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82" w:rsidRPr="00BD5797" w:rsidRDefault="00655182" w:rsidP="007E6C00">
      <w:pPr>
        <w:spacing w:after="0"/>
        <w:jc w:val="center"/>
        <w:rPr>
          <w:rFonts w:ascii="Arial" w:hAnsi="Arial" w:cs="Arial"/>
          <w:b/>
          <w:sz w:val="24"/>
          <w:szCs w:val="24"/>
        </w:rPr>
      </w:pPr>
      <w:bookmarkStart w:id="0" w:name="_GoBack"/>
      <w:bookmarkEnd w:id="0"/>
      <w:r w:rsidRPr="00BD5797">
        <w:rPr>
          <w:rFonts w:ascii="Arial" w:hAnsi="Arial" w:cs="Arial"/>
          <w:b/>
          <w:sz w:val="24"/>
          <w:szCs w:val="24"/>
        </w:rPr>
        <w:t xml:space="preserve">Meeting of </w:t>
      </w:r>
      <w:r w:rsidR="00C31E0F">
        <w:rPr>
          <w:rFonts w:ascii="Arial" w:hAnsi="Arial" w:cs="Arial"/>
          <w:b/>
          <w:sz w:val="24"/>
          <w:szCs w:val="24"/>
        </w:rPr>
        <w:t xml:space="preserve">External </w:t>
      </w:r>
      <w:r w:rsidRPr="00BD5797">
        <w:rPr>
          <w:rFonts w:ascii="Arial" w:hAnsi="Arial" w:cs="Arial"/>
          <w:b/>
          <w:sz w:val="24"/>
          <w:szCs w:val="24"/>
        </w:rPr>
        <w:t>Consultative Panel</w:t>
      </w:r>
    </w:p>
    <w:p w:rsidR="00655182" w:rsidRPr="00BD5797" w:rsidRDefault="000106A6" w:rsidP="007E6C00">
      <w:pPr>
        <w:spacing w:after="0"/>
        <w:jc w:val="center"/>
        <w:rPr>
          <w:rFonts w:ascii="Arial" w:hAnsi="Arial" w:cs="Arial"/>
          <w:b/>
          <w:sz w:val="24"/>
          <w:szCs w:val="24"/>
        </w:rPr>
      </w:pPr>
      <w:r>
        <w:rPr>
          <w:rFonts w:ascii="Arial" w:hAnsi="Arial" w:cs="Arial"/>
          <w:b/>
          <w:sz w:val="24"/>
          <w:szCs w:val="24"/>
        </w:rPr>
        <w:t>1</w:t>
      </w:r>
      <w:r w:rsidR="00BE0E3E">
        <w:rPr>
          <w:rFonts w:ascii="Arial" w:hAnsi="Arial" w:cs="Arial"/>
          <w:b/>
          <w:sz w:val="24"/>
          <w:szCs w:val="24"/>
        </w:rPr>
        <w:t>5</w:t>
      </w:r>
      <w:r w:rsidRPr="000106A6">
        <w:rPr>
          <w:rFonts w:ascii="Arial" w:hAnsi="Arial" w:cs="Arial"/>
          <w:b/>
          <w:sz w:val="24"/>
          <w:szCs w:val="24"/>
          <w:vertAlign w:val="superscript"/>
        </w:rPr>
        <w:t>th</w:t>
      </w:r>
      <w:r w:rsidR="00BE0E3E">
        <w:rPr>
          <w:rFonts w:ascii="Arial" w:hAnsi="Arial" w:cs="Arial"/>
          <w:b/>
          <w:sz w:val="24"/>
          <w:szCs w:val="24"/>
        </w:rPr>
        <w:t xml:space="preserve"> January</w:t>
      </w:r>
      <w:r w:rsidR="00655182" w:rsidRPr="00BD5797">
        <w:rPr>
          <w:rFonts w:ascii="Arial" w:hAnsi="Arial" w:cs="Arial"/>
          <w:b/>
          <w:sz w:val="24"/>
          <w:szCs w:val="24"/>
        </w:rPr>
        <w:t>, 20</w:t>
      </w:r>
      <w:r w:rsidR="00BE0E3E">
        <w:rPr>
          <w:rFonts w:ascii="Arial" w:hAnsi="Arial" w:cs="Arial"/>
          <w:b/>
          <w:sz w:val="24"/>
          <w:szCs w:val="24"/>
        </w:rPr>
        <w:t>20</w:t>
      </w:r>
    </w:p>
    <w:p w:rsidR="00655182" w:rsidRPr="00BD5797" w:rsidRDefault="0094021F" w:rsidP="007E6C00">
      <w:pPr>
        <w:jc w:val="center"/>
        <w:rPr>
          <w:rFonts w:ascii="Arial" w:hAnsi="Arial" w:cs="Arial"/>
          <w:b/>
          <w:sz w:val="24"/>
          <w:szCs w:val="24"/>
        </w:rPr>
      </w:pPr>
      <w:proofErr w:type="gramStart"/>
      <w:r w:rsidRPr="00BD5797">
        <w:rPr>
          <w:rFonts w:ascii="Arial" w:hAnsi="Arial" w:cs="Arial"/>
          <w:b/>
          <w:color w:val="000000"/>
          <w:sz w:val="24"/>
          <w:szCs w:val="24"/>
        </w:rPr>
        <w:t>Law Centre</w:t>
      </w:r>
      <w:r w:rsidR="00711965" w:rsidRPr="00BD5797">
        <w:rPr>
          <w:rFonts w:ascii="Arial" w:hAnsi="Arial" w:cs="Arial"/>
          <w:b/>
          <w:color w:val="000000"/>
          <w:sz w:val="24"/>
          <w:szCs w:val="24"/>
        </w:rPr>
        <w:t>, Jervis</w:t>
      </w:r>
      <w:r w:rsidRPr="00BD5797">
        <w:rPr>
          <w:rFonts w:ascii="Arial" w:hAnsi="Arial" w:cs="Arial"/>
          <w:b/>
          <w:color w:val="000000"/>
          <w:sz w:val="24"/>
          <w:szCs w:val="24"/>
        </w:rPr>
        <w:t xml:space="preserve"> Street</w:t>
      </w:r>
      <w:r w:rsidR="00655182" w:rsidRPr="00BD5797">
        <w:rPr>
          <w:rFonts w:ascii="Arial" w:hAnsi="Arial" w:cs="Arial"/>
          <w:b/>
          <w:color w:val="000000"/>
          <w:sz w:val="24"/>
          <w:szCs w:val="24"/>
        </w:rPr>
        <w:t xml:space="preserve">, </w:t>
      </w:r>
      <w:r w:rsidRPr="00BD5797">
        <w:rPr>
          <w:rFonts w:ascii="Arial" w:hAnsi="Arial" w:cs="Arial"/>
          <w:b/>
          <w:color w:val="000000"/>
          <w:sz w:val="24"/>
          <w:szCs w:val="24"/>
        </w:rPr>
        <w:t>Dublin 1</w:t>
      </w:r>
      <w:r w:rsidR="00655182" w:rsidRPr="00BD5797">
        <w:rPr>
          <w:rFonts w:ascii="Arial" w:hAnsi="Arial" w:cs="Arial"/>
          <w:b/>
          <w:sz w:val="24"/>
          <w:szCs w:val="24"/>
        </w:rPr>
        <w:t>.</w:t>
      </w:r>
      <w:proofErr w:type="gramEnd"/>
    </w:p>
    <w:p w:rsidR="00655182" w:rsidRPr="00BD5797" w:rsidRDefault="00655182" w:rsidP="007E6C00">
      <w:pPr>
        <w:spacing w:after="0"/>
        <w:rPr>
          <w:rFonts w:ascii="Arial" w:hAnsi="Arial" w:cs="Arial"/>
          <w:sz w:val="24"/>
          <w:szCs w:val="24"/>
        </w:rPr>
      </w:pPr>
    </w:p>
    <w:p w:rsidR="00655182" w:rsidRPr="00BD5797" w:rsidRDefault="00655182" w:rsidP="007E6C00">
      <w:pPr>
        <w:spacing w:after="0"/>
        <w:rPr>
          <w:rFonts w:ascii="Arial" w:hAnsi="Arial" w:cs="Arial"/>
          <w:sz w:val="24"/>
          <w:szCs w:val="24"/>
        </w:rPr>
      </w:pPr>
      <w:r w:rsidRPr="00BD5797">
        <w:rPr>
          <w:rFonts w:ascii="Arial" w:hAnsi="Arial" w:cs="Arial"/>
          <w:sz w:val="24"/>
          <w:szCs w:val="24"/>
        </w:rPr>
        <w:t>Attendance:</w:t>
      </w:r>
    </w:p>
    <w:p w:rsidR="00655182" w:rsidRPr="00BD5797" w:rsidRDefault="00655182" w:rsidP="007E6C00">
      <w:pPr>
        <w:spacing w:after="0"/>
        <w:rPr>
          <w:rFonts w:ascii="Arial" w:hAnsi="Arial" w:cs="Arial"/>
          <w:sz w:val="24"/>
          <w:szCs w:val="24"/>
        </w:rPr>
      </w:pPr>
    </w:p>
    <w:p w:rsidR="00655182" w:rsidRPr="00BD5797" w:rsidRDefault="00655182" w:rsidP="007E6C00">
      <w:pPr>
        <w:spacing w:after="0"/>
        <w:rPr>
          <w:rFonts w:ascii="Arial" w:hAnsi="Arial" w:cs="Arial"/>
          <w:sz w:val="24"/>
          <w:szCs w:val="24"/>
        </w:rPr>
      </w:pPr>
      <w:r w:rsidRPr="00BD5797">
        <w:rPr>
          <w:rFonts w:ascii="Arial" w:hAnsi="Arial" w:cs="Arial"/>
          <w:sz w:val="24"/>
          <w:szCs w:val="24"/>
        </w:rPr>
        <w:t xml:space="preserve">The </w:t>
      </w:r>
      <w:r w:rsidR="00FA7C18" w:rsidRPr="00BD5797">
        <w:rPr>
          <w:rFonts w:ascii="Arial" w:hAnsi="Arial" w:cs="Arial"/>
          <w:sz w:val="24"/>
          <w:szCs w:val="24"/>
        </w:rPr>
        <w:t>following attended</w:t>
      </w:r>
      <w:r w:rsidRPr="00BD5797">
        <w:rPr>
          <w:rFonts w:ascii="Arial" w:hAnsi="Arial" w:cs="Arial"/>
          <w:sz w:val="24"/>
          <w:szCs w:val="24"/>
        </w:rPr>
        <w:t xml:space="preserve"> the meeting:</w:t>
      </w:r>
    </w:p>
    <w:p w:rsidR="00655182" w:rsidRPr="005A1031" w:rsidRDefault="00655182" w:rsidP="007E6C00">
      <w:pPr>
        <w:spacing w:after="0"/>
        <w:rPr>
          <w:rFonts w:ascii="Arial" w:hAnsi="Arial" w:cs="Arial"/>
          <w:sz w:val="24"/>
          <w:szCs w:val="24"/>
        </w:rPr>
      </w:pPr>
      <w:r w:rsidRPr="00BD5797">
        <w:rPr>
          <w:rFonts w:ascii="Arial" w:hAnsi="Arial" w:cs="Arial"/>
          <w:sz w:val="24"/>
          <w:szCs w:val="24"/>
        </w:rPr>
        <w:tab/>
      </w:r>
      <w:r w:rsidRPr="005A1031">
        <w:rPr>
          <w:rFonts w:ascii="Arial" w:hAnsi="Arial" w:cs="Arial"/>
          <w:sz w:val="24"/>
          <w:szCs w:val="24"/>
        </w:rPr>
        <w:t>Mr John McDaid, Chief Executive, Chair of the Panel</w:t>
      </w:r>
    </w:p>
    <w:p w:rsidR="007A236F" w:rsidRPr="005A1031" w:rsidRDefault="007A236F" w:rsidP="007A236F">
      <w:pPr>
        <w:spacing w:after="0"/>
        <w:ind w:firstLine="720"/>
        <w:rPr>
          <w:rFonts w:ascii="Arial" w:hAnsi="Arial" w:cs="Arial"/>
          <w:sz w:val="24"/>
          <w:szCs w:val="24"/>
        </w:rPr>
      </w:pPr>
      <w:r w:rsidRPr="005A1031">
        <w:rPr>
          <w:rFonts w:ascii="Arial" w:hAnsi="Arial" w:cs="Arial"/>
          <w:sz w:val="24"/>
          <w:szCs w:val="24"/>
        </w:rPr>
        <w:t>Ms Rachel Baldwin, Council of the Bar of Ireland</w:t>
      </w:r>
    </w:p>
    <w:p w:rsidR="007A236F" w:rsidRPr="005A1031" w:rsidRDefault="007A236F" w:rsidP="007A236F">
      <w:pPr>
        <w:spacing w:after="0"/>
        <w:ind w:firstLine="720"/>
        <w:rPr>
          <w:rFonts w:ascii="Arial" w:hAnsi="Arial" w:cs="Arial"/>
          <w:sz w:val="24"/>
          <w:szCs w:val="24"/>
        </w:rPr>
      </w:pPr>
      <w:r w:rsidRPr="005A1031">
        <w:rPr>
          <w:rFonts w:ascii="Arial" w:hAnsi="Arial" w:cs="Arial"/>
          <w:sz w:val="24"/>
          <w:szCs w:val="24"/>
        </w:rPr>
        <w:t>Ms Susan Cahill, Courts Service</w:t>
      </w:r>
    </w:p>
    <w:p w:rsidR="007A236F" w:rsidRPr="005A1031" w:rsidRDefault="007A236F" w:rsidP="007A236F">
      <w:pPr>
        <w:spacing w:after="0"/>
        <w:ind w:firstLine="720"/>
        <w:rPr>
          <w:rFonts w:ascii="Arial" w:hAnsi="Arial" w:cs="Arial"/>
          <w:sz w:val="24"/>
          <w:szCs w:val="24"/>
        </w:rPr>
      </w:pPr>
      <w:r w:rsidRPr="005A1031">
        <w:rPr>
          <w:rFonts w:ascii="Arial" w:hAnsi="Arial" w:cs="Arial"/>
          <w:sz w:val="24"/>
          <w:szCs w:val="24"/>
        </w:rPr>
        <w:t>Ms Mary Condell, Sage Advocacy</w:t>
      </w:r>
    </w:p>
    <w:p w:rsidR="00314ECE" w:rsidRPr="005A1031" w:rsidRDefault="00314ECE" w:rsidP="007E6C00">
      <w:pPr>
        <w:spacing w:after="0"/>
        <w:ind w:firstLine="720"/>
        <w:rPr>
          <w:rFonts w:ascii="Arial" w:hAnsi="Arial" w:cs="Arial"/>
          <w:sz w:val="24"/>
          <w:szCs w:val="24"/>
        </w:rPr>
      </w:pPr>
      <w:r w:rsidRPr="005A1031">
        <w:rPr>
          <w:rFonts w:ascii="Arial" w:hAnsi="Arial" w:cs="Arial"/>
          <w:sz w:val="24"/>
          <w:szCs w:val="24"/>
        </w:rPr>
        <w:t>Mr Paul Dornan, Mercy Law</w:t>
      </w:r>
    </w:p>
    <w:p w:rsidR="00132515" w:rsidRPr="005A1031" w:rsidRDefault="00314ECE" w:rsidP="007E6C00">
      <w:pPr>
        <w:spacing w:after="0"/>
        <w:ind w:firstLine="720"/>
        <w:rPr>
          <w:rFonts w:ascii="Arial" w:hAnsi="Arial" w:cs="Arial"/>
          <w:sz w:val="24"/>
          <w:szCs w:val="24"/>
        </w:rPr>
      </w:pPr>
      <w:r w:rsidRPr="005A1031">
        <w:rPr>
          <w:rFonts w:ascii="Arial" w:hAnsi="Arial" w:cs="Arial"/>
          <w:sz w:val="24"/>
          <w:szCs w:val="24"/>
        </w:rPr>
        <w:t xml:space="preserve">Ms </w:t>
      </w:r>
      <w:proofErr w:type="spellStart"/>
      <w:r w:rsidRPr="005A1031">
        <w:rPr>
          <w:rFonts w:ascii="Arial" w:hAnsi="Arial" w:cs="Arial"/>
          <w:sz w:val="24"/>
          <w:szCs w:val="24"/>
        </w:rPr>
        <w:t>Aedamair</w:t>
      </w:r>
      <w:proofErr w:type="spellEnd"/>
      <w:r w:rsidRPr="005A1031">
        <w:rPr>
          <w:rFonts w:ascii="Arial" w:hAnsi="Arial" w:cs="Arial"/>
          <w:sz w:val="24"/>
          <w:szCs w:val="24"/>
        </w:rPr>
        <w:t xml:space="preserve"> Gallagher, Council of the</w:t>
      </w:r>
      <w:r w:rsidR="00FB01C3" w:rsidRPr="005A1031">
        <w:rPr>
          <w:rFonts w:ascii="Arial" w:hAnsi="Arial" w:cs="Arial"/>
          <w:sz w:val="24"/>
          <w:szCs w:val="24"/>
        </w:rPr>
        <w:t xml:space="preserve"> Bar of Ireland</w:t>
      </w:r>
    </w:p>
    <w:p w:rsidR="007A236F" w:rsidRPr="005A1031" w:rsidRDefault="007A236F" w:rsidP="007E6C00">
      <w:pPr>
        <w:spacing w:after="0"/>
        <w:ind w:firstLine="720"/>
        <w:rPr>
          <w:rFonts w:ascii="Arial" w:hAnsi="Arial" w:cs="Arial"/>
          <w:sz w:val="24"/>
          <w:szCs w:val="24"/>
        </w:rPr>
      </w:pPr>
      <w:r w:rsidRPr="005A1031">
        <w:rPr>
          <w:rFonts w:ascii="Arial" w:hAnsi="Arial" w:cs="Arial"/>
          <w:sz w:val="24"/>
          <w:szCs w:val="24"/>
        </w:rPr>
        <w:t xml:space="preserve">Ms Monica </w:t>
      </w:r>
      <w:proofErr w:type="spellStart"/>
      <w:r w:rsidRPr="005A1031">
        <w:rPr>
          <w:rFonts w:ascii="Arial" w:hAnsi="Arial" w:cs="Arial"/>
          <w:sz w:val="24"/>
          <w:szCs w:val="24"/>
        </w:rPr>
        <w:t>Hynds</w:t>
      </w:r>
      <w:proofErr w:type="spellEnd"/>
      <w:r w:rsidRPr="005A1031">
        <w:rPr>
          <w:rFonts w:ascii="Arial" w:hAnsi="Arial" w:cs="Arial"/>
          <w:sz w:val="24"/>
          <w:szCs w:val="24"/>
        </w:rPr>
        <w:t xml:space="preserve">, </w:t>
      </w:r>
      <w:proofErr w:type="spellStart"/>
      <w:r w:rsidRPr="005A1031">
        <w:rPr>
          <w:rFonts w:ascii="Arial" w:hAnsi="Arial" w:cs="Arial"/>
          <w:sz w:val="24"/>
          <w:szCs w:val="24"/>
        </w:rPr>
        <w:t>Barnardos</w:t>
      </w:r>
      <w:proofErr w:type="spellEnd"/>
    </w:p>
    <w:p w:rsidR="00BA047C" w:rsidRPr="005A1031" w:rsidRDefault="00BA047C" w:rsidP="007E6C00">
      <w:pPr>
        <w:spacing w:after="0"/>
        <w:ind w:firstLine="720"/>
        <w:rPr>
          <w:rFonts w:ascii="Arial" w:hAnsi="Arial" w:cs="Arial"/>
          <w:sz w:val="24"/>
          <w:szCs w:val="24"/>
        </w:rPr>
      </w:pPr>
      <w:r w:rsidRPr="005A1031">
        <w:rPr>
          <w:rFonts w:ascii="Arial" w:hAnsi="Arial" w:cs="Arial"/>
          <w:sz w:val="24"/>
          <w:szCs w:val="24"/>
        </w:rPr>
        <w:t>Mr Paul Joyce, FLAC</w:t>
      </w:r>
    </w:p>
    <w:p w:rsidR="007A236F" w:rsidRPr="005A1031" w:rsidRDefault="007A236F" w:rsidP="007E6C00">
      <w:pPr>
        <w:spacing w:after="0"/>
        <w:ind w:firstLine="720"/>
        <w:rPr>
          <w:rFonts w:ascii="Arial" w:hAnsi="Arial" w:cs="Arial"/>
          <w:sz w:val="24"/>
          <w:szCs w:val="24"/>
        </w:rPr>
      </w:pPr>
      <w:r w:rsidRPr="005A1031">
        <w:rPr>
          <w:rFonts w:ascii="Arial" w:hAnsi="Arial" w:cs="Arial"/>
          <w:sz w:val="24"/>
          <w:szCs w:val="24"/>
        </w:rPr>
        <w:t xml:space="preserve">Ms Karen Kiernan, One </w:t>
      </w:r>
      <w:proofErr w:type="spellStart"/>
      <w:r w:rsidRPr="005A1031">
        <w:rPr>
          <w:rFonts w:ascii="Arial" w:hAnsi="Arial" w:cs="Arial"/>
          <w:sz w:val="24"/>
          <w:szCs w:val="24"/>
        </w:rPr>
        <w:t>Famly</w:t>
      </w:r>
      <w:proofErr w:type="spellEnd"/>
    </w:p>
    <w:p w:rsidR="007A236F" w:rsidRPr="005A1031" w:rsidRDefault="007A236F" w:rsidP="007E6C00">
      <w:pPr>
        <w:spacing w:after="0"/>
        <w:ind w:firstLine="720"/>
        <w:rPr>
          <w:rFonts w:ascii="Arial" w:hAnsi="Arial" w:cs="Arial"/>
          <w:sz w:val="24"/>
          <w:szCs w:val="24"/>
        </w:rPr>
      </w:pPr>
      <w:r w:rsidRPr="005A1031">
        <w:rPr>
          <w:rFonts w:ascii="Arial" w:hAnsi="Arial" w:cs="Arial"/>
          <w:sz w:val="24"/>
          <w:szCs w:val="24"/>
        </w:rPr>
        <w:t>Ms Stephanie Lord, FLAC</w:t>
      </w:r>
    </w:p>
    <w:p w:rsidR="00D34D05" w:rsidRPr="005A1031" w:rsidRDefault="00D34D05" w:rsidP="007E6C00">
      <w:pPr>
        <w:spacing w:after="0"/>
        <w:rPr>
          <w:rFonts w:ascii="Arial" w:hAnsi="Arial" w:cs="Arial"/>
          <w:sz w:val="24"/>
          <w:szCs w:val="24"/>
        </w:rPr>
      </w:pPr>
      <w:r w:rsidRPr="005A1031">
        <w:rPr>
          <w:rFonts w:ascii="Arial" w:hAnsi="Arial" w:cs="Arial"/>
          <w:sz w:val="24"/>
          <w:szCs w:val="24"/>
        </w:rPr>
        <w:tab/>
        <w:t xml:space="preserve">Ms Joan O’Mahony, </w:t>
      </w:r>
      <w:r w:rsidR="00DD0651" w:rsidRPr="005A1031">
        <w:rPr>
          <w:rFonts w:ascii="Arial" w:hAnsi="Arial" w:cs="Arial"/>
          <w:sz w:val="24"/>
          <w:szCs w:val="24"/>
        </w:rPr>
        <w:t xml:space="preserve">Law Society and </w:t>
      </w:r>
      <w:proofErr w:type="spellStart"/>
      <w:r w:rsidR="00DD0651" w:rsidRPr="005A1031">
        <w:rPr>
          <w:rFonts w:ascii="Arial" w:hAnsi="Arial" w:cs="Arial"/>
          <w:sz w:val="24"/>
          <w:szCs w:val="24"/>
        </w:rPr>
        <w:t>O’Mahony’s</w:t>
      </w:r>
      <w:proofErr w:type="spellEnd"/>
      <w:r w:rsidR="00DD0651" w:rsidRPr="005A1031">
        <w:rPr>
          <w:rFonts w:ascii="Arial" w:hAnsi="Arial" w:cs="Arial"/>
          <w:sz w:val="24"/>
          <w:szCs w:val="24"/>
        </w:rPr>
        <w:t xml:space="preserve"> Solicitors</w:t>
      </w:r>
    </w:p>
    <w:p w:rsidR="00655182" w:rsidRPr="005A1031" w:rsidRDefault="00655182" w:rsidP="007E6C00">
      <w:pPr>
        <w:spacing w:after="0"/>
        <w:rPr>
          <w:rFonts w:ascii="Arial" w:hAnsi="Arial" w:cs="Arial"/>
          <w:sz w:val="24"/>
          <w:szCs w:val="24"/>
        </w:rPr>
      </w:pPr>
      <w:r w:rsidRPr="005A1031">
        <w:rPr>
          <w:rFonts w:ascii="Arial" w:hAnsi="Arial" w:cs="Arial"/>
          <w:sz w:val="24"/>
          <w:szCs w:val="24"/>
        </w:rPr>
        <w:tab/>
      </w:r>
      <w:r w:rsidR="007A236F" w:rsidRPr="005A1031">
        <w:rPr>
          <w:rFonts w:ascii="Arial" w:hAnsi="Arial" w:cs="Arial"/>
          <w:sz w:val="24"/>
          <w:szCs w:val="24"/>
        </w:rPr>
        <w:t xml:space="preserve">Ms Gillian </w:t>
      </w:r>
      <w:proofErr w:type="spellStart"/>
      <w:r w:rsidR="007A236F" w:rsidRPr="005A1031">
        <w:rPr>
          <w:rFonts w:ascii="Arial" w:hAnsi="Arial" w:cs="Arial"/>
          <w:sz w:val="24"/>
          <w:szCs w:val="24"/>
        </w:rPr>
        <w:t>Dennehy</w:t>
      </w:r>
      <w:proofErr w:type="spellEnd"/>
      <w:r w:rsidR="007A236F" w:rsidRPr="005A1031">
        <w:rPr>
          <w:rFonts w:ascii="Arial" w:hAnsi="Arial" w:cs="Arial"/>
          <w:sz w:val="24"/>
          <w:szCs w:val="24"/>
        </w:rPr>
        <w:t>, Women’s Aid</w:t>
      </w:r>
    </w:p>
    <w:p w:rsidR="007A236F" w:rsidRPr="005A1031" w:rsidRDefault="007A236F" w:rsidP="007A236F">
      <w:pPr>
        <w:spacing w:after="0"/>
        <w:ind w:firstLine="720"/>
        <w:rPr>
          <w:rFonts w:ascii="Arial" w:hAnsi="Arial" w:cs="Arial"/>
          <w:sz w:val="24"/>
          <w:szCs w:val="24"/>
        </w:rPr>
      </w:pPr>
      <w:r w:rsidRPr="005A1031">
        <w:rPr>
          <w:rFonts w:ascii="Arial" w:hAnsi="Arial" w:cs="Arial"/>
          <w:sz w:val="24"/>
          <w:szCs w:val="24"/>
        </w:rPr>
        <w:t>Ms Barbara Egan, Legal Aid Board</w:t>
      </w:r>
    </w:p>
    <w:p w:rsidR="007A236F" w:rsidRPr="005A1031" w:rsidRDefault="00655182" w:rsidP="007A236F">
      <w:pPr>
        <w:spacing w:after="0"/>
        <w:rPr>
          <w:rFonts w:ascii="Arial" w:hAnsi="Arial" w:cs="Arial"/>
          <w:sz w:val="24"/>
          <w:szCs w:val="24"/>
        </w:rPr>
      </w:pPr>
      <w:r w:rsidRPr="005A1031">
        <w:rPr>
          <w:rFonts w:ascii="Arial" w:hAnsi="Arial" w:cs="Arial"/>
          <w:sz w:val="24"/>
          <w:szCs w:val="24"/>
        </w:rPr>
        <w:tab/>
      </w:r>
      <w:r w:rsidR="007A236F" w:rsidRPr="005A1031">
        <w:rPr>
          <w:rFonts w:ascii="Arial" w:hAnsi="Arial" w:cs="Arial"/>
          <w:sz w:val="24"/>
          <w:szCs w:val="24"/>
        </w:rPr>
        <w:t xml:space="preserve">Ms Fiona </w:t>
      </w:r>
      <w:proofErr w:type="spellStart"/>
      <w:r w:rsidR="007A236F" w:rsidRPr="005A1031">
        <w:rPr>
          <w:rFonts w:ascii="Arial" w:hAnsi="Arial" w:cs="Arial"/>
          <w:sz w:val="24"/>
          <w:szCs w:val="24"/>
        </w:rPr>
        <w:t>McAuslan</w:t>
      </w:r>
      <w:proofErr w:type="spellEnd"/>
      <w:r w:rsidR="007A236F" w:rsidRPr="005A1031">
        <w:rPr>
          <w:rFonts w:ascii="Arial" w:hAnsi="Arial" w:cs="Arial"/>
          <w:sz w:val="24"/>
          <w:szCs w:val="24"/>
        </w:rPr>
        <w:t>, Legal Aid Board</w:t>
      </w:r>
    </w:p>
    <w:p w:rsidR="00655182" w:rsidRPr="005A1031" w:rsidRDefault="00655182" w:rsidP="007A236F">
      <w:pPr>
        <w:spacing w:after="0"/>
        <w:ind w:firstLine="720"/>
        <w:rPr>
          <w:rFonts w:ascii="Arial" w:hAnsi="Arial" w:cs="Arial"/>
          <w:sz w:val="24"/>
          <w:szCs w:val="24"/>
        </w:rPr>
      </w:pPr>
      <w:r w:rsidRPr="005A1031">
        <w:rPr>
          <w:rFonts w:ascii="Arial" w:hAnsi="Arial" w:cs="Arial"/>
          <w:sz w:val="24"/>
          <w:szCs w:val="24"/>
        </w:rPr>
        <w:t>M</w:t>
      </w:r>
      <w:r w:rsidR="007A236F" w:rsidRPr="005A1031">
        <w:rPr>
          <w:rFonts w:ascii="Arial" w:hAnsi="Arial" w:cs="Arial"/>
          <w:sz w:val="24"/>
          <w:szCs w:val="24"/>
        </w:rPr>
        <w:t xml:space="preserve">r </w:t>
      </w:r>
      <w:proofErr w:type="spellStart"/>
      <w:r w:rsidR="007A236F" w:rsidRPr="005A1031">
        <w:rPr>
          <w:rFonts w:ascii="Arial" w:hAnsi="Arial" w:cs="Arial"/>
          <w:sz w:val="24"/>
          <w:szCs w:val="24"/>
        </w:rPr>
        <w:t>Tomás</w:t>
      </w:r>
      <w:proofErr w:type="spellEnd"/>
      <w:r w:rsidR="007A236F" w:rsidRPr="005A1031">
        <w:rPr>
          <w:rFonts w:ascii="Arial" w:hAnsi="Arial" w:cs="Arial"/>
          <w:sz w:val="24"/>
          <w:szCs w:val="24"/>
        </w:rPr>
        <w:t xml:space="preserve"> Keane</w:t>
      </w:r>
      <w:r w:rsidRPr="005A1031">
        <w:rPr>
          <w:rFonts w:ascii="Arial" w:hAnsi="Arial" w:cs="Arial"/>
          <w:sz w:val="24"/>
          <w:szCs w:val="24"/>
        </w:rPr>
        <w:t>, Legal Aid Board, Secretary</w:t>
      </w:r>
    </w:p>
    <w:p w:rsidR="00F34434" w:rsidRDefault="00F34434" w:rsidP="00230331">
      <w:pPr>
        <w:spacing w:after="0"/>
        <w:rPr>
          <w:rFonts w:ascii="Arial" w:hAnsi="Arial" w:cs="Arial"/>
          <w:sz w:val="24"/>
          <w:szCs w:val="24"/>
        </w:rPr>
      </w:pPr>
    </w:p>
    <w:p w:rsidR="00230331" w:rsidRDefault="00230331" w:rsidP="00230331">
      <w:pPr>
        <w:spacing w:after="0"/>
        <w:rPr>
          <w:rFonts w:ascii="Arial" w:hAnsi="Arial" w:cs="Arial"/>
          <w:sz w:val="24"/>
          <w:szCs w:val="24"/>
        </w:rPr>
      </w:pPr>
      <w:r>
        <w:rPr>
          <w:rFonts w:ascii="Arial" w:hAnsi="Arial" w:cs="Arial"/>
          <w:sz w:val="24"/>
          <w:szCs w:val="24"/>
        </w:rPr>
        <w:t>Apologies:</w:t>
      </w:r>
    </w:p>
    <w:p w:rsidR="00230331" w:rsidRDefault="00230331" w:rsidP="00230331">
      <w:pPr>
        <w:spacing w:after="0"/>
        <w:rPr>
          <w:rFonts w:ascii="Arial" w:hAnsi="Arial" w:cs="Arial"/>
          <w:sz w:val="24"/>
          <w:szCs w:val="24"/>
        </w:rPr>
      </w:pPr>
      <w:r>
        <w:rPr>
          <w:rFonts w:ascii="Arial" w:hAnsi="Arial" w:cs="Arial"/>
          <w:sz w:val="24"/>
          <w:szCs w:val="24"/>
        </w:rPr>
        <w:tab/>
      </w:r>
      <w:r w:rsidR="005A1031">
        <w:rPr>
          <w:rFonts w:ascii="Arial" w:hAnsi="Arial" w:cs="Arial"/>
          <w:sz w:val="24"/>
          <w:szCs w:val="24"/>
        </w:rPr>
        <w:t>Ms Catherine Cosgrave, Immigrant Council of Ireland</w:t>
      </w:r>
    </w:p>
    <w:p w:rsidR="005A1031" w:rsidRDefault="005A1031" w:rsidP="00230331">
      <w:pPr>
        <w:spacing w:after="0"/>
        <w:rPr>
          <w:rFonts w:ascii="Arial" w:hAnsi="Arial" w:cs="Arial"/>
          <w:sz w:val="24"/>
          <w:szCs w:val="24"/>
        </w:rPr>
      </w:pPr>
      <w:r>
        <w:rPr>
          <w:rFonts w:ascii="Arial" w:hAnsi="Arial" w:cs="Arial"/>
          <w:sz w:val="24"/>
          <w:szCs w:val="24"/>
        </w:rPr>
        <w:tab/>
        <w:t xml:space="preserve">Ms Rebecca </w:t>
      </w:r>
      <w:proofErr w:type="spellStart"/>
      <w:r>
        <w:rPr>
          <w:rFonts w:ascii="Arial" w:hAnsi="Arial" w:cs="Arial"/>
          <w:sz w:val="24"/>
          <w:szCs w:val="24"/>
        </w:rPr>
        <w:t>Keatinge</w:t>
      </w:r>
      <w:proofErr w:type="spellEnd"/>
      <w:r>
        <w:rPr>
          <w:rFonts w:ascii="Arial" w:hAnsi="Arial" w:cs="Arial"/>
          <w:sz w:val="24"/>
          <w:szCs w:val="24"/>
        </w:rPr>
        <w:t>, Mercy Law</w:t>
      </w:r>
    </w:p>
    <w:p w:rsidR="005A1031" w:rsidRPr="00BD5797" w:rsidRDefault="005A1031" w:rsidP="005A1031">
      <w:pPr>
        <w:spacing w:after="0"/>
        <w:ind w:firstLine="720"/>
        <w:rPr>
          <w:rFonts w:ascii="Arial" w:hAnsi="Arial" w:cs="Arial"/>
          <w:sz w:val="24"/>
          <w:szCs w:val="24"/>
        </w:rPr>
      </w:pPr>
      <w:r>
        <w:rPr>
          <w:rFonts w:ascii="Arial" w:hAnsi="Arial" w:cs="Arial"/>
          <w:sz w:val="24"/>
          <w:szCs w:val="24"/>
        </w:rPr>
        <w:t xml:space="preserve">Ms </w:t>
      </w:r>
      <w:r w:rsidR="007326B9">
        <w:rPr>
          <w:rFonts w:ascii="Arial" w:hAnsi="Arial" w:cs="Arial"/>
          <w:sz w:val="24"/>
          <w:szCs w:val="24"/>
        </w:rPr>
        <w:t>Rose Wall, Community Law and Mediation</w:t>
      </w:r>
    </w:p>
    <w:p w:rsidR="00B479D8" w:rsidRPr="00BD5797" w:rsidRDefault="00B479D8" w:rsidP="007E6C00">
      <w:pPr>
        <w:rPr>
          <w:rFonts w:ascii="Arial" w:hAnsi="Arial" w:cs="Arial"/>
          <w:sz w:val="24"/>
          <w:szCs w:val="24"/>
        </w:rPr>
      </w:pPr>
    </w:p>
    <w:p w:rsidR="00655182" w:rsidRPr="00BD5797" w:rsidRDefault="00655182" w:rsidP="007E6C00">
      <w:pPr>
        <w:rPr>
          <w:rFonts w:ascii="Arial" w:hAnsi="Arial" w:cs="Arial"/>
          <w:sz w:val="24"/>
          <w:szCs w:val="24"/>
        </w:rPr>
      </w:pPr>
    </w:p>
    <w:tbl>
      <w:tblPr>
        <w:tblStyle w:val="TableGrid"/>
        <w:tblW w:w="0" w:type="auto"/>
        <w:tblLook w:val="04A0" w:firstRow="1" w:lastRow="0" w:firstColumn="1" w:lastColumn="0" w:noHBand="0" w:noVBand="1"/>
      </w:tblPr>
      <w:tblGrid>
        <w:gridCol w:w="550"/>
        <w:gridCol w:w="2285"/>
        <w:gridCol w:w="1457"/>
        <w:gridCol w:w="7771"/>
        <w:gridCol w:w="2111"/>
      </w:tblGrid>
      <w:tr w:rsidR="00152116" w:rsidRPr="00BD5797" w:rsidTr="00AC31C1">
        <w:tc>
          <w:tcPr>
            <w:tcW w:w="550"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p>
        </w:tc>
        <w:tc>
          <w:tcPr>
            <w:tcW w:w="2285"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Item for discussion</w:t>
            </w:r>
          </w:p>
        </w:tc>
        <w:tc>
          <w:tcPr>
            <w:tcW w:w="1457"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Person responsible</w:t>
            </w:r>
          </w:p>
        </w:tc>
        <w:tc>
          <w:tcPr>
            <w:tcW w:w="7771"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Discussions</w:t>
            </w:r>
          </w:p>
        </w:tc>
        <w:tc>
          <w:tcPr>
            <w:tcW w:w="2111"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Actions/Decisions</w:t>
            </w:r>
          </w:p>
        </w:tc>
      </w:tr>
      <w:tr w:rsidR="007326B9" w:rsidRPr="00BD5797" w:rsidTr="00AC31C1">
        <w:tc>
          <w:tcPr>
            <w:tcW w:w="550" w:type="dxa"/>
          </w:tcPr>
          <w:p w:rsidR="007326B9" w:rsidRPr="00BD5797" w:rsidRDefault="007326B9" w:rsidP="007E6C00">
            <w:pPr>
              <w:rPr>
                <w:rFonts w:ascii="Arial" w:hAnsi="Arial" w:cs="Arial"/>
                <w:sz w:val="24"/>
                <w:szCs w:val="24"/>
              </w:rPr>
            </w:pPr>
            <w:r>
              <w:rPr>
                <w:rFonts w:ascii="Arial" w:hAnsi="Arial" w:cs="Arial"/>
                <w:sz w:val="24"/>
                <w:szCs w:val="24"/>
              </w:rPr>
              <w:t>1.</w:t>
            </w:r>
          </w:p>
        </w:tc>
        <w:tc>
          <w:tcPr>
            <w:tcW w:w="2285" w:type="dxa"/>
          </w:tcPr>
          <w:p w:rsidR="007326B9" w:rsidRPr="00BD5797" w:rsidRDefault="007326B9" w:rsidP="007326B9">
            <w:pPr>
              <w:rPr>
                <w:rFonts w:ascii="Arial" w:hAnsi="Arial" w:cs="Arial"/>
                <w:sz w:val="24"/>
                <w:szCs w:val="24"/>
              </w:rPr>
            </w:pPr>
            <w:r>
              <w:rPr>
                <w:rFonts w:ascii="Arial" w:hAnsi="Arial" w:cs="Arial"/>
                <w:sz w:val="24"/>
                <w:szCs w:val="24"/>
              </w:rPr>
              <w:t>Membership update of the External Consultative Panel</w:t>
            </w:r>
          </w:p>
        </w:tc>
        <w:tc>
          <w:tcPr>
            <w:tcW w:w="1457" w:type="dxa"/>
          </w:tcPr>
          <w:p w:rsidR="007326B9" w:rsidRPr="00BD5797" w:rsidRDefault="007326B9" w:rsidP="007E6C00">
            <w:pPr>
              <w:rPr>
                <w:rFonts w:ascii="Arial" w:hAnsi="Arial" w:cs="Arial"/>
                <w:sz w:val="24"/>
                <w:szCs w:val="24"/>
              </w:rPr>
            </w:pPr>
            <w:r>
              <w:rPr>
                <w:rFonts w:ascii="Arial" w:hAnsi="Arial" w:cs="Arial"/>
                <w:sz w:val="24"/>
                <w:szCs w:val="24"/>
              </w:rPr>
              <w:t>CEO</w:t>
            </w:r>
          </w:p>
        </w:tc>
        <w:tc>
          <w:tcPr>
            <w:tcW w:w="7771" w:type="dxa"/>
          </w:tcPr>
          <w:p w:rsidR="007326B9" w:rsidRPr="00BD5797" w:rsidRDefault="00CE1A36" w:rsidP="00CE1A36">
            <w:pPr>
              <w:spacing w:line="276" w:lineRule="auto"/>
              <w:rPr>
                <w:rFonts w:ascii="Arial" w:hAnsi="Arial" w:cs="Arial"/>
                <w:sz w:val="24"/>
                <w:szCs w:val="24"/>
              </w:rPr>
            </w:pPr>
            <w:r>
              <w:rPr>
                <w:rFonts w:ascii="Arial" w:hAnsi="Arial" w:cs="Arial"/>
                <w:sz w:val="24"/>
                <w:szCs w:val="24"/>
              </w:rPr>
              <w:t xml:space="preserve">The </w:t>
            </w:r>
            <w:r w:rsidR="007B60C7" w:rsidRPr="007B60C7">
              <w:rPr>
                <w:rFonts w:ascii="Arial" w:hAnsi="Arial" w:cs="Arial"/>
                <w:sz w:val="24"/>
                <w:szCs w:val="24"/>
              </w:rPr>
              <w:t xml:space="preserve">CEO clarified </w:t>
            </w:r>
            <w:r w:rsidR="007B60C7">
              <w:rPr>
                <w:rFonts w:ascii="Arial" w:hAnsi="Arial" w:cs="Arial"/>
                <w:sz w:val="24"/>
                <w:szCs w:val="24"/>
              </w:rPr>
              <w:t>that the minutes are published on the Legal Aid Board website after the draft minutes have been approved at the next meeting of the Panel</w:t>
            </w:r>
            <w:r w:rsidR="007B60C7" w:rsidRPr="007B60C7">
              <w:rPr>
                <w:rFonts w:ascii="Arial" w:hAnsi="Arial" w:cs="Arial"/>
                <w:sz w:val="24"/>
                <w:szCs w:val="24"/>
              </w:rPr>
              <w:t xml:space="preserve">. </w:t>
            </w:r>
            <w:r w:rsidR="007B60C7">
              <w:rPr>
                <w:rFonts w:ascii="Arial" w:hAnsi="Arial" w:cs="Arial"/>
                <w:sz w:val="24"/>
                <w:szCs w:val="24"/>
              </w:rPr>
              <w:t xml:space="preserve">It is not proposed to change this approach.  A PQ and letters from an individual had been received regarding the operation of the Panel; the number of meetings, membership and minutes. </w:t>
            </w:r>
          </w:p>
        </w:tc>
        <w:tc>
          <w:tcPr>
            <w:tcW w:w="2111" w:type="dxa"/>
          </w:tcPr>
          <w:p w:rsidR="007326B9" w:rsidRPr="00BD5797" w:rsidRDefault="007326B9" w:rsidP="007E6C00">
            <w:pPr>
              <w:rPr>
                <w:rFonts w:ascii="Arial" w:hAnsi="Arial" w:cs="Arial"/>
                <w:sz w:val="24"/>
                <w:szCs w:val="24"/>
              </w:rPr>
            </w:pPr>
          </w:p>
        </w:tc>
      </w:tr>
      <w:tr w:rsidR="00BB1978" w:rsidRPr="00BD5797" w:rsidTr="00AC31C1">
        <w:tc>
          <w:tcPr>
            <w:tcW w:w="550" w:type="dxa"/>
          </w:tcPr>
          <w:p w:rsidR="00655182" w:rsidRPr="00BD5797" w:rsidRDefault="007326B9" w:rsidP="007E6C00">
            <w:pPr>
              <w:spacing w:line="276" w:lineRule="auto"/>
              <w:rPr>
                <w:rFonts w:ascii="Arial" w:hAnsi="Arial" w:cs="Arial"/>
                <w:sz w:val="24"/>
                <w:szCs w:val="24"/>
              </w:rPr>
            </w:pPr>
            <w:r>
              <w:rPr>
                <w:rFonts w:ascii="Arial" w:hAnsi="Arial" w:cs="Arial"/>
                <w:sz w:val="24"/>
                <w:szCs w:val="24"/>
              </w:rPr>
              <w:t>2</w:t>
            </w:r>
            <w:r w:rsidR="00AC31C1">
              <w:rPr>
                <w:rFonts w:ascii="Arial" w:hAnsi="Arial" w:cs="Arial"/>
                <w:sz w:val="24"/>
                <w:szCs w:val="24"/>
              </w:rPr>
              <w:t>.</w:t>
            </w:r>
          </w:p>
        </w:tc>
        <w:tc>
          <w:tcPr>
            <w:tcW w:w="2285" w:type="dxa"/>
          </w:tcPr>
          <w:p w:rsidR="00655182" w:rsidRPr="00BD5797" w:rsidRDefault="00655182" w:rsidP="007326B9">
            <w:pPr>
              <w:spacing w:line="276" w:lineRule="auto"/>
              <w:rPr>
                <w:rFonts w:ascii="Arial" w:hAnsi="Arial" w:cs="Arial"/>
                <w:sz w:val="24"/>
                <w:szCs w:val="24"/>
              </w:rPr>
            </w:pPr>
            <w:r w:rsidRPr="00BD5797">
              <w:rPr>
                <w:rFonts w:ascii="Arial" w:hAnsi="Arial" w:cs="Arial"/>
                <w:sz w:val="24"/>
                <w:szCs w:val="24"/>
              </w:rPr>
              <w:t xml:space="preserve">Minutes of meeting of </w:t>
            </w:r>
            <w:r w:rsidR="007326B9">
              <w:rPr>
                <w:rFonts w:ascii="Arial" w:hAnsi="Arial" w:cs="Arial"/>
                <w:sz w:val="24"/>
                <w:szCs w:val="24"/>
              </w:rPr>
              <w:t>18</w:t>
            </w:r>
            <w:r w:rsidR="007326B9" w:rsidRPr="007326B9">
              <w:rPr>
                <w:rFonts w:ascii="Arial" w:hAnsi="Arial" w:cs="Arial"/>
                <w:sz w:val="24"/>
                <w:szCs w:val="24"/>
                <w:vertAlign w:val="superscript"/>
              </w:rPr>
              <w:t>th</w:t>
            </w:r>
            <w:r w:rsidR="007326B9">
              <w:rPr>
                <w:rFonts w:ascii="Arial" w:hAnsi="Arial" w:cs="Arial"/>
                <w:sz w:val="24"/>
                <w:szCs w:val="24"/>
              </w:rPr>
              <w:t xml:space="preserve"> July</w:t>
            </w:r>
            <w:r w:rsidR="00A30B4F">
              <w:rPr>
                <w:rFonts w:ascii="Arial" w:hAnsi="Arial" w:cs="Arial"/>
                <w:sz w:val="24"/>
                <w:szCs w:val="24"/>
              </w:rPr>
              <w:t xml:space="preserve"> </w:t>
            </w:r>
            <w:r w:rsidR="007D23AE" w:rsidRPr="00BD5797">
              <w:rPr>
                <w:rFonts w:ascii="Arial" w:hAnsi="Arial" w:cs="Arial"/>
                <w:sz w:val="24"/>
                <w:szCs w:val="24"/>
              </w:rPr>
              <w:t>201</w:t>
            </w:r>
            <w:r w:rsidR="00A30B4F">
              <w:rPr>
                <w:rFonts w:ascii="Arial" w:hAnsi="Arial" w:cs="Arial"/>
                <w:sz w:val="24"/>
                <w:szCs w:val="24"/>
              </w:rPr>
              <w:t>9</w:t>
            </w:r>
            <w:r w:rsidR="007D23AE" w:rsidRPr="00BD5797">
              <w:rPr>
                <w:rFonts w:ascii="Arial" w:hAnsi="Arial" w:cs="Arial"/>
                <w:sz w:val="24"/>
                <w:szCs w:val="24"/>
              </w:rPr>
              <w:t xml:space="preserve"> and</w:t>
            </w:r>
            <w:r w:rsidRPr="00BD5797">
              <w:rPr>
                <w:rFonts w:ascii="Arial" w:hAnsi="Arial" w:cs="Arial"/>
                <w:sz w:val="24"/>
                <w:szCs w:val="24"/>
              </w:rPr>
              <w:t xml:space="preserve"> matters arising</w:t>
            </w:r>
            <w:r w:rsidR="005016F9" w:rsidRPr="00BD5797">
              <w:rPr>
                <w:rFonts w:ascii="Arial" w:hAnsi="Arial" w:cs="Arial"/>
                <w:sz w:val="24"/>
                <w:szCs w:val="24"/>
              </w:rPr>
              <w:t>.</w:t>
            </w:r>
          </w:p>
        </w:tc>
        <w:tc>
          <w:tcPr>
            <w:tcW w:w="1457" w:type="dxa"/>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CEO</w:t>
            </w:r>
          </w:p>
          <w:p w:rsidR="00655182" w:rsidRPr="00BD5797" w:rsidRDefault="00655182" w:rsidP="007E6C00">
            <w:pPr>
              <w:spacing w:line="276" w:lineRule="auto"/>
              <w:rPr>
                <w:rFonts w:ascii="Arial" w:hAnsi="Arial" w:cs="Arial"/>
                <w:color w:val="00B050"/>
                <w:sz w:val="24"/>
                <w:szCs w:val="24"/>
              </w:rPr>
            </w:pPr>
            <w:r w:rsidRPr="00BD5797">
              <w:rPr>
                <w:rFonts w:ascii="Arial" w:hAnsi="Arial" w:cs="Arial"/>
                <w:sz w:val="24"/>
                <w:szCs w:val="24"/>
              </w:rPr>
              <w:t>Secretary</w:t>
            </w:r>
          </w:p>
        </w:tc>
        <w:tc>
          <w:tcPr>
            <w:tcW w:w="7771" w:type="dxa"/>
          </w:tcPr>
          <w:p w:rsidR="00655182" w:rsidRPr="00BD5797" w:rsidRDefault="007B60C7" w:rsidP="00CE1A36">
            <w:pPr>
              <w:spacing w:line="276" w:lineRule="auto"/>
              <w:rPr>
                <w:rFonts w:ascii="Arial" w:hAnsi="Arial" w:cs="Arial"/>
                <w:sz w:val="24"/>
                <w:szCs w:val="24"/>
              </w:rPr>
            </w:pPr>
            <w:r>
              <w:rPr>
                <w:rFonts w:ascii="Arial" w:hAnsi="Arial" w:cs="Arial"/>
                <w:sz w:val="24"/>
                <w:szCs w:val="24"/>
              </w:rPr>
              <w:t xml:space="preserve">Monica </w:t>
            </w:r>
            <w:proofErr w:type="spellStart"/>
            <w:r>
              <w:rPr>
                <w:rFonts w:ascii="Arial" w:hAnsi="Arial" w:cs="Arial"/>
                <w:sz w:val="24"/>
                <w:szCs w:val="24"/>
              </w:rPr>
              <w:t>Hynds</w:t>
            </w:r>
            <w:proofErr w:type="spellEnd"/>
            <w:r>
              <w:rPr>
                <w:rFonts w:ascii="Arial" w:hAnsi="Arial" w:cs="Arial"/>
                <w:sz w:val="24"/>
                <w:szCs w:val="24"/>
              </w:rPr>
              <w:t xml:space="preserve"> is to be added as an attendee to the dr</w:t>
            </w:r>
            <w:r w:rsidR="00655182" w:rsidRPr="00BD5797">
              <w:rPr>
                <w:rFonts w:ascii="Arial" w:hAnsi="Arial" w:cs="Arial"/>
                <w:sz w:val="24"/>
                <w:szCs w:val="24"/>
              </w:rPr>
              <w:t xml:space="preserve">aft minutes circulated from the previous Panel meeting </w:t>
            </w:r>
            <w:r>
              <w:rPr>
                <w:rFonts w:ascii="Arial" w:hAnsi="Arial" w:cs="Arial"/>
                <w:sz w:val="24"/>
                <w:szCs w:val="24"/>
              </w:rPr>
              <w:t>held in July.  Karen Kiernan to be added to the Apologies.</w:t>
            </w:r>
          </w:p>
          <w:p w:rsidR="00655182" w:rsidRPr="00BD5797" w:rsidRDefault="00655182" w:rsidP="00CE1A36">
            <w:pPr>
              <w:spacing w:line="276" w:lineRule="auto"/>
              <w:rPr>
                <w:rFonts w:ascii="Arial" w:hAnsi="Arial" w:cs="Arial"/>
                <w:color w:val="00B050"/>
                <w:sz w:val="24"/>
                <w:szCs w:val="24"/>
              </w:rPr>
            </w:pPr>
          </w:p>
          <w:p w:rsidR="00655182" w:rsidRDefault="000F77CA" w:rsidP="00CE1A36">
            <w:pPr>
              <w:spacing w:line="276" w:lineRule="auto"/>
              <w:rPr>
                <w:rFonts w:ascii="Arial" w:hAnsi="Arial" w:cs="Arial"/>
                <w:sz w:val="24"/>
                <w:szCs w:val="24"/>
              </w:rPr>
            </w:pPr>
            <w:r w:rsidRPr="00BD5797">
              <w:rPr>
                <w:rFonts w:ascii="Arial" w:hAnsi="Arial" w:cs="Arial"/>
                <w:sz w:val="24"/>
                <w:szCs w:val="24"/>
              </w:rPr>
              <w:t xml:space="preserve">Matters arising from the previous minutes were discussed. </w:t>
            </w:r>
            <w:r w:rsidR="007B60C7" w:rsidRPr="007B60C7">
              <w:rPr>
                <w:rFonts w:ascii="Arial" w:hAnsi="Arial" w:cs="Arial"/>
                <w:sz w:val="24"/>
                <w:szCs w:val="24"/>
              </w:rPr>
              <w:t>There was a request that the Annual Report for 2019 would include a breakdown of the number of waivers of contributions granted in 2019 and the amount of which related to Dolphin House.  Also, it would be useful to record the number of applications for waivers refused</w:t>
            </w:r>
            <w:r w:rsidR="00152116">
              <w:rPr>
                <w:rFonts w:ascii="Arial" w:hAnsi="Arial" w:cs="Arial"/>
                <w:sz w:val="24"/>
                <w:szCs w:val="24"/>
              </w:rPr>
              <w:t xml:space="preserve"> and the areas of law they relate to</w:t>
            </w:r>
            <w:r w:rsidR="007B60C7" w:rsidRPr="007B60C7">
              <w:rPr>
                <w:rFonts w:ascii="Arial" w:hAnsi="Arial" w:cs="Arial"/>
                <w:sz w:val="24"/>
                <w:szCs w:val="24"/>
              </w:rPr>
              <w:t>.</w:t>
            </w:r>
            <w:r w:rsidR="007B60C7">
              <w:rPr>
                <w:rFonts w:ascii="Arial" w:hAnsi="Arial" w:cs="Arial"/>
                <w:sz w:val="24"/>
                <w:szCs w:val="24"/>
              </w:rPr>
              <w:t xml:space="preserve"> </w:t>
            </w:r>
            <w:r w:rsidR="007B60C7" w:rsidRPr="007B60C7">
              <w:rPr>
                <w:rFonts w:ascii="Arial" w:hAnsi="Arial" w:cs="Arial"/>
                <w:sz w:val="24"/>
                <w:szCs w:val="24"/>
              </w:rPr>
              <w:t>FLAC requested that information relating to the availability of waivers be placed more prominently on the Board’s website and that people be more routinely informed of same.</w:t>
            </w:r>
          </w:p>
          <w:p w:rsidR="00152116" w:rsidRDefault="00152116" w:rsidP="00CE1A36">
            <w:pPr>
              <w:spacing w:line="276" w:lineRule="auto"/>
              <w:rPr>
                <w:rFonts w:ascii="Arial" w:hAnsi="Arial" w:cs="Arial"/>
                <w:sz w:val="24"/>
                <w:szCs w:val="24"/>
              </w:rPr>
            </w:pPr>
          </w:p>
          <w:p w:rsidR="00152116" w:rsidRDefault="00613118" w:rsidP="00CE1A36">
            <w:pPr>
              <w:spacing w:line="276" w:lineRule="auto"/>
              <w:rPr>
                <w:rFonts w:ascii="Arial" w:hAnsi="Arial" w:cs="Arial"/>
                <w:sz w:val="24"/>
                <w:szCs w:val="24"/>
              </w:rPr>
            </w:pPr>
            <w:r>
              <w:rPr>
                <w:rFonts w:ascii="Arial" w:hAnsi="Arial" w:cs="Arial"/>
                <w:sz w:val="24"/>
                <w:szCs w:val="24"/>
              </w:rPr>
              <w:t>The CEO noted that the membership has been fluid and t</w:t>
            </w:r>
            <w:r w:rsidRPr="00613118">
              <w:rPr>
                <w:rFonts w:ascii="Arial" w:hAnsi="Arial" w:cs="Arial"/>
                <w:sz w:val="24"/>
                <w:szCs w:val="24"/>
              </w:rPr>
              <w:t>he terms of reference are on the Board’s website.</w:t>
            </w:r>
            <w:r>
              <w:t xml:space="preserve"> </w:t>
            </w:r>
            <w:r w:rsidRPr="00613118">
              <w:rPr>
                <w:rFonts w:ascii="Arial" w:hAnsi="Arial" w:cs="Arial"/>
                <w:sz w:val="24"/>
                <w:szCs w:val="24"/>
              </w:rPr>
              <w:t xml:space="preserve">There was discussion regarding increasing the frequency of meetings of the </w:t>
            </w:r>
            <w:r>
              <w:rPr>
                <w:rFonts w:ascii="Arial" w:hAnsi="Arial" w:cs="Arial"/>
                <w:sz w:val="24"/>
                <w:szCs w:val="24"/>
              </w:rPr>
              <w:t>P</w:t>
            </w:r>
            <w:r w:rsidRPr="00613118">
              <w:rPr>
                <w:rFonts w:ascii="Arial" w:hAnsi="Arial" w:cs="Arial"/>
                <w:sz w:val="24"/>
                <w:szCs w:val="24"/>
              </w:rPr>
              <w:t xml:space="preserve">anel.  </w:t>
            </w:r>
            <w:r>
              <w:rPr>
                <w:rFonts w:ascii="Arial" w:hAnsi="Arial" w:cs="Arial"/>
                <w:sz w:val="24"/>
                <w:szCs w:val="24"/>
              </w:rPr>
              <w:t xml:space="preserve">Should members wish to increase the frequency this could be facilitated.  </w:t>
            </w:r>
            <w:r w:rsidRPr="00613118">
              <w:rPr>
                <w:rFonts w:ascii="Arial" w:hAnsi="Arial" w:cs="Arial"/>
                <w:sz w:val="24"/>
                <w:szCs w:val="24"/>
              </w:rPr>
              <w:t xml:space="preserve">It may be </w:t>
            </w:r>
            <w:r w:rsidRPr="00613118">
              <w:rPr>
                <w:rFonts w:ascii="Arial" w:hAnsi="Arial" w:cs="Arial"/>
                <w:sz w:val="24"/>
                <w:szCs w:val="24"/>
              </w:rPr>
              <w:lastRenderedPageBreak/>
              <w:t xml:space="preserve">necessary to examine how the Panel works should there be an expansion of the membership. </w:t>
            </w:r>
            <w:r w:rsidR="00EF720C">
              <w:rPr>
                <w:rFonts w:ascii="Arial" w:hAnsi="Arial" w:cs="Arial"/>
                <w:sz w:val="24"/>
                <w:szCs w:val="24"/>
              </w:rPr>
              <w:t>It was noted that there may be benefit in</w:t>
            </w:r>
            <w:r>
              <w:rPr>
                <w:rFonts w:ascii="Arial" w:hAnsi="Arial" w:cs="Arial"/>
                <w:sz w:val="24"/>
                <w:szCs w:val="24"/>
              </w:rPr>
              <w:t xml:space="preserve"> establi</w:t>
            </w:r>
            <w:r w:rsidR="00EF720C">
              <w:rPr>
                <w:rFonts w:ascii="Arial" w:hAnsi="Arial" w:cs="Arial"/>
                <w:sz w:val="24"/>
                <w:szCs w:val="24"/>
              </w:rPr>
              <w:t>shing subgroups</w:t>
            </w:r>
            <w:r>
              <w:rPr>
                <w:rFonts w:ascii="Arial" w:hAnsi="Arial" w:cs="Arial"/>
                <w:sz w:val="24"/>
                <w:szCs w:val="24"/>
              </w:rPr>
              <w:t>. The CEO noted that scheduling the meetings for the same dates as the statutory Board meetings gives an opportunity for Board members to meet with the Panel, though this was not practical on this occasion.</w:t>
            </w:r>
          </w:p>
          <w:p w:rsidR="0011410A" w:rsidRPr="00BD5797" w:rsidRDefault="0011410A" w:rsidP="00CE1A36">
            <w:pPr>
              <w:spacing w:line="276" w:lineRule="auto"/>
              <w:rPr>
                <w:rFonts w:ascii="Arial" w:hAnsi="Arial" w:cs="Arial"/>
                <w:color w:val="00B050"/>
                <w:sz w:val="24"/>
                <w:szCs w:val="24"/>
              </w:rPr>
            </w:pPr>
          </w:p>
          <w:p w:rsidR="00655182" w:rsidRDefault="00B15821" w:rsidP="00CE1A36">
            <w:pPr>
              <w:spacing w:line="276" w:lineRule="auto"/>
              <w:rPr>
                <w:rFonts w:ascii="Arial" w:hAnsi="Arial" w:cs="Arial"/>
                <w:sz w:val="24"/>
                <w:szCs w:val="24"/>
              </w:rPr>
            </w:pPr>
            <w:r w:rsidRPr="00BD5797">
              <w:rPr>
                <w:rFonts w:ascii="Arial" w:hAnsi="Arial" w:cs="Arial"/>
                <w:sz w:val="24"/>
                <w:szCs w:val="24"/>
              </w:rPr>
              <w:t>The m</w:t>
            </w:r>
            <w:r w:rsidR="00655182" w:rsidRPr="00BD5797">
              <w:rPr>
                <w:rFonts w:ascii="Arial" w:hAnsi="Arial" w:cs="Arial"/>
                <w:sz w:val="24"/>
                <w:szCs w:val="24"/>
              </w:rPr>
              <w:t>inutes will be p</w:t>
            </w:r>
            <w:r w:rsidR="0061177C" w:rsidRPr="00BD5797">
              <w:rPr>
                <w:rFonts w:ascii="Arial" w:hAnsi="Arial" w:cs="Arial"/>
                <w:sz w:val="24"/>
                <w:szCs w:val="24"/>
              </w:rPr>
              <w:t>ublished on</w:t>
            </w:r>
            <w:r w:rsidR="00655182" w:rsidRPr="00BD5797">
              <w:rPr>
                <w:rFonts w:ascii="Arial" w:hAnsi="Arial" w:cs="Arial"/>
                <w:sz w:val="24"/>
                <w:szCs w:val="24"/>
              </w:rPr>
              <w:t xml:space="preserve"> the Board’s</w:t>
            </w:r>
            <w:r w:rsidRPr="00BD5797">
              <w:rPr>
                <w:rFonts w:ascii="Arial" w:hAnsi="Arial" w:cs="Arial"/>
                <w:sz w:val="24"/>
                <w:szCs w:val="24"/>
              </w:rPr>
              <w:t xml:space="preserve"> </w:t>
            </w:r>
            <w:r w:rsidR="00655182" w:rsidRPr="00BD5797">
              <w:rPr>
                <w:rFonts w:ascii="Arial" w:hAnsi="Arial" w:cs="Arial"/>
                <w:sz w:val="24"/>
                <w:szCs w:val="24"/>
              </w:rPr>
              <w:t xml:space="preserve">website.  </w:t>
            </w:r>
          </w:p>
          <w:p w:rsidR="000F77CA" w:rsidRPr="00BD5797" w:rsidRDefault="000F77CA" w:rsidP="007E6C00">
            <w:pPr>
              <w:spacing w:line="276" w:lineRule="auto"/>
              <w:rPr>
                <w:rFonts w:ascii="Arial" w:hAnsi="Arial" w:cs="Arial"/>
                <w:color w:val="00B050"/>
                <w:sz w:val="24"/>
                <w:szCs w:val="24"/>
              </w:rPr>
            </w:pPr>
          </w:p>
        </w:tc>
        <w:tc>
          <w:tcPr>
            <w:tcW w:w="2111" w:type="dxa"/>
          </w:tcPr>
          <w:p w:rsidR="00655182" w:rsidRPr="00BD5797" w:rsidRDefault="00152116" w:rsidP="007E6C00">
            <w:pPr>
              <w:spacing w:line="276" w:lineRule="auto"/>
              <w:rPr>
                <w:rFonts w:ascii="Arial" w:hAnsi="Arial" w:cs="Arial"/>
                <w:sz w:val="24"/>
                <w:szCs w:val="24"/>
              </w:rPr>
            </w:pPr>
            <w:r>
              <w:rPr>
                <w:rFonts w:ascii="Arial" w:hAnsi="Arial" w:cs="Arial"/>
                <w:sz w:val="24"/>
                <w:szCs w:val="24"/>
              </w:rPr>
              <w:lastRenderedPageBreak/>
              <w:t xml:space="preserve">CEO will explore possibility of providing requested waiver information in Annual Report. </w:t>
            </w:r>
            <w:r w:rsidR="00CB4B3B" w:rsidRPr="00BD5797">
              <w:rPr>
                <w:rFonts w:ascii="Arial" w:hAnsi="Arial" w:cs="Arial"/>
                <w:sz w:val="24"/>
                <w:szCs w:val="24"/>
              </w:rPr>
              <w:t>Secretary</w:t>
            </w:r>
            <w:r w:rsidR="006637FB">
              <w:rPr>
                <w:rFonts w:ascii="Arial" w:hAnsi="Arial" w:cs="Arial"/>
                <w:sz w:val="24"/>
                <w:szCs w:val="24"/>
              </w:rPr>
              <w:t xml:space="preserve"> to post approved July</w:t>
            </w:r>
            <w:r w:rsidR="000F77CA">
              <w:rPr>
                <w:rFonts w:ascii="Arial" w:hAnsi="Arial" w:cs="Arial"/>
                <w:sz w:val="24"/>
                <w:szCs w:val="24"/>
              </w:rPr>
              <w:t xml:space="preserve"> minutes to the Board’s website</w:t>
            </w:r>
          </w:p>
        </w:tc>
      </w:tr>
      <w:tr w:rsidR="00924DF4" w:rsidRPr="00BD5797" w:rsidTr="00AC31C1">
        <w:tc>
          <w:tcPr>
            <w:tcW w:w="550" w:type="dxa"/>
          </w:tcPr>
          <w:p w:rsidR="00924DF4" w:rsidRPr="00BD5797" w:rsidRDefault="007326B9" w:rsidP="007E6C00">
            <w:pPr>
              <w:spacing w:line="276" w:lineRule="auto"/>
              <w:rPr>
                <w:rFonts w:ascii="Arial" w:hAnsi="Arial" w:cs="Arial"/>
                <w:sz w:val="24"/>
                <w:szCs w:val="24"/>
              </w:rPr>
            </w:pPr>
            <w:r>
              <w:rPr>
                <w:rFonts w:ascii="Arial" w:hAnsi="Arial" w:cs="Arial"/>
                <w:sz w:val="24"/>
                <w:szCs w:val="24"/>
              </w:rPr>
              <w:lastRenderedPageBreak/>
              <w:t>3</w:t>
            </w:r>
            <w:r w:rsidR="00AC31C1">
              <w:rPr>
                <w:rFonts w:ascii="Arial" w:hAnsi="Arial" w:cs="Arial"/>
                <w:sz w:val="24"/>
                <w:szCs w:val="24"/>
              </w:rPr>
              <w:t>.</w:t>
            </w:r>
          </w:p>
        </w:tc>
        <w:tc>
          <w:tcPr>
            <w:tcW w:w="2285" w:type="dxa"/>
          </w:tcPr>
          <w:p w:rsidR="00924DF4" w:rsidRPr="00BD5797" w:rsidRDefault="008C68F2" w:rsidP="007E6C00">
            <w:pPr>
              <w:spacing w:line="276" w:lineRule="auto"/>
              <w:rPr>
                <w:rFonts w:ascii="Arial" w:hAnsi="Arial" w:cs="Arial"/>
                <w:sz w:val="24"/>
                <w:szCs w:val="24"/>
              </w:rPr>
            </w:pPr>
            <w:r>
              <w:rPr>
                <w:rFonts w:ascii="Arial" w:hAnsi="Arial" w:cs="Arial"/>
                <w:sz w:val="24"/>
                <w:szCs w:val="24"/>
              </w:rPr>
              <w:t>General legal and family mediation service delivery update</w:t>
            </w:r>
          </w:p>
        </w:tc>
        <w:tc>
          <w:tcPr>
            <w:tcW w:w="1457" w:type="dxa"/>
          </w:tcPr>
          <w:p w:rsidR="00924DF4" w:rsidRDefault="008C68F2" w:rsidP="007E6C00">
            <w:pPr>
              <w:spacing w:line="276" w:lineRule="auto"/>
              <w:rPr>
                <w:rFonts w:ascii="Arial" w:hAnsi="Arial" w:cs="Arial"/>
                <w:sz w:val="24"/>
                <w:szCs w:val="24"/>
              </w:rPr>
            </w:pPr>
            <w:r>
              <w:rPr>
                <w:rFonts w:ascii="Arial" w:hAnsi="Arial" w:cs="Arial"/>
                <w:sz w:val="24"/>
                <w:szCs w:val="24"/>
              </w:rPr>
              <w:t>CEO</w:t>
            </w:r>
          </w:p>
          <w:p w:rsidR="008C68F2" w:rsidRPr="00BD5797" w:rsidRDefault="008C68F2" w:rsidP="007E6C00">
            <w:pPr>
              <w:spacing w:line="276" w:lineRule="auto"/>
              <w:rPr>
                <w:rFonts w:ascii="Arial" w:hAnsi="Arial" w:cs="Arial"/>
                <w:sz w:val="24"/>
                <w:szCs w:val="24"/>
              </w:rPr>
            </w:pPr>
            <w:r>
              <w:rPr>
                <w:rFonts w:ascii="Arial" w:hAnsi="Arial" w:cs="Arial"/>
                <w:sz w:val="24"/>
                <w:szCs w:val="24"/>
              </w:rPr>
              <w:t>Director of Family Mediation</w:t>
            </w:r>
          </w:p>
        </w:tc>
        <w:tc>
          <w:tcPr>
            <w:tcW w:w="7771" w:type="dxa"/>
          </w:tcPr>
          <w:p w:rsidR="00F04D0B" w:rsidRDefault="000F77CA" w:rsidP="00CE1A36">
            <w:pPr>
              <w:spacing w:line="276" w:lineRule="auto"/>
              <w:rPr>
                <w:rFonts w:ascii="Arial" w:hAnsi="Arial" w:cs="Arial"/>
                <w:sz w:val="24"/>
                <w:szCs w:val="24"/>
              </w:rPr>
            </w:pPr>
            <w:r>
              <w:rPr>
                <w:rFonts w:ascii="Arial" w:hAnsi="Arial" w:cs="Arial"/>
                <w:sz w:val="24"/>
                <w:szCs w:val="24"/>
              </w:rPr>
              <w:t xml:space="preserve">The </w:t>
            </w:r>
            <w:r w:rsidR="00F04D0B" w:rsidRPr="00F04D0B">
              <w:rPr>
                <w:rFonts w:ascii="Arial" w:hAnsi="Arial" w:cs="Arial"/>
                <w:sz w:val="24"/>
                <w:szCs w:val="24"/>
              </w:rPr>
              <w:t>CEO provided a general update on operations and noted</w:t>
            </w:r>
            <w:r w:rsidR="00D530DF">
              <w:rPr>
                <w:rFonts w:ascii="Arial" w:hAnsi="Arial" w:cs="Arial"/>
                <w:sz w:val="24"/>
                <w:szCs w:val="24"/>
              </w:rPr>
              <w:t xml:space="preserve"> the issues challenging the LAB</w:t>
            </w:r>
            <w:r w:rsidR="00F04D0B" w:rsidRPr="00F04D0B">
              <w:rPr>
                <w:rFonts w:ascii="Arial" w:hAnsi="Arial" w:cs="Arial"/>
                <w:sz w:val="24"/>
                <w:szCs w:val="24"/>
              </w:rPr>
              <w:t xml:space="preserve">’s operating model. The numbers waiting for legal service had risen slightly in 2019 and now stood at just over 2,000 people. The CEO wants to redouble efforts in the next few months </w:t>
            </w:r>
            <w:r w:rsidR="00EF720C">
              <w:rPr>
                <w:rFonts w:ascii="Arial" w:hAnsi="Arial" w:cs="Arial"/>
                <w:sz w:val="24"/>
                <w:szCs w:val="24"/>
              </w:rPr>
              <w:t xml:space="preserve">to reduce the numbers waiting </w:t>
            </w:r>
            <w:r w:rsidR="00F04D0B" w:rsidRPr="00F04D0B">
              <w:rPr>
                <w:rFonts w:ascii="Arial" w:hAnsi="Arial" w:cs="Arial"/>
                <w:sz w:val="24"/>
                <w:szCs w:val="24"/>
              </w:rPr>
              <w:t>and the Board is looking at both short terms and long term solutions. The budget for 2020 is the same as 2019,</w:t>
            </w:r>
            <w:r w:rsidR="00EF720C">
              <w:rPr>
                <w:rFonts w:ascii="Arial" w:hAnsi="Arial" w:cs="Arial"/>
                <w:sz w:val="24"/>
                <w:szCs w:val="24"/>
              </w:rPr>
              <w:t xml:space="preserve"> bar €1 million for </w:t>
            </w:r>
            <w:proofErr w:type="spellStart"/>
            <w:r w:rsidR="00EF720C">
              <w:rPr>
                <w:rFonts w:ascii="Arial" w:hAnsi="Arial" w:cs="Arial"/>
                <w:sz w:val="24"/>
                <w:szCs w:val="24"/>
              </w:rPr>
              <w:t>Abhaile</w:t>
            </w:r>
            <w:proofErr w:type="spellEnd"/>
            <w:r w:rsidR="00EF720C">
              <w:rPr>
                <w:rFonts w:ascii="Arial" w:hAnsi="Arial" w:cs="Arial"/>
                <w:sz w:val="24"/>
                <w:szCs w:val="24"/>
              </w:rPr>
              <w:t xml:space="preserve"> and a sum for </w:t>
            </w:r>
            <w:r w:rsidR="00F04D0B" w:rsidRPr="00F04D0B">
              <w:rPr>
                <w:rFonts w:ascii="Arial" w:hAnsi="Arial" w:cs="Arial"/>
                <w:sz w:val="24"/>
                <w:szCs w:val="24"/>
              </w:rPr>
              <w:t xml:space="preserve">staff </w:t>
            </w:r>
            <w:r w:rsidR="00EF720C">
              <w:rPr>
                <w:rFonts w:ascii="Arial" w:hAnsi="Arial" w:cs="Arial"/>
                <w:sz w:val="24"/>
                <w:szCs w:val="24"/>
              </w:rPr>
              <w:t xml:space="preserve">pay </w:t>
            </w:r>
            <w:r w:rsidR="00F04D0B" w:rsidRPr="00F04D0B">
              <w:rPr>
                <w:rFonts w:ascii="Arial" w:hAnsi="Arial" w:cs="Arial"/>
                <w:sz w:val="24"/>
                <w:szCs w:val="24"/>
              </w:rPr>
              <w:t xml:space="preserve">increases.  Solicitor recruitment is </w:t>
            </w:r>
            <w:r w:rsidR="00EF720C">
              <w:rPr>
                <w:rFonts w:ascii="Arial" w:hAnsi="Arial" w:cs="Arial"/>
                <w:sz w:val="24"/>
                <w:szCs w:val="24"/>
              </w:rPr>
              <w:t>challenging as the Board can only advertise the first point on the entry scale and the level of interest in vacant positions is low</w:t>
            </w:r>
            <w:r w:rsidR="00F04D0B" w:rsidRPr="00F04D0B">
              <w:rPr>
                <w:rFonts w:ascii="Arial" w:hAnsi="Arial" w:cs="Arial"/>
                <w:sz w:val="24"/>
                <w:szCs w:val="24"/>
              </w:rPr>
              <w:t xml:space="preserve">. </w:t>
            </w:r>
            <w:r w:rsidR="00D530DF">
              <w:rPr>
                <w:rFonts w:ascii="Arial" w:hAnsi="Arial" w:cs="Arial"/>
                <w:sz w:val="24"/>
                <w:szCs w:val="24"/>
              </w:rPr>
              <w:t xml:space="preserve">The </w:t>
            </w:r>
            <w:r w:rsidR="00F04D0B" w:rsidRPr="00F04D0B">
              <w:rPr>
                <w:rFonts w:ascii="Arial" w:hAnsi="Arial" w:cs="Arial"/>
                <w:sz w:val="24"/>
                <w:szCs w:val="24"/>
              </w:rPr>
              <w:t>CEO noted that submissions have been made t</w:t>
            </w:r>
            <w:r w:rsidR="00EF720C">
              <w:rPr>
                <w:rFonts w:ascii="Arial" w:hAnsi="Arial" w:cs="Arial"/>
                <w:sz w:val="24"/>
                <w:szCs w:val="24"/>
              </w:rPr>
              <w:t>o the Department in relation to counsel fees, Private Solicitor</w:t>
            </w:r>
            <w:r w:rsidR="00F04D0B" w:rsidRPr="00F04D0B">
              <w:rPr>
                <w:rFonts w:ascii="Arial" w:hAnsi="Arial" w:cs="Arial"/>
                <w:sz w:val="24"/>
                <w:szCs w:val="24"/>
              </w:rPr>
              <w:t xml:space="preserve"> District Court fees and expert fees</w:t>
            </w:r>
            <w:r w:rsidR="00EF720C">
              <w:rPr>
                <w:rFonts w:ascii="Arial" w:hAnsi="Arial" w:cs="Arial"/>
                <w:sz w:val="24"/>
                <w:szCs w:val="24"/>
              </w:rPr>
              <w:t xml:space="preserve"> and that it is hoped to progress these submissions. T</w:t>
            </w:r>
            <w:r w:rsidR="00D530DF">
              <w:rPr>
                <w:rFonts w:ascii="Arial" w:hAnsi="Arial" w:cs="Arial"/>
                <w:sz w:val="24"/>
                <w:szCs w:val="24"/>
              </w:rPr>
              <w:t xml:space="preserve">he CEO explained that </w:t>
            </w:r>
            <w:r w:rsidR="00345E8C">
              <w:rPr>
                <w:rFonts w:ascii="Arial" w:hAnsi="Arial" w:cs="Arial"/>
                <w:sz w:val="24"/>
                <w:szCs w:val="24"/>
              </w:rPr>
              <w:t>the Board is</w:t>
            </w:r>
            <w:r w:rsidR="00F04D0B" w:rsidRPr="00F04D0B">
              <w:rPr>
                <w:rFonts w:ascii="Arial" w:hAnsi="Arial" w:cs="Arial"/>
                <w:sz w:val="24"/>
                <w:szCs w:val="24"/>
              </w:rPr>
              <w:t xml:space="preserve"> about to begin a</w:t>
            </w:r>
            <w:r w:rsidR="00345E8C">
              <w:rPr>
                <w:rFonts w:ascii="Arial" w:hAnsi="Arial" w:cs="Arial"/>
                <w:sz w:val="24"/>
                <w:szCs w:val="24"/>
              </w:rPr>
              <w:t xml:space="preserve">n internal </w:t>
            </w:r>
            <w:r w:rsidR="00F04D0B" w:rsidRPr="00F04D0B">
              <w:rPr>
                <w:rFonts w:ascii="Arial" w:hAnsi="Arial" w:cs="Arial"/>
                <w:sz w:val="24"/>
                <w:szCs w:val="24"/>
              </w:rPr>
              <w:t xml:space="preserve">process of </w:t>
            </w:r>
            <w:r w:rsidR="00D530DF">
              <w:rPr>
                <w:rFonts w:ascii="Arial" w:hAnsi="Arial" w:cs="Arial"/>
                <w:sz w:val="24"/>
                <w:szCs w:val="24"/>
              </w:rPr>
              <w:t xml:space="preserve">reviewing </w:t>
            </w:r>
            <w:r w:rsidR="00F04D0B" w:rsidRPr="00F04D0B">
              <w:rPr>
                <w:rFonts w:ascii="Arial" w:hAnsi="Arial" w:cs="Arial"/>
                <w:sz w:val="24"/>
                <w:szCs w:val="24"/>
              </w:rPr>
              <w:t xml:space="preserve">the law centre </w:t>
            </w:r>
            <w:r w:rsidR="00345E8C">
              <w:rPr>
                <w:rFonts w:ascii="Arial" w:hAnsi="Arial" w:cs="Arial"/>
                <w:sz w:val="24"/>
                <w:szCs w:val="24"/>
              </w:rPr>
              <w:t xml:space="preserve">operating </w:t>
            </w:r>
            <w:r w:rsidR="00F04D0B" w:rsidRPr="00F04D0B">
              <w:rPr>
                <w:rFonts w:ascii="Arial" w:hAnsi="Arial" w:cs="Arial"/>
                <w:sz w:val="24"/>
                <w:szCs w:val="24"/>
              </w:rPr>
              <w:t>model.</w:t>
            </w:r>
          </w:p>
          <w:p w:rsidR="00F04D0B" w:rsidRPr="00F04D0B" w:rsidRDefault="00F04D0B" w:rsidP="00CE1A36">
            <w:pPr>
              <w:spacing w:line="276" w:lineRule="auto"/>
              <w:rPr>
                <w:rFonts w:ascii="Arial" w:hAnsi="Arial" w:cs="Arial"/>
                <w:sz w:val="24"/>
                <w:szCs w:val="24"/>
              </w:rPr>
            </w:pPr>
          </w:p>
          <w:p w:rsidR="00F04D0B" w:rsidRDefault="00F04D0B" w:rsidP="00CE1A36">
            <w:pPr>
              <w:spacing w:line="276" w:lineRule="auto"/>
              <w:rPr>
                <w:rFonts w:ascii="Arial" w:hAnsi="Arial" w:cs="Arial"/>
                <w:sz w:val="24"/>
                <w:szCs w:val="24"/>
              </w:rPr>
            </w:pPr>
            <w:r w:rsidRPr="00F04D0B">
              <w:rPr>
                <w:rFonts w:ascii="Arial" w:hAnsi="Arial" w:cs="Arial"/>
                <w:sz w:val="24"/>
                <w:szCs w:val="24"/>
              </w:rPr>
              <w:t>In November, the CEO and Chairman appeared b</w:t>
            </w:r>
            <w:r w:rsidR="00345E8C">
              <w:rPr>
                <w:rFonts w:ascii="Arial" w:hAnsi="Arial" w:cs="Arial"/>
                <w:sz w:val="24"/>
                <w:szCs w:val="24"/>
              </w:rPr>
              <w:t>efore the Oireachtas Committee e</w:t>
            </w:r>
            <w:r w:rsidRPr="00F04D0B">
              <w:rPr>
                <w:rFonts w:ascii="Arial" w:hAnsi="Arial" w:cs="Arial"/>
                <w:sz w:val="24"/>
                <w:szCs w:val="24"/>
              </w:rPr>
              <w:t>nquiring into access to justice and legal costs. The same Committee published a report with 38 recommendations in rela</w:t>
            </w:r>
            <w:r w:rsidR="00345E8C">
              <w:rPr>
                <w:rFonts w:ascii="Arial" w:hAnsi="Arial" w:cs="Arial"/>
                <w:sz w:val="24"/>
                <w:szCs w:val="24"/>
              </w:rPr>
              <w:t>tion to their inquiry into the family justice s</w:t>
            </w:r>
            <w:r w:rsidRPr="00F04D0B">
              <w:rPr>
                <w:rFonts w:ascii="Arial" w:hAnsi="Arial" w:cs="Arial"/>
                <w:sz w:val="24"/>
                <w:szCs w:val="24"/>
              </w:rPr>
              <w:t xml:space="preserve">ystem. The Board was not asked to appear before that Committee.  </w:t>
            </w:r>
          </w:p>
          <w:p w:rsidR="00F04D0B" w:rsidRPr="00F04D0B" w:rsidRDefault="00F04D0B" w:rsidP="00CE1A36">
            <w:pPr>
              <w:spacing w:line="276" w:lineRule="auto"/>
              <w:rPr>
                <w:rFonts w:ascii="Arial" w:hAnsi="Arial" w:cs="Arial"/>
                <w:sz w:val="24"/>
                <w:szCs w:val="24"/>
              </w:rPr>
            </w:pPr>
          </w:p>
          <w:p w:rsidR="00F04D0B" w:rsidRDefault="00F04D0B" w:rsidP="00CE1A36">
            <w:pPr>
              <w:spacing w:line="276" w:lineRule="auto"/>
              <w:rPr>
                <w:rFonts w:ascii="Arial" w:hAnsi="Arial" w:cs="Arial"/>
                <w:sz w:val="24"/>
                <w:szCs w:val="24"/>
              </w:rPr>
            </w:pPr>
            <w:r>
              <w:rPr>
                <w:rFonts w:ascii="Arial" w:hAnsi="Arial" w:cs="Arial"/>
                <w:sz w:val="24"/>
                <w:szCs w:val="24"/>
              </w:rPr>
              <w:t xml:space="preserve">The </w:t>
            </w:r>
            <w:r w:rsidRPr="00F04D0B">
              <w:rPr>
                <w:rFonts w:ascii="Arial" w:hAnsi="Arial" w:cs="Arial"/>
                <w:sz w:val="24"/>
                <w:szCs w:val="24"/>
              </w:rPr>
              <w:t xml:space="preserve">CEO noted that the </w:t>
            </w:r>
            <w:r w:rsidR="00345E8C">
              <w:rPr>
                <w:rFonts w:ascii="Arial" w:hAnsi="Arial" w:cs="Arial"/>
                <w:sz w:val="24"/>
                <w:szCs w:val="24"/>
              </w:rPr>
              <w:t xml:space="preserve">Heads of a </w:t>
            </w:r>
            <w:r w:rsidRPr="00F04D0B">
              <w:rPr>
                <w:rFonts w:ascii="Arial" w:hAnsi="Arial" w:cs="Arial"/>
                <w:sz w:val="24"/>
                <w:szCs w:val="24"/>
              </w:rPr>
              <w:t>Family Court</w:t>
            </w:r>
            <w:r w:rsidR="00345E8C">
              <w:rPr>
                <w:rFonts w:ascii="Arial" w:hAnsi="Arial" w:cs="Arial"/>
                <w:sz w:val="24"/>
                <w:szCs w:val="24"/>
              </w:rPr>
              <w:t>s</w:t>
            </w:r>
            <w:r w:rsidRPr="00F04D0B">
              <w:rPr>
                <w:rFonts w:ascii="Arial" w:hAnsi="Arial" w:cs="Arial"/>
                <w:sz w:val="24"/>
                <w:szCs w:val="24"/>
              </w:rPr>
              <w:t xml:space="preserve"> Bill ha</w:t>
            </w:r>
            <w:r w:rsidR="00345E8C">
              <w:rPr>
                <w:rFonts w:ascii="Arial" w:hAnsi="Arial" w:cs="Arial"/>
                <w:sz w:val="24"/>
                <w:szCs w:val="24"/>
              </w:rPr>
              <w:t>ve</w:t>
            </w:r>
            <w:r w:rsidRPr="00F04D0B">
              <w:rPr>
                <w:rFonts w:ascii="Arial" w:hAnsi="Arial" w:cs="Arial"/>
                <w:sz w:val="24"/>
                <w:szCs w:val="24"/>
              </w:rPr>
              <w:t xml:space="preserve"> not yet been published. The Board is engaged with the Dept. of Justice and </w:t>
            </w:r>
            <w:r w:rsidR="00345E8C">
              <w:rPr>
                <w:rFonts w:ascii="Arial" w:hAnsi="Arial" w:cs="Arial"/>
                <w:sz w:val="24"/>
                <w:szCs w:val="24"/>
              </w:rPr>
              <w:t xml:space="preserve">Equality and </w:t>
            </w:r>
            <w:r w:rsidRPr="00F04D0B">
              <w:rPr>
                <w:rFonts w:ascii="Arial" w:hAnsi="Arial" w:cs="Arial"/>
                <w:sz w:val="24"/>
                <w:szCs w:val="24"/>
              </w:rPr>
              <w:t xml:space="preserve">the Court Service re: piloting a Family Dispute Resolution Model in order to address family dispute issues in a more solution focussed way.  Limerick is the location chosen </w:t>
            </w:r>
            <w:r w:rsidR="00345E8C">
              <w:rPr>
                <w:rFonts w:ascii="Arial" w:hAnsi="Arial" w:cs="Arial"/>
                <w:sz w:val="24"/>
                <w:szCs w:val="24"/>
              </w:rPr>
              <w:t>for the</w:t>
            </w:r>
            <w:r w:rsidRPr="00F04D0B">
              <w:rPr>
                <w:rFonts w:ascii="Arial" w:hAnsi="Arial" w:cs="Arial"/>
                <w:sz w:val="24"/>
                <w:szCs w:val="24"/>
              </w:rPr>
              <w:t xml:space="preserve"> pilot centre and a second location on the Eastern seaboard</w:t>
            </w:r>
            <w:r w:rsidR="00345E8C">
              <w:rPr>
                <w:rFonts w:ascii="Arial" w:hAnsi="Arial" w:cs="Arial"/>
                <w:sz w:val="24"/>
                <w:szCs w:val="24"/>
              </w:rPr>
              <w:t xml:space="preserve"> may also be chosen</w:t>
            </w:r>
            <w:r w:rsidRPr="00F04D0B">
              <w:rPr>
                <w:rFonts w:ascii="Arial" w:hAnsi="Arial" w:cs="Arial"/>
                <w:sz w:val="24"/>
                <w:szCs w:val="24"/>
              </w:rPr>
              <w:t xml:space="preserve">. The Board is working closely with </w:t>
            </w:r>
            <w:r w:rsidR="00345E8C">
              <w:rPr>
                <w:rFonts w:ascii="Arial" w:hAnsi="Arial" w:cs="Arial"/>
                <w:sz w:val="24"/>
                <w:szCs w:val="24"/>
              </w:rPr>
              <w:t xml:space="preserve">other </w:t>
            </w:r>
            <w:r w:rsidRPr="00F04D0B">
              <w:rPr>
                <w:rFonts w:ascii="Arial" w:hAnsi="Arial" w:cs="Arial"/>
                <w:sz w:val="24"/>
                <w:szCs w:val="24"/>
              </w:rPr>
              <w:t>stakeholders</w:t>
            </w:r>
            <w:r w:rsidR="00345E8C">
              <w:rPr>
                <w:rFonts w:ascii="Arial" w:hAnsi="Arial" w:cs="Arial"/>
                <w:sz w:val="24"/>
                <w:szCs w:val="24"/>
              </w:rPr>
              <w:t xml:space="preserve"> on the project</w:t>
            </w:r>
            <w:r w:rsidRPr="00F04D0B">
              <w:rPr>
                <w:rFonts w:ascii="Arial" w:hAnsi="Arial" w:cs="Arial"/>
                <w:sz w:val="24"/>
                <w:szCs w:val="24"/>
              </w:rPr>
              <w:t>.</w:t>
            </w:r>
            <w:r w:rsidR="00345E8C">
              <w:rPr>
                <w:rFonts w:ascii="Arial" w:hAnsi="Arial" w:cs="Arial"/>
                <w:sz w:val="24"/>
                <w:szCs w:val="24"/>
              </w:rPr>
              <w:t xml:space="preserve"> </w:t>
            </w:r>
          </w:p>
          <w:p w:rsidR="00F04D0B" w:rsidRPr="00F04D0B" w:rsidRDefault="00F04D0B" w:rsidP="00CE1A36">
            <w:pPr>
              <w:spacing w:line="276" w:lineRule="auto"/>
              <w:rPr>
                <w:rFonts w:ascii="Arial" w:hAnsi="Arial" w:cs="Arial"/>
                <w:sz w:val="24"/>
                <w:szCs w:val="24"/>
              </w:rPr>
            </w:pPr>
          </w:p>
          <w:p w:rsidR="008C68F2" w:rsidRDefault="00093027" w:rsidP="00CE1A36">
            <w:pPr>
              <w:spacing w:line="276" w:lineRule="auto"/>
              <w:rPr>
                <w:rFonts w:ascii="Arial" w:hAnsi="Arial" w:cs="Arial"/>
                <w:sz w:val="24"/>
                <w:szCs w:val="24"/>
              </w:rPr>
            </w:pPr>
            <w:proofErr w:type="spellStart"/>
            <w:r>
              <w:rPr>
                <w:rFonts w:ascii="Arial" w:hAnsi="Arial" w:cs="Arial"/>
                <w:sz w:val="24"/>
                <w:szCs w:val="24"/>
              </w:rPr>
              <w:t>FMcA</w:t>
            </w:r>
            <w:proofErr w:type="spellEnd"/>
            <w:r>
              <w:rPr>
                <w:rFonts w:ascii="Arial" w:hAnsi="Arial" w:cs="Arial"/>
                <w:sz w:val="24"/>
                <w:szCs w:val="24"/>
              </w:rPr>
              <w:t xml:space="preserve"> gave a family mediation update.  </w:t>
            </w:r>
            <w:proofErr w:type="spellStart"/>
            <w:r w:rsidR="00F04D0B" w:rsidRPr="00F04D0B">
              <w:rPr>
                <w:rFonts w:ascii="Arial" w:hAnsi="Arial" w:cs="Arial"/>
                <w:sz w:val="24"/>
                <w:szCs w:val="24"/>
              </w:rPr>
              <w:t>FMcA</w:t>
            </w:r>
            <w:proofErr w:type="spellEnd"/>
            <w:r w:rsidR="00F04D0B" w:rsidRPr="00F04D0B">
              <w:rPr>
                <w:rFonts w:ascii="Arial" w:hAnsi="Arial" w:cs="Arial"/>
                <w:sz w:val="24"/>
                <w:szCs w:val="24"/>
              </w:rPr>
              <w:t xml:space="preserve"> noted that the mediation service in the courts is growing</w:t>
            </w:r>
            <w:r w:rsidR="00345E8C">
              <w:rPr>
                <w:rFonts w:ascii="Arial" w:hAnsi="Arial" w:cs="Arial"/>
                <w:sz w:val="24"/>
                <w:szCs w:val="24"/>
              </w:rPr>
              <w:t>.</w:t>
            </w:r>
            <w:r w:rsidR="00F04D0B" w:rsidRPr="00F04D0B">
              <w:rPr>
                <w:rFonts w:ascii="Arial" w:hAnsi="Arial" w:cs="Arial"/>
                <w:sz w:val="24"/>
                <w:szCs w:val="24"/>
              </w:rPr>
              <w:t xml:space="preserve"> </w:t>
            </w:r>
            <w:r w:rsidR="00EF30E9">
              <w:rPr>
                <w:rFonts w:ascii="Arial" w:hAnsi="Arial" w:cs="Arial"/>
                <w:sz w:val="24"/>
                <w:szCs w:val="24"/>
              </w:rPr>
              <w:t xml:space="preserve">The </w:t>
            </w:r>
            <w:r>
              <w:rPr>
                <w:rFonts w:ascii="Arial" w:hAnsi="Arial" w:cs="Arial"/>
                <w:sz w:val="24"/>
                <w:szCs w:val="24"/>
              </w:rPr>
              <w:t>Limerick</w:t>
            </w:r>
            <w:r w:rsidR="00EF30E9">
              <w:rPr>
                <w:rFonts w:ascii="Arial" w:hAnsi="Arial" w:cs="Arial"/>
                <w:sz w:val="24"/>
                <w:szCs w:val="24"/>
              </w:rPr>
              <w:t xml:space="preserve"> pilot</w:t>
            </w:r>
            <w:r>
              <w:rPr>
                <w:rFonts w:ascii="Arial" w:hAnsi="Arial" w:cs="Arial"/>
                <w:sz w:val="24"/>
                <w:szCs w:val="24"/>
              </w:rPr>
              <w:t xml:space="preserve"> and the recent opening of a service in Mullinga</w:t>
            </w:r>
            <w:r w:rsidR="00345E8C">
              <w:rPr>
                <w:rFonts w:ascii="Arial" w:hAnsi="Arial" w:cs="Arial"/>
                <w:sz w:val="24"/>
                <w:szCs w:val="24"/>
              </w:rPr>
              <w:t xml:space="preserve">r are indications of progress. </w:t>
            </w:r>
            <w:r w:rsidR="00F04D0B" w:rsidRPr="00F04D0B">
              <w:rPr>
                <w:rFonts w:ascii="Arial" w:hAnsi="Arial" w:cs="Arial"/>
                <w:sz w:val="24"/>
                <w:szCs w:val="24"/>
              </w:rPr>
              <w:t xml:space="preserve">There is a need to signpost </w:t>
            </w:r>
            <w:r w:rsidR="00345E8C">
              <w:rPr>
                <w:rFonts w:ascii="Arial" w:hAnsi="Arial" w:cs="Arial"/>
                <w:sz w:val="24"/>
                <w:szCs w:val="24"/>
              </w:rPr>
              <w:t xml:space="preserve">really well and offer choices. SC noted that </w:t>
            </w:r>
            <w:r w:rsidR="00F04D0B" w:rsidRPr="00F04D0B">
              <w:rPr>
                <w:rFonts w:ascii="Arial" w:hAnsi="Arial" w:cs="Arial"/>
                <w:sz w:val="24"/>
                <w:szCs w:val="24"/>
              </w:rPr>
              <w:t xml:space="preserve">the 7th February will be a Self Care Day for </w:t>
            </w:r>
            <w:r w:rsidR="00345E8C">
              <w:rPr>
                <w:rFonts w:ascii="Arial" w:hAnsi="Arial" w:cs="Arial"/>
                <w:sz w:val="24"/>
                <w:szCs w:val="24"/>
              </w:rPr>
              <w:t xml:space="preserve">Courts Service </w:t>
            </w:r>
            <w:r w:rsidR="00F04D0B" w:rsidRPr="00F04D0B">
              <w:rPr>
                <w:rFonts w:ascii="Arial" w:hAnsi="Arial" w:cs="Arial"/>
                <w:sz w:val="24"/>
                <w:szCs w:val="24"/>
              </w:rPr>
              <w:t>staff at Dolphin House.</w:t>
            </w:r>
          </w:p>
          <w:p w:rsidR="00AB3239" w:rsidRDefault="00AB3239" w:rsidP="00CE1A36">
            <w:pPr>
              <w:spacing w:line="276" w:lineRule="auto"/>
              <w:rPr>
                <w:rFonts w:ascii="Arial" w:hAnsi="Arial" w:cs="Arial"/>
                <w:sz w:val="24"/>
                <w:szCs w:val="24"/>
              </w:rPr>
            </w:pPr>
          </w:p>
          <w:p w:rsidR="00D530DF" w:rsidRDefault="00AB3239" w:rsidP="00CE1A36">
            <w:pPr>
              <w:spacing w:line="276" w:lineRule="auto"/>
              <w:rPr>
                <w:rFonts w:ascii="Arial" w:hAnsi="Arial" w:cs="Arial"/>
                <w:sz w:val="24"/>
                <w:szCs w:val="24"/>
              </w:rPr>
            </w:pPr>
            <w:r w:rsidRPr="00AB3239">
              <w:rPr>
                <w:rFonts w:ascii="Arial" w:hAnsi="Arial" w:cs="Arial"/>
                <w:sz w:val="24"/>
                <w:szCs w:val="24"/>
              </w:rPr>
              <w:t xml:space="preserve">MC raised </w:t>
            </w:r>
            <w:r w:rsidR="00345E8C">
              <w:rPr>
                <w:rFonts w:ascii="Arial" w:hAnsi="Arial" w:cs="Arial"/>
                <w:sz w:val="24"/>
                <w:szCs w:val="24"/>
              </w:rPr>
              <w:t xml:space="preserve">the </w:t>
            </w:r>
            <w:r w:rsidRPr="00AB3239">
              <w:rPr>
                <w:rFonts w:ascii="Arial" w:hAnsi="Arial" w:cs="Arial"/>
                <w:sz w:val="24"/>
                <w:szCs w:val="24"/>
              </w:rPr>
              <w:t xml:space="preserve">issue of changes and steps needed as a result of </w:t>
            </w:r>
            <w:r w:rsidR="00345E8C">
              <w:rPr>
                <w:rFonts w:ascii="Arial" w:hAnsi="Arial" w:cs="Arial"/>
                <w:sz w:val="24"/>
                <w:szCs w:val="24"/>
              </w:rPr>
              <w:t xml:space="preserve">the </w:t>
            </w:r>
            <w:r w:rsidRPr="00AB3239">
              <w:rPr>
                <w:rFonts w:ascii="Arial" w:hAnsi="Arial" w:cs="Arial"/>
                <w:sz w:val="24"/>
                <w:szCs w:val="24"/>
              </w:rPr>
              <w:t xml:space="preserve">Supreme Court Judgement </w:t>
            </w:r>
            <w:r w:rsidR="00345E8C">
              <w:rPr>
                <w:rFonts w:ascii="Arial" w:hAnsi="Arial" w:cs="Arial"/>
                <w:sz w:val="24"/>
                <w:szCs w:val="24"/>
              </w:rPr>
              <w:t xml:space="preserve">in the case of AC </w:t>
            </w:r>
            <w:r w:rsidRPr="00AB3239">
              <w:rPr>
                <w:rFonts w:ascii="Arial" w:hAnsi="Arial" w:cs="Arial"/>
                <w:sz w:val="24"/>
                <w:szCs w:val="24"/>
              </w:rPr>
              <w:t xml:space="preserve">(Oct, 2019). There is a note on Sage’s website.  </w:t>
            </w:r>
            <w:r w:rsidR="00345E8C">
              <w:rPr>
                <w:rFonts w:ascii="Arial" w:hAnsi="Arial" w:cs="Arial"/>
                <w:sz w:val="24"/>
                <w:szCs w:val="24"/>
              </w:rPr>
              <w:t xml:space="preserve">The </w:t>
            </w:r>
            <w:r w:rsidRPr="00AB3239">
              <w:rPr>
                <w:rFonts w:ascii="Arial" w:hAnsi="Arial" w:cs="Arial"/>
                <w:sz w:val="24"/>
                <w:szCs w:val="24"/>
              </w:rPr>
              <w:t xml:space="preserve">Supreme Court held that under the doctrine of necessity a hospital had the right to lawfully detain a person briefly in circumstances where there was a concern that the patient would be put at risk if they were discharged, but that right is only temporary while further investigations are made. </w:t>
            </w:r>
            <w:r w:rsidR="00590967" w:rsidRPr="00590967">
              <w:rPr>
                <w:rFonts w:ascii="Arial" w:hAnsi="Arial" w:cs="Arial"/>
                <w:sz w:val="24"/>
                <w:szCs w:val="24"/>
              </w:rPr>
              <w:t xml:space="preserve">MC noted that it is important to intervene early in a person's social/medical pathway to protect their personal rights and prevent getting to a situation where </w:t>
            </w:r>
            <w:proofErr w:type="spellStart"/>
            <w:r w:rsidR="00590967" w:rsidRPr="00590967">
              <w:rPr>
                <w:rFonts w:ascii="Arial" w:hAnsi="Arial" w:cs="Arial"/>
                <w:sz w:val="24"/>
                <w:szCs w:val="24"/>
              </w:rPr>
              <w:t>wardship</w:t>
            </w:r>
            <w:proofErr w:type="spellEnd"/>
            <w:r w:rsidR="00590967">
              <w:rPr>
                <w:rFonts w:ascii="Arial" w:hAnsi="Arial" w:cs="Arial"/>
                <w:sz w:val="24"/>
                <w:szCs w:val="24"/>
              </w:rPr>
              <w:t xml:space="preserve"> is regarded as the only option.  </w:t>
            </w:r>
            <w:r w:rsidRPr="00AB3239">
              <w:rPr>
                <w:rFonts w:ascii="Arial" w:hAnsi="Arial" w:cs="Arial"/>
                <w:sz w:val="24"/>
                <w:szCs w:val="24"/>
              </w:rPr>
              <w:t xml:space="preserve">In the local placement fora, options other than a nursing home are not always offered.  SC noted that the courts are guided by the rules and legal intervention is needed so people know what they are applying for.  SAGE recommends that the patient be separately legally represented, through </w:t>
            </w:r>
            <w:r w:rsidR="00345E8C">
              <w:rPr>
                <w:rFonts w:ascii="Arial" w:hAnsi="Arial" w:cs="Arial"/>
                <w:sz w:val="24"/>
                <w:szCs w:val="24"/>
              </w:rPr>
              <w:t xml:space="preserve">the </w:t>
            </w:r>
            <w:r w:rsidRPr="00AB3239">
              <w:rPr>
                <w:rFonts w:ascii="Arial" w:hAnsi="Arial" w:cs="Arial"/>
                <w:sz w:val="24"/>
                <w:szCs w:val="24"/>
              </w:rPr>
              <w:t>Le</w:t>
            </w:r>
            <w:r w:rsidR="00D530DF">
              <w:rPr>
                <w:rFonts w:ascii="Arial" w:hAnsi="Arial" w:cs="Arial"/>
                <w:sz w:val="24"/>
                <w:szCs w:val="24"/>
              </w:rPr>
              <w:t>gal Aid Board if they qualify.</w:t>
            </w:r>
          </w:p>
          <w:p w:rsidR="00D530DF" w:rsidRDefault="00D530DF" w:rsidP="00CE1A36">
            <w:pPr>
              <w:spacing w:line="276" w:lineRule="auto"/>
              <w:rPr>
                <w:rFonts w:ascii="Arial" w:hAnsi="Arial" w:cs="Arial"/>
                <w:sz w:val="24"/>
                <w:szCs w:val="24"/>
              </w:rPr>
            </w:pPr>
          </w:p>
          <w:p w:rsidR="00AB3239" w:rsidRDefault="00AB3239" w:rsidP="00CE1A36">
            <w:pPr>
              <w:spacing w:line="276" w:lineRule="auto"/>
              <w:rPr>
                <w:rFonts w:ascii="Arial" w:hAnsi="Arial" w:cs="Arial"/>
                <w:sz w:val="24"/>
                <w:szCs w:val="24"/>
              </w:rPr>
            </w:pPr>
            <w:r w:rsidRPr="00AB3239">
              <w:rPr>
                <w:rFonts w:ascii="Arial" w:hAnsi="Arial" w:cs="Arial"/>
                <w:sz w:val="24"/>
                <w:szCs w:val="24"/>
              </w:rPr>
              <w:t>A discussion followed</w:t>
            </w:r>
            <w:r w:rsidR="00D22A2F">
              <w:rPr>
                <w:rFonts w:ascii="Arial" w:hAnsi="Arial" w:cs="Arial"/>
                <w:sz w:val="24"/>
                <w:szCs w:val="24"/>
              </w:rPr>
              <w:t xml:space="preserve"> in relation to whether </w:t>
            </w:r>
            <w:r w:rsidRPr="00AB3239">
              <w:rPr>
                <w:rFonts w:ascii="Arial" w:hAnsi="Arial" w:cs="Arial"/>
                <w:sz w:val="24"/>
                <w:szCs w:val="24"/>
              </w:rPr>
              <w:t>family mediation has a role</w:t>
            </w:r>
            <w:r w:rsidR="00D22A2F">
              <w:rPr>
                <w:rFonts w:ascii="Arial" w:hAnsi="Arial" w:cs="Arial"/>
                <w:sz w:val="24"/>
                <w:szCs w:val="24"/>
              </w:rPr>
              <w:t xml:space="preserve"> and also around</w:t>
            </w:r>
            <w:r w:rsidRPr="00AB3239">
              <w:rPr>
                <w:rFonts w:ascii="Arial" w:hAnsi="Arial" w:cs="Arial"/>
                <w:sz w:val="24"/>
                <w:szCs w:val="24"/>
              </w:rPr>
              <w:t xml:space="preserve"> </w:t>
            </w:r>
            <w:r w:rsidR="00D22A2F">
              <w:rPr>
                <w:rFonts w:ascii="Arial" w:hAnsi="Arial" w:cs="Arial"/>
                <w:sz w:val="24"/>
                <w:szCs w:val="24"/>
              </w:rPr>
              <w:t>the likely impact of the Assisted Decision Making Capacity legislation when the relevant provisions are commenced. T</w:t>
            </w:r>
            <w:r w:rsidRPr="00AB3239">
              <w:rPr>
                <w:rFonts w:ascii="Arial" w:hAnsi="Arial" w:cs="Arial"/>
                <w:sz w:val="24"/>
                <w:szCs w:val="24"/>
              </w:rPr>
              <w:t>he CEO noted</w:t>
            </w:r>
            <w:r w:rsidR="00D22A2F">
              <w:rPr>
                <w:rFonts w:ascii="Arial" w:hAnsi="Arial" w:cs="Arial"/>
                <w:sz w:val="24"/>
                <w:szCs w:val="24"/>
              </w:rPr>
              <w:t xml:space="preserve"> that the Board’s operating model possibly did not facilitate easy access for elderly vulnerable people and this would need to be looked at</w:t>
            </w:r>
            <w:r w:rsidRPr="00AB3239">
              <w:rPr>
                <w:rFonts w:ascii="Arial" w:hAnsi="Arial" w:cs="Arial"/>
                <w:sz w:val="24"/>
                <w:szCs w:val="24"/>
              </w:rPr>
              <w:t>.  MC stated that people lacking capacity can make decisions about where they live, but are not being asked. The issue is one of public policy as well as a practical</w:t>
            </w:r>
            <w:r w:rsidR="00D22A2F">
              <w:rPr>
                <w:rFonts w:ascii="Arial" w:hAnsi="Arial" w:cs="Arial"/>
                <w:sz w:val="24"/>
                <w:szCs w:val="24"/>
              </w:rPr>
              <w:t xml:space="preserve"> one. A suggestion was made</w:t>
            </w:r>
            <w:r w:rsidRPr="00AB3239">
              <w:rPr>
                <w:rFonts w:ascii="Arial" w:hAnsi="Arial" w:cs="Arial"/>
                <w:sz w:val="24"/>
                <w:szCs w:val="24"/>
              </w:rPr>
              <w:t xml:space="preserve"> that a sub committee of the Panel be established to reflect on these issues.  </w:t>
            </w:r>
          </w:p>
          <w:p w:rsidR="00CE1A36" w:rsidRPr="00AB3239" w:rsidRDefault="00CE1A36" w:rsidP="00CE1A36">
            <w:pPr>
              <w:spacing w:line="276" w:lineRule="auto"/>
              <w:rPr>
                <w:rFonts w:ascii="Arial" w:hAnsi="Arial" w:cs="Arial"/>
                <w:sz w:val="24"/>
                <w:szCs w:val="24"/>
              </w:rPr>
            </w:pPr>
          </w:p>
          <w:p w:rsidR="00AB3239" w:rsidRPr="00AB3239" w:rsidRDefault="00AB3239" w:rsidP="00CE1A36">
            <w:pPr>
              <w:spacing w:line="276" w:lineRule="auto"/>
              <w:rPr>
                <w:rFonts w:ascii="Arial" w:hAnsi="Arial" w:cs="Arial"/>
                <w:sz w:val="24"/>
                <w:szCs w:val="24"/>
              </w:rPr>
            </w:pPr>
            <w:proofErr w:type="gramStart"/>
            <w:r w:rsidRPr="00AB3239">
              <w:rPr>
                <w:rFonts w:ascii="Arial" w:hAnsi="Arial" w:cs="Arial"/>
                <w:sz w:val="24"/>
                <w:szCs w:val="24"/>
              </w:rPr>
              <w:t>JO’M</w:t>
            </w:r>
            <w:proofErr w:type="gramEnd"/>
            <w:r w:rsidRPr="00AB3239">
              <w:rPr>
                <w:rFonts w:ascii="Arial" w:hAnsi="Arial" w:cs="Arial"/>
                <w:sz w:val="24"/>
                <w:szCs w:val="24"/>
              </w:rPr>
              <w:t xml:space="preserve"> noted that there </w:t>
            </w:r>
            <w:r w:rsidR="00D22A2F">
              <w:rPr>
                <w:rFonts w:ascii="Arial" w:hAnsi="Arial" w:cs="Arial"/>
                <w:sz w:val="24"/>
                <w:szCs w:val="24"/>
              </w:rPr>
              <w:t xml:space="preserve">are 2,000 on the waiting list for legal services. </w:t>
            </w:r>
            <w:r w:rsidRPr="00AB3239">
              <w:rPr>
                <w:rFonts w:ascii="Arial" w:hAnsi="Arial" w:cs="Arial"/>
                <w:sz w:val="24"/>
                <w:szCs w:val="24"/>
              </w:rPr>
              <w:t>Wa</w:t>
            </w:r>
            <w:r w:rsidR="00D22A2F">
              <w:rPr>
                <w:rFonts w:ascii="Arial" w:hAnsi="Arial" w:cs="Arial"/>
                <w:sz w:val="24"/>
                <w:szCs w:val="24"/>
              </w:rPr>
              <w:t>iting times are published on the Board’s website. It was noted that one staff absence in a smaller office can have a very significant impact</w:t>
            </w:r>
            <w:r w:rsidRPr="00AB3239">
              <w:rPr>
                <w:rFonts w:ascii="Arial" w:hAnsi="Arial" w:cs="Arial"/>
                <w:sz w:val="24"/>
                <w:szCs w:val="24"/>
              </w:rPr>
              <w:t xml:space="preserve">. </w:t>
            </w:r>
            <w:r w:rsidR="00D22A2F">
              <w:rPr>
                <w:rFonts w:ascii="Arial" w:hAnsi="Arial" w:cs="Arial"/>
                <w:sz w:val="24"/>
                <w:szCs w:val="24"/>
              </w:rPr>
              <w:t>In response to a query t</w:t>
            </w:r>
            <w:r w:rsidR="00D530DF">
              <w:rPr>
                <w:rFonts w:ascii="Arial" w:hAnsi="Arial" w:cs="Arial"/>
                <w:sz w:val="24"/>
                <w:szCs w:val="24"/>
              </w:rPr>
              <w:t xml:space="preserve">he </w:t>
            </w:r>
            <w:r w:rsidRPr="00AB3239">
              <w:rPr>
                <w:rFonts w:ascii="Arial" w:hAnsi="Arial" w:cs="Arial"/>
                <w:sz w:val="24"/>
                <w:szCs w:val="24"/>
              </w:rPr>
              <w:t xml:space="preserve">CEO </w:t>
            </w:r>
            <w:r w:rsidR="00D22A2F">
              <w:rPr>
                <w:rFonts w:ascii="Arial" w:hAnsi="Arial" w:cs="Arial"/>
                <w:sz w:val="24"/>
                <w:szCs w:val="24"/>
              </w:rPr>
              <w:t xml:space="preserve">noted that submissions to the Department would not be shared </w:t>
            </w:r>
            <w:r w:rsidRPr="00AB3239">
              <w:rPr>
                <w:rFonts w:ascii="Arial" w:hAnsi="Arial" w:cs="Arial"/>
                <w:sz w:val="24"/>
                <w:szCs w:val="24"/>
              </w:rPr>
              <w:t xml:space="preserve">while there is active engagement with the Minister.  </w:t>
            </w:r>
            <w:r w:rsidR="00D530DF">
              <w:rPr>
                <w:rFonts w:ascii="Arial" w:hAnsi="Arial" w:cs="Arial"/>
                <w:sz w:val="24"/>
                <w:szCs w:val="24"/>
              </w:rPr>
              <w:t xml:space="preserve">The </w:t>
            </w:r>
            <w:r w:rsidRPr="00AB3239">
              <w:rPr>
                <w:rFonts w:ascii="Arial" w:hAnsi="Arial" w:cs="Arial"/>
                <w:sz w:val="24"/>
                <w:szCs w:val="24"/>
              </w:rPr>
              <w:t xml:space="preserve">CEO also confirmed that the Board had answered a PQ on applications for legal aid under the Intoxicating Liquor Act.  </w:t>
            </w:r>
            <w:r w:rsidR="00D530DF">
              <w:rPr>
                <w:rFonts w:ascii="Arial" w:hAnsi="Arial" w:cs="Arial"/>
                <w:sz w:val="24"/>
                <w:szCs w:val="24"/>
              </w:rPr>
              <w:t xml:space="preserve">The </w:t>
            </w:r>
            <w:r w:rsidRPr="00AB3239">
              <w:rPr>
                <w:rFonts w:ascii="Arial" w:hAnsi="Arial" w:cs="Arial"/>
                <w:sz w:val="24"/>
                <w:szCs w:val="24"/>
              </w:rPr>
              <w:t>CEO addressed a query regarding the degree to which the Board can be proactive reg</w:t>
            </w:r>
            <w:r w:rsidR="00D22A2F">
              <w:rPr>
                <w:rFonts w:ascii="Arial" w:hAnsi="Arial" w:cs="Arial"/>
                <w:sz w:val="24"/>
                <w:szCs w:val="24"/>
              </w:rPr>
              <w:t xml:space="preserve">arding promoting its services. </w:t>
            </w:r>
            <w:r w:rsidRPr="00AB3239">
              <w:rPr>
                <w:rFonts w:ascii="Arial" w:hAnsi="Arial" w:cs="Arial"/>
                <w:sz w:val="24"/>
                <w:szCs w:val="24"/>
              </w:rPr>
              <w:t>The CEO noted</w:t>
            </w:r>
            <w:r w:rsidR="00EF30E9">
              <w:rPr>
                <w:rFonts w:ascii="Arial" w:hAnsi="Arial" w:cs="Arial"/>
                <w:sz w:val="24"/>
                <w:szCs w:val="24"/>
              </w:rPr>
              <w:t xml:space="preserve"> there is a tension between </w:t>
            </w:r>
            <w:r w:rsidR="008442D2">
              <w:rPr>
                <w:rFonts w:ascii="Arial" w:hAnsi="Arial" w:cs="Arial"/>
                <w:sz w:val="24"/>
                <w:szCs w:val="24"/>
              </w:rPr>
              <w:t xml:space="preserve">the </w:t>
            </w:r>
            <w:proofErr w:type="gramStart"/>
            <w:r w:rsidR="00D22A2F">
              <w:rPr>
                <w:rFonts w:ascii="Arial" w:hAnsi="Arial" w:cs="Arial"/>
                <w:sz w:val="24"/>
                <w:szCs w:val="24"/>
              </w:rPr>
              <w:t>promotion</w:t>
            </w:r>
            <w:proofErr w:type="gramEnd"/>
            <w:r w:rsidR="00D22A2F">
              <w:rPr>
                <w:rFonts w:ascii="Arial" w:hAnsi="Arial" w:cs="Arial"/>
                <w:sz w:val="24"/>
                <w:szCs w:val="24"/>
              </w:rPr>
              <w:t xml:space="preserve"> of the Board’s</w:t>
            </w:r>
            <w:r w:rsidRPr="00AB3239">
              <w:rPr>
                <w:rFonts w:ascii="Arial" w:hAnsi="Arial" w:cs="Arial"/>
                <w:sz w:val="24"/>
                <w:szCs w:val="24"/>
              </w:rPr>
              <w:t xml:space="preserve"> services </w:t>
            </w:r>
            <w:r w:rsidR="00D22A2F">
              <w:rPr>
                <w:rFonts w:ascii="Arial" w:hAnsi="Arial" w:cs="Arial"/>
                <w:sz w:val="24"/>
                <w:szCs w:val="24"/>
              </w:rPr>
              <w:t>while at the same time having difficulty meeting the</w:t>
            </w:r>
            <w:r w:rsidRPr="00AB3239">
              <w:rPr>
                <w:rFonts w:ascii="Arial" w:hAnsi="Arial" w:cs="Arial"/>
                <w:sz w:val="24"/>
                <w:szCs w:val="24"/>
              </w:rPr>
              <w:t xml:space="preserve"> demand. The Board has areas of speciality, e.g. Personal Injury, International Protection and Child Care.  The vulnerable elder</w:t>
            </w:r>
            <w:r w:rsidR="00CE1A36">
              <w:rPr>
                <w:rFonts w:ascii="Arial" w:hAnsi="Arial" w:cs="Arial"/>
                <w:sz w:val="24"/>
                <w:szCs w:val="24"/>
              </w:rPr>
              <w:t>ly</w:t>
            </w:r>
            <w:r w:rsidRPr="00AB3239">
              <w:rPr>
                <w:rFonts w:ascii="Arial" w:hAnsi="Arial" w:cs="Arial"/>
                <w:sz w:val="24"/>
                <w:szCs w:val="24"/>
              </w:rPr>
              <w:t xml:space="preserve"> will be the next focus.</w:t>
            </w:r>
          </w:p>
          <w:p w:rsidR="00AB3239" w:rsidRPr="00AB3239" w:rsidRDefault="00AB3239" w:rsidP="00CE1A36">
            <w:pPr>
              <w:spacing w:line="276" w:lineRule="auto"/>
              <w:rPr>
                <w:rFonts w:ascii="Arial" w:hAnsi="Arial" w:cs="Arial"/>
                <w:sz w:val="24"/>
                <w:szCs w:val="24"/>
              </w:rPr>
            </w:pPr>
          </w:p>
          <w:p w:rsidR="00AB3239" w:rsidRDefault="00D22A2F" w:rsidP="00CE1A36">
            <w:pPr>
              <w:spacing w:line="276" w:lineRule="auto"/>
              <w:rPr>
                <w:rFonts w:ascii="Arial" w:hAnsi="Arial" w:cs="Arial"/>
                <w:sz w:val="24"/>
                <w:szCs w:val="24"/>
              </w:rPr>
            </w:pPr>
            <w:r>
              <w:rPr>
                <w:rFonts w:ascii="Arial" w:hAnsi="Arial" w:cs="Arial"/>
                <w:sz w:val="24"/>
                <w:szCs w:val="24"/>
              </w:rPr>
              <w:t>A query was raised in relation to</w:t>
            </w:r>
            <w:r w:rsidR="00AB3239" w:rsidRPr="00AB3239">
              <w:rPr>
                <w:rFonts w:ascii="Arial" w:hAnsi="Arial" w:cs="Arial"/>
                <w:sz w:val="24"/>
                <w:szCs w:val="24"/>
              </w:rPr>
              <w:t xml:space="preserve"> the Board’s interpretation of HAP as an income in means assessments and asked that this be reviewed.  </w:t>
            </w:r>
            <w:r w:rsidR="00CE1A36">
              <w:rPr>
                <w:rFonts w:ascii="Arial" w:hAnsi="Arial" w:cs="Arial"/>
                <w:sz w:val="24"/>
                <w:szCs w:val="24"/>
              </w:rPr>
              <w:t xml:space="preserve">The </w:t>
            </w:r>
            <w:r w:rsidR="00AB3239" w:rsidRPr="00AB3239">
              <w:rPr>
                <w:rFonts w:ascii="Arial" w:hAnsi="Arial" w:cs="Arial"/>
                <w:sz w:val="24"/>
                <w:szCs w:val="24"/>
              </w:rPr>
              <w:t>CEO stated that we apply the regulations as we believe they are written, though we have a submission with the Dept. FLAC have a legal opinion on this issue which they may share.</w:t>
            </w:r>
          </w:p>
          <w:p w:rsidR="00184CC7" w:rsidRPr="00BD5797" w:rsidRDefault="00184CC7" w:rsidP="007E6C00">
            <w:pPr>
              <w:spacing w:line="276" w:lineRule="auto"/>
              <w:rPr>
                <w:rFonts w:ascii="Arial" w:hAnsi="Arial" w:cs="Arial"/>
                <w:sz w:val="24"/>
                <w:szCs w:val="24"/>
              </w:rPr>
            </w:pPr>
          </w:p>
        </w:tc>
        <w:tc>
          <w:tcPr>
            <w:tcW w:w="2111" w:type="dxa"/>
          </w:tcPr>
          <w:p w:rsidR="00924DF4" w:rsidRPr="00BD5797" w:rsidRDefault="00924DF4" w:rsidP="007E6C00">
            <w:pPr>
              <w:spacing w:line="276" w:lineRule="auto"/>
              <w:rPr>
                <w:rFonts w:ascii="Arial" w:hAnsi="Arial" w:cs="Arial"/>
                <w:sz w:val="24"/>
                <w:szCs w:val="24"/>
              </w:rPr>
            </w:pPr>
          </w:p>
        </w:tc>
      </w:tr>
      <w:tr w:rsidR="0011249E" w:rsidRPr="00BD5797" w:rsidTr="00AC31C1">
        <w:tc>
          <w:tcPr>
            <w:tcW w:w="550" w:type="dxa"/>
          </w:tcPr>
          <w:p w:rsidR="0011249E" w:rsidRPr="00BD5797" w:rsidRDefault="007326B9" w:rsidP="007E6C00">
            <w:pPr>
              <w:spacing w:line="276" w:lineRule="auto"/>
              <w:rPr>
                <w:rFonts w:ascii="Arial" w:hAnsi="Arial" w:cs="Arial"/>
                <w:sz w:val="24"/>
                <w:szCs w:val="24"/>
              </w:rPr>
            </w:pPr>
            <w:r>
              <w:rPr>
                <w:rFonts w:ascii="Arial" w:hAnsi="Arial" w:cs="Arial"/>
                <w:sz w:val="24"/>
                <w:szCs w:val="24"/>
              </w:rPr>
              <w:t>4</w:t>
            </w:r>
            <w:r w:rsidR="00AC31C1">
              <w:rPr>
                <w:rFonts w:ascii="Arial" w:hAnsi="Arial" w:cs="Arial"/>
                <w:sz w:val="24"/>
                <w:szCs w:val="24"/>
              </w:rPr>
              <w:t>.</w:t>
            </w:r>
          </w:p>
        </w:tc>
        <w:tc>
          <w:tcPr>
            <w:tcW w:w="2285" w:type="dxa"/>
          </w:tcPr>
          <w:p w:rsidR="008C68F2" w:rsidRDefault="007326B9" w:rsidP="007E6C00">
            <w:pPr>
              <w:spacing w:line="276" w:lineRule="auto"/>
              <w:rPr>
                <w:rFonts w:ascii="Arial" w:hAnsi="Arial" w:cs="Arial"/>
                <w:sz w:val="24"/>
                <w:szCs w:val="24"/>
              </w:rPr>
            </w:pPr>
            <w:proofErr w:type="spellStart"/>
            <w:r>
              <w:rPr>
                <w:rFonts w:ascii="Arial" w:hAnsi="Arial" w:cs="Arial"/>
                <w:sz w:val="24"/>
                <w:szCs w:val="24"/>
              </w:rPr>
              <w:t>Abhaile</w:t>
            </w:r>
            <w:proofErr w:type="spellEnd"/>
            <w:r>
              <w:rPr>
                <w:rFonts w:ascii="Arial" w:hAnsi="Arial" w:cs="Arial"/>
                <w:sz w:val="24"/>
                <w:szCs w:val="24"/>
              </w:rPr>
              <w:t xml:space="preserve"> update</w:t>
            </w:r>
          </w:p>
          <w:p w:rsidR="0011249E" w:rsidRPr="00BD5797" w:rsidRDefault="0011249E" w:rsidP="007E6C00">
            <w:pPr>
              <w:spacing w:line="276" w:lineRule="auto"/>
              <w:rPr>
                <w:rFonts w:ascii="Arial" w:hAnsi="Arial" w:cs="Arial"/>
                <w:sz w:val="24"/>
                <w:szCs w:val="24"/>
              </w:rPr>
            </w:pPr>
          </w:p>
        </w:tc>
        <w:tc>
          <w:tcPr>
            <w:tcW w:w="1457" w:type="dxa"/>
          </w:tcPr>
          <w:p w:rsidR="0011249E" w:rsidRPr="00BD5797" w:rsidRDefault="0011249E" w:rsidP="007E6C00">
            <w:pPr>
              <w:spacing w:line="276" w:lineRule="auto"/>
              <w:rPr>
                <w:rFonts w:ascii="Arial" w:hAnsi="Arial" w:cs="Arial"/>
                <w:sz w:val="24"/>
                <w:szCs w:val="24"/>
              </w:rPr>
            </w:pPr>
          </w:p>
        </w:tc>
        <w:tc>
          <w:tcPr>
            <w:tcW w:w="7771" w:type="dxa"/>
          </w:tcPr>
          <w:p w:rsidR="009F3059" w:rsidRDefault="00CE1A36" w:rsidP="009F3059">
            <w:pPr>
              <w:spacing w:line="276" w:lineRule="auto"/>
              <w:rPr>
                <w:rFonts w:ascii="Arial" w:hAnsi="Arial" w:cs="Arial"/>
                <w:sz w:val="24"/>
                <w:szCs w:val="24"/>
              </w:rPr>
            </w:pPr>
            <w:r>
              <w:rPr>
                <w:rFonts w:ascii="Arial" w:hAnsi="Arial" w:cs="Arial"/>
                <w:sz w:val="24"/>
                <w:szCs w:val="24"/>
              </w:rPr>
              <w:t xml:space="preserve">The </w:t>
            </w:r>
            <w:r w:rsidR="004B0FF6" w:rsidRPr="004B0FF6">
              <w:rPr>
                <w:rFonts w:ascii="Arial" w:hAnsi="Arial" w:cs="Arial"/>
                <w:sz w:val="24"/>
                <w:szCs w:val="24"/>
              </w:rPr>
              <w:t>CEO noted that the number</w:t>
            </w:r>
            <w:r w:rsidR="00D22A2F">
              <w:rPr>
                <w:rFonts w:ascii="Arial" w:hAnsi="Arial" w:cs="Arial"/>
                <w:sz w:val="24"/>
                <w:szCs w:val="24"/>
              </w:rPr>
              <w:t xml:space="preserve"> of cases dealt with under the S</w:t>
            </w:r>
            <w:r w:rsidR="004B0FF6" w:rsidRPr="004B0FF6">
              <w:rPr>
                <w:rFonts w:ascii="Arial" w:hAnsi="Arial" w:cs="Arial"/>
                <w:sz w:val="24"/>
                <w:szCs w:val="24"/>
              </w:rPr>
              <w:t>cheme have remained relatively stat</w:t>
            </w:r>
            <w:r w:rsidR="00D22A2F">
              <w:rPr>
                <w:rFonts w:ascii="Arial" w:hAnsi="Arial" w:cs="Arial"/>
                <w:sz w:val="24"/>
                <w:szCs w:val="24"/>
              </w:rPr>
              <w:t>ic between 2018 and 2019.  The S</w:t>
            </w:r>
            <w:r w:rsidR="004B0FF6" w:rsidRPr="004B0FF6">
              <w:rPr>
                <w:rFonts w:ascii="Arial" w:hAnsi="Arial" w:cs="Arial"/>
                <w:sz w:val="24"/>
                <w:szCs w:val="24"/>
              </w:rPr>
              <w:t xml:space="preserve">cheme has been formally extended for 2 </w:t>
            </w:r>
            <w:r w:rsidR="009F3059">
              <w:rPr>
                <w:rFonts w:ascii="Arial" w:hAnsi="Arial" w:cs="Arial"/>
                <w:sz w:val="24"/>
                <w:szCs w:val="24"/>
              </w:rPr>
              <w:t>to 3 years.</w:t>
            </w:r>
          </w:p>
          <w:p w:rsidR="009F3059" w:rsidRDefault="009F3059" w:rsidP="009F3059">
            <w:pPr>
              <w:spacing w:line="276" w:lineRule="auto"/>
              <w:rPr>
                <w:rFonts w:ascii="Arial" w:hAnsi="Arial" w:cs="Arial"/>
                <w:sz w:val="24"/>
                <w:szCs w:val="24"/>
              </w:rPr>
            </w:pPr>
          </w:p>
          <w:p w:rsidR="009F3059" w:rsidRDefault="004B0FF6" w:rsidP="009F3059">
            <w:pPr>
              <w:spacing w:line="276" w:lineRule="auto"/>
              <w:rPr>
                <w:rFonts w:ascii="Arial" w:hAnsi="Arial" w:cs="Arial"/>
                <w:sz w:val="24"/>
                <w:szCs w:val="24"/>
              </w:rPr>
            </w:pPr>
            <w:r w:rsidRPr="004B0FF6">
              <w:rPr>
                <w:rFonts w:ascii="Arial" w:hAnsi="Arial" w:cs="Arial"/>
                <w:sz w:val="24"/>
                <w:szCs w:val="24"/>
              </w:rPr>
              <w:t xml:space="preserve">A discussion followed re: Land and Conveyancing Law Reform (Amendment) Act 2019.  </w:t>
            </w:r>
            <w:r w:rsidR="00D22A2F">
              <w:rPr>
                <w:rFonts w:ascii="Arial" w:hAnsi="Arial" w:cs="Arial"/>
                <w:sz w:val="24"/>
                <w:szCs w:val="24"/>
              </w:rPr>
              <w:t xml:space="preserve">It was noted that there was </w:t>
            </w:r>
            <w:r w:rsidRPr="004B0FF6">
              <w:rPr>
                <w:rFonts w:ascii="Arial" w:hAnsi="Arial" w:cs="Arial"/>
                <w:sz w:val="24"/>
                <w:szCs w:val="24"/>
              </w:rPr>
              <w:t xml:space="preserve">uncertainty </w:t>
            </w:r>
            <w:r w:rsidR="00D22A2F">
              <w:rPr>
                <w:rFonts w:ascii="Arial" w:hAnsi="Arial" w:cs="Arial"/>
                <w:sz w:val="24"/>
                <w:szCs w:val="24"/>
              </w:rPr>
              <w:t>in relation to</w:t>
            </w:r>
            <w:r w:rsidRPr="004B0FF6">
              <w:rPr>
                <w:rFonts w:ascii="Arial" w:hAnsi="Arial" w:cs="Arial"/>
                <w:sz w:val="24"/>
                <w:szCs w:val="24"/>
              </w:rPr>
              <w:t xml:space="preserve"> how and when to avail of protections in the new legislation.  No Circuit Court regulations or practice directions have issued.  It poses difficulties, e.g. at what point do</w:t>
            </w:r>
            <w:r w:rsidR="009F3059">
              <w:rPr>
                <w:rFonts w:ascii="Arial" w:hAnsi="Arial" w:cs="Arial"/>
                <w:sz w:val="24"/>
                <w:szCs w:val="24"/>
              </w:rPr>
              <w:t>es a person apply for legal aid.</w:t>
            </w:r>
            <w:r w:rsidRPr="004B0FF6">
              <w:rPr>
                <w:rFonts w:ascii="Arial" w:hAnsi="Arial" w:cs="Arial"/>
                <w:sz w:val="24"/>
                <w:szCs w:val="24"/>
              </w:rPr>
              <w:t xml:space="preserve">  SC noted that though many persons may be within the repossession ‘system’, they are yet to enter the court system.  </w:t>
            </w:r>
            <w:r w:rsidR="00D22A2F">
              <w:rPr>
                <w:rFonts w:ascii="Arial" w:hAnsi="Arial" w:cs="Arial"/>
                <w:sz w:val="24"/>
                <w:szCs w:val="24"/>
              </w:rPr>
              <w:t xml:space="preserve">A question was raised </w:t>
            </w:r>
            <w:r w:rsidRPr="004B0FF6">
              <w:rPr>
                <w:rFonts w:ascii="Arial" w:hAnsi="Arial" w:cs="Arial"/>
                <w:sz w:val="24"/>
                <w:szCs w:val="24"/>
              </w:rPr>
              <w:t xml:space="preserve">whether </w:t>
            </w:r>
            <w:r w:rsidR="00D22A2F">
              <w:rPr>
                <w:rFonts w:ascii="Arial" w:hAnsi="Arial" w:cs="Arial"/>
                <w:sz w:val="24"/>
                <w:szCs w:val="24"/>
              </w:rPr>
              <w:t xml:space="preserve">the </w:t>
            </w:r>
            <w:proofErr w:type="spellStart"/>
            <w:r w:rsidRPr="004B0FF6">
              <w:rPr>
                <w:rFonts w:ascii="Arial" w:hAnsi="Arial" w:cs="Arial"/>
                <w:sz w:val="24"/>
                <w:szCs w:val="24"/>
              </w:rPr>
              <w:t>Abhaile</w:t>
            </w:r>
            <w:proofErr w:type="spellEnd"/>
            <w:r w:rsidRPr="004B0FF6">
              <w:rPr>
                <w:rFonts w:ascii="Arial" w:hAnsi="Arial" w:cs="Arial"/>
                <w:sz w:val="24"/>
                <w:szCs w:val="24"/>
              </w:rPr>
              <w:t xml:space="preserve"> Scheme </w:t>
            </w:r>
            <w:proofErr w:type="gramStart"/>
            <w:r w:rsidRPr="004B0FF6">
              <w:rPr>
                <w:rFonts w:ascii="Arial" w:hAnsi="Arial" w:cs="Arial"/>
                <w:sz w:val="24"/>
                <w:szCs w:val="24"/>
              </w:rPr>
              <w:t>be</w:t>
            </w:r>
            <w:proofErr w:type="gramEnd"/>
            <w:r w:rsidRPr="004B0FF6">
              <w:rPr>
                <w:rFonts w:ascii="Arial" w:hAnsi="Arial" w:cs="Arial"/>
                <w:sz w:val="24"/>
                <w:szCs w:val="24"/>
              </w:rPr>
              <w:t xml:space="preserve"> extended to cover the Circuit Court demand rather than placing people on a waiting list</w:t>
            </w:r>
            <w:r>
              <w:rPr>
                <w:rFonts w:ascii="Arial" w:hAnsi="Arial" w:cs="Arial"/>
                <w:sz w:val="24"/>
                <w:szCs w:val="24"/>
              </w:rPr>
              <w:t xml:space="preserve"> if and when the demand in repossession cases increases</w:t>
            </w:r>
            <w:r w:rsidRPr="004B0FF6">
              <w:rPr>
                <w:rFonts w:ascii="Arial" w:hAnsi="Arial" w:cs="Arial"/>
                <w:sz w:val="24"/>
                <w:szCs w:val="24"/>
              </w:rPr>
              <w:t>.</w:t>
            </w:r>
          </w:p>
          <w:p w:rsidR="009F3059" w:rsidRDefault="009F3059" w:rsidP="009F3059">
            <w:pPr>
              <w:spacing w:line="276" w:lineRule="auto"/>
              <w:rPr>
                <w:rFonts w:ascii="Arial" w:hAnsi="Arial" w:cs="Arial"/>
                <w:sz w:val="24"/>
                <w:szCs w:val="24"/>
              </w:rPr>
            </w:pPr>
          </w:p>
          <w:p w:rsidR="0011249E" w:rsidRDefault="00D22A2F" w:rsidP="009F3059">
            <w:pPr>
              <w:spacing w:line="276" w:lineRule="auto"/>
              <w:rPr>
                <w:rFonts w:ascii="Arial" w:hAnsi="Arial" w:cs="Arial"/>
                <w:sz w:val="24"/>
                <w:szCs w:val="24"/>
              </w:rPr>
            </w:pPr>
            <w:r>
              <w:rPr>
                <w:rFonts w:ascii="Arial" w:hAnsi="Arial" w:cs="Arial"/>
                <w:sz w:val="24"/>
                <w:szCs w:val="24"/>
              </w:rPr>
              <w:t>It was confirmed that MABS has</w:t>
            </w:r>
            <w:r w:rsidR="004B0FF6">
              <w:rPr>
                <w:rFonts w:ascii="Arial" w:hAnsi="Arial" w:cs="Arial"/>
                <w:sz w:val="24"/>
                <w:szCs w:val="24"/>
              </w:rPr>
              <w:t xml:space="preserve"> a presence in the courts.  PD noted that Mercy Law have met with the LAB to explore how they may engage further to assist people accessing social housing.</w:t>
            </w:r>
          </w:p>
          <w:p w:rsidR="004B0FF6" w:rsidRPr="00BD5797" w:rsidRDefault="004B0FF6" w:rsidP="004B0FF6">
            <w:pPr>
              <w:spacing w:line="276" w:lineRule="auto"/>
              <w:rPr>
                <w:rFonts w:ascii="Arial" w:hAnsi="Arial" w:cs="Arial"/>
                <w:sz w:val="24"/>
                <w:szCs w:val="24"/>
              </w:rPr>
            </w:pPr>
          </w:p>
        </w:tc>
        <w:tc>
          <w:tcPr>
            <w:tcW w:w="2111" w:type="dxa"/>
          </w:tcPr>
          <w:p w:rsidR="0011249E" w:rsidRPr="00BD5797" w:rsidRDefault="0011249E" w:rsidP="007E6C00">
            <w:pPr>
              <w:spacing w:line="276" w:lineRule="auto"/>
              <w:rPr>
                <w:rFonts w:ascii="Arial" w:hAnsi="Arial" w:cs="Arial"/>
                <w:sz w:val="24"/>
                <w:szCs w:val="24"/>
              </w:rPr>
            </w:pPr>
          </w:p>
        </w:tc>
      </w:tr>
      <w:tr w:rsidR="00E07CCB" w:rsidRPr="00BD5797" w:rsidTr="00AC31C1">
        <w:tc>
          <w:tcPr>
            <w:tcW w:w="550" w:type="dxa"/>
          </w:tcPr>
          <w:p w:rsidR="00E07CCB" w:rsidRPr="00BD5797" w:rsidRDefault="007326B9" w:rsidP="007E6C00">
            <w:pPr>
              <w:spacing w:line="276" w:lineRule="auto"/>
              <w:rPr>
                <w:rFonts w:ascii="Arial" w:hAnsi="Arial" w:cs="Arial"/>
                <w:sz w:val="24"/>
                <w:szCs w:val="24"/>
              </w:rPr>
            </w:pPr>
            <w:r>
              <w:rPr>
                <w:rFonts w:ascii="Arial" w:hAnsi="Arial" w:cs="Arial"/>
                <w:sz w:val="24"/>
                <w:szCs w:val="24"/>
              </w:rPr>
              <w:t>5</w:t>
            </w:r>
            <w:r w:rsidR="00AC31C1">
              <w:rPr>
                <w:rFonts w:ascii="Arial" w:hAnsi="Arial" w:cs="Arial"/>
                <w:sz w:val="24"/>
                <w:szCs w:val="24"/>
              </w:rPr>
              <w:t>.</w:t>
            </w:r>
          </w:p>
        </w:tc>
        <w:tc>
          <w:tcPr>
            <w:tcW w:w="2285" w:type="dxa"/>
          </w:tcPr>
          <w:p w:rsidR="00E07CCB" w:rsidRPr="00BD5797" w:rsidRDefault="008C68F2" w:rsidP="007E6C00">
            <w:pPr>
              <w:spacing w:line="276" w:lineRule="auto"/>
              <w:rPr>
                <w:rFonts w:ascii="Arial" w:hAnsi="Arial" w:cs="Arial"/>
                <w:sz w:val="24"/>
                <w:szCs w:val="24"/>
              </w:rPr>
            </w:pPr>
            <w:r>
              <w:rPr>
                <w:rFonts w:ascii="Arial" w:hAnsi="Arial" w:cs="Arial"/>
                <w:sz w:val="24"/>
                <w:szCs w:val="24"/>
              </w:rPr>
              <w:t>International Protection</w:t>
            </w:r>
            <w:r w:rsidR="007326B9">
              <w:rPr>
                <w:rFonts w:ascii="Arial" w:hAnsi="Arial" w:cs="Arial"/>
                <w:sz w:val="24"/>
                <w:szCs w:val="24"/>
              </w:rPr>
              <w:t xml:space="preserve"> update</w:t>
            </w:r>
          </w:p>
        </w:tc>
        <w:tc>
          <w:tcPr>
            <w:tcW w:w="1457" w:type="dxa"/>
          </w:tcPr>
          <w:p w:rsidR="00711965" w:rsidRPr="00BD5797" w:rsidRDefault="00711965" w:rsidP="007E6C00">
            <w:pPr>
              <w:spacing w:line="276" w:lineRule="auto"/>
              <w:rPr>
                <w:rFonts w:ascii="Arial" w:hAnsi="Arial" w:cs="Arial"/>
                <w:sz w:val="24"/>
                <w:szCs w:val="24"/>
              </w:rPr>
            </w:pPr>
          </w:p>
        </w:tc>
        <w:tc>
          <w:tcPr>
            <w:tcW w:w="7771" w:type="dxa"/>
          </w:tcPr>
          <w:p w:rsidR="009F3059" w:rsidRDefault="00A62708" w:rsidP="009F3059">
            <w:pPr>
              <w:spacing w:line="276" w:lineRule="auto"/>
              <w:rPr>
                <w:rFonts w:ascii="Arial" w:hAnsi="Arial" w:cs="Arial"/>
                <w:sz w:val="24"/>
                <w:szCs w:val="24"/>
              </w:rPr>
            </w:pPr>
            <w:r>
              <w:rPr>
                <w:rFonts w:ascii="Arial" w:hAnsi="Arial" w:cs="Arial"/>
                <w:sz w:val="24"/>
                <w:szCs w:val="24"/>
              </w:rPr>
              <w:t xml:space="preserve">BE, Principal Managing Solicitor, Law Centre (Smithfield) International Protection and Human Trafficking Unit gave an update on International Protection.  There has been an increase in demand, particularly in Dublin. </w:t>
            </w:r>
            <w:r w:rsidR="00AB3239">
              <w:rPr>
                <w:rFonts w:ascii="Arial" w:hAnsi="Arial" w:cs="Arial"/>
                <w:sz w:val="24"/>
                <w:szCs w:val="24"/>
              </w:rPr>
              <w:t xml:space="preserve">There were 2,000 applications in 2018 and 2,500 in 2019.  </w:t>
            </w:r>
            <w:r w:rsidR="00BD7011">
              <w:rPr>
                <w:rFonts w:ascii="Arial" w:hAnsi="Arial" w:cs="Arial"/>
                <w:sz w:val="24"/>
                <w:szCs w:val="24"/>
              </w:rPr>
              <w:t xml:space="preserve">This is reflective of the increase in numbers applying for international protection in the State. </w:t>
            </w:r>
            <w:r w:rsidR="008442D2">
              <w:rPr>
                <w:rFonts w:ascii="Arial" w:hAnsi="Arial" w:cs="Arial"/>
                <w:sz w:val="24"/>
                <w:szCs w:val="24"/>
              </w:rPr>
              <w:t>The U</w:t>
            </w:r>
            <w:r w:rsidR="00E40508">
              <w:rPr>
                <w:rFonts w:ascii="Arial" w:hAnsi="Arial" w:cs="Arial"/>
                <w:sz w:val="24"/>
                <w:szCs w:val="24"/>
              </w:rPr>
              <w:t xml:space="preserve">nit has no waiting list as all applications involve statutory </w:t>
            </w:r>
            <w:r w:rsidR="009F3059">
              <w:rPr>
                <w:rFonts w:ascii="Arial" w:hAnsi="Arial" w:cs="Arial"/>
                <w:sz w:val="24"/>
                <w:szCs w:val="24"/>
              </w:rPr>
              <w:t>deadlines.</w:t>
            </w:r>
          </w:p>
          <w:p w:rsidR="009F3059" w:rsidRDefault="009F3059" w:rsidP="009F3059">
            <w:pPr>
              <w:spacing w:line="276" w:lineRule="auto"/>
              <w:rPr>
                <w:rFonts w:ascii="Arial" w:hAnsi="Arial" w:cs="Arial"/>
                <w:sz w:val="24"/>
                <w:szCs w:val="24"/>
              </w:rPr>
            </w:pPr>
          </w:p>
          <w:p w:rsidR="008C68F2" w:rsidRDefault="00A62708" w:rsidP="009F3059">
            <w:pPr>
              <w:spacing w:line="276" w:lineRule="auto"/>
              <w:rPr>
                <w:rFonts w:ascii="Arial" w:hAnsi="Arial" w:cs="Arial"/>
                <w:sz w:val="24"/>
                <w:szCs w:val="24"/>
              </w:rPr>
            </w:pPr>
            <w:r>
              <w:rPr>
                <w:rFonts w:ascii="Arial" w:hAnsi="Arial" w:cs="Arial"/>
                <w:sz w:val="24"/>
                <w:szCs w:val="24"/>
              </w:rPr>
              <w:t xml:space="preserve">The International Protection Office (IPO) has proposed the introduction of accelerated procedures in the processing of </w:t>
            </w:r>
            <w:r w:rsidR="008442D2">
              <w:rPr>
                <w:rFonts w:ascii="Arial" w:hAnsi="Arial" w:cs="Arial"/>
                <w:sz w:val="24"/>
                <w:szCs w:val="24"/>
              </w:rPr>
              <w:t xml:space="preserve">certain </w:t>
            </w:r>
            <w:r>
              <w:rPr>
                <w:rFonts w:ascii="Arial" w:hAnsi="Arial" w:cs="Arial"/>
                <w:sz w:val="24"/>
                <w:szCs w:val="24"/>
              </w:rPr>
              <w:t>applicants with the primary focus on Georgia and Alb</w:t>
            </w:r>
            <w:r w:rsidR="00EF30E9">
              <w:rPr>
                <w:rFonts w:ascii="Arial" w:hAnsi="Arial" w:cs="Arial"/>
                <w:sz w:val="24"/>
                <w:szCs w:val="24"/>
              </w:rPr>
              <w:t xml:space="preserve">ania. </w:t>
            </w:r>
            <w:r>
              <w:rPr>
                <w:rFonts w:ascii="Arial" w:hAnsi="Arial" w:cs="Arial"/>
                <w:sz w:val="24"/>
                <w:szCs w:val="24"/>
              </w:rPr>
              <w:t>The Board is increasing its interaction with the IPO and working on increasing link w</w:t>
            </w:r>
            <w:r w:rsidR="008442D2">
              <w:rPr>
                <w:rFonts w:ascii="Arial" w:hAnsi="Arial" w:cs="Arial"/>
                <w:sz w:val="24"/>
                <w:szCs w:val="24"/>
              </w:rPr>
              <w:t xml:space="preserve">ith the Irish Refugee Council. </w:t>
            </w:r>
            <w:r>
              <w:rPr>
                <w:rFonts w:ascii="Arial" w:hAnsi="Arial" w:cs="Arial"/>
                <w:sz w:val="24"/>
                <w:szCs w:val="24"/>
              </w:rPr>
              <w:t xml:space="preserve">There has been an increased reliance on </w:t>
            </w:r>
            <w:r w:rsidR="008442D2">
              <w:rPr>
                <w:rFonts w:ascii="Arial" w:hAnsi="Arial" w:cs="Arial"/>
                <w:sz w:val="24"/>
                <w:szCs w:val="24"/>
              </w:rPr>
              <w:t>use of the private solicitors</w:t>
            </w:r>
            <w:r>
              <w:rPr>
                <w:rFonts w:ascii="Arial" w:hAnsi="Arial" w:cs="Arial"/>
                <w:sz w:val="24"/>
                <w:szCs w:val="24"/>
              </w:rPr>
              <w:t xml:space="preserve"> (PPs)</w:t>
            </w:r>
            <w:r w:rsidR="008442D2">
              <w:rPr>
                <w:rFonts w:ascii="Arial" w:hAnsi="Arial" w:cs="Arial"/>
                <w:sz w:val="24"/>
                <w:szCs w:val="24"/>
              </w:rPr>
              <w:t xml:space="preserve"> to provide services</w:t>
            </w:r>
            <w:r>
              <w:rPr>
                <w:rFonts w:ascii="Arial" w:hAnsi="Arial" w:cs="Arial"/>
                <w:sz w:val="24"/>
                <w:szCs w:val="24"/>
              </w:rPr>
              <w:t>. The Reception</w:t>
            </w:r>
            <w:r w:rsidR="008442D2">
              <w:rPr>
                <w:rFonts w:ascii="Arial" w:hAnsi="Arial" w:cs="Arial"/>
                <w:sz w:val="24"/>
                <w:szCs w:val="24"/>
              </w:rPr>
              <w:t xml:space="preserve"> and Condition</w:t>
            </w:r>
            <w:r>
              <w:rPr>
                <w:rFonts w:ascii="Arial" w:hAnsi="Arial" w:cs="Arial"/>
                <w:sz w:val="24"/>
                <w:szCs w:val="24"/>
              </w:rPr>
              <w:t>s Directive has brought new challenges.  The Board aims for uniformity of service between that provided in-house and by PPs.</w:t>
            </w:r>
          </w:p>
          <w:p w:rsidR="003A0684" w:rsidRPr="00BD5797" w:rsidRDefault="003A0684" w:rsidP="009F3059">
            <w:pPr>
              <w:spacing w:line="276" w:lineRule="auto"/>
              <w:rPr>
                <w:rFonts w:ascii="Arial" w:hAnsi="Arial" w:cs="Arial"/>
                <w:sz w:val="24"/>
                <w:szCs w:val="24"/>
              </w:rPr>
            </w:pPr>
          </w:p>
        </w:tc>
        <w:tc>
          <w:tcPr>
            <w:tcW w:w="2111" w:type="dxa"/>
          </w:tcPr>
          <w:p w:rsidR="00E07CCB" w:rsidRPr="00BD5797" w:rsidRDefault="00E07CCB" w:rsidP="007E6C00">
            <w:pPr>
              <w:spacing w:line="276" w:lineRule="auto"/>
              <w:rPr>
                <w:rFonts w:ascii="Arial" w:hAnsi="Arial" w:cs="Arial"/>
                <w:sz w:val="24"/>
                <w:szCs w:val="24"/>
              </w:rPr>
            </w:pPr>
          </w:p>
        </w:tc>
      </w:tr>
      <w:tr w:rsidR="008F2068" w:rsidRPr="00BD5797" w:rsidTr="00AC31C1">
        <w:tc>
          <w:tcPr>
            <w:tcW w:w="550" w:type="dxa"/>
          </w:tcPr>
          <w:p w:rsidR="008F2068" w:rsidRPr="00BD5797" w:rsidRDefault="007326B9" w:rsidP="007E6C00">
            <w:pPr>
              <w:spacing w:line="276" w:lineRule="auto"/>
              <w:rPr>
                <w:rFonts w:ascii="Arial" w:hAnsi="Arial" w:cs="Arial"/>
                <w:sz w:val="24"/>
                <w:szCs w:val="24"/>
              </w:rPr>
            </w:pPr>
            <w:r>
              <w:rPr>
                <w:rFonts w:ascii="Arial" w:hAnsi="Arial" w:cs="Arial"/>
                <w:sz w:val="24"/>
                <w:szCs w:val="24"/>
              </w:rPr>
              <w:t>6</w:t>
            </w:r>
            <w:r w:rsidR="00AC31C1">
              <w:rPr>
                <w:rFonts w:ascii="Arial" w:hAnsi="Arial" w:cs="Arial"/>
                <w:sz w:val="24"/>
                <w:szCs w:val="24"/>
              </w:rPr>
              <w:t>.</w:t>
            </w:r>
          </w:p>
        </w:tc>
        <w:tc>
          <w:tcPr>
            <w:tcW w:w="2285" w:type="dxa"/>
          </w:tcPr>
          <w:p w:rsidR="008F2068" w:rsidRPr="00BD5797" w:rsidRDefault="00D530DF" w:rsidP="007E6C00">
            <w:pPr>
              <w:spacing w:line="276" w:lineRule="auto"/>
              <w:rPr>
                <w:rFonts w:ascii="Arial" w:hAnsi="Arial" w:cs="Arial"/>
                <w:sz w:val="24"/>
                <w:szCs w:val="24"/>
              </w:rPr>
            </w:pPr>
            <w:r>
              <w:rPr>
                <w:rFonts w:ascii="Arial" w:hAnsi="Arial" w:cs="Arial"/>
                <w:sz w:val="24"/>
                <w:szCs w:val="24"/>
              </w:rPr>
              <w:t>Tour de T</w:t>
            </w:r>
            <w:r w:rsidR="008C68F2">
              <w:rPr>
                <w:rFonts w:ascii="Arial" w:hAnsi="Arial" w:cs="Arial"/>
                <w:sz w:val="24"/>
                <w:szCs w:val="24"/>
              </w:rPr>
              <w:t>able</w:t>
            </w:r>
          </w:p>
        </w:tc>
        <w:tc>
          <w:tcPr>
            <w:tcW w:w="1457" w:type="dxa"/>
          </w:tcPr>
          <w:p w:rsidR="00E24C75" w:rsidRPr="00BD5797" w:rsidRDefault="00E24C75" w:rsidP="007E6C00">
            <w:pPr>
              <w:spacing w:line="276" w:lineRule="auto"/>
              <w:rPr>
                <w:rFonts w:ascii="Arial" w:hAnsi="Arial" w:cs="Arial"/>
                <w:sz w:val="24"/>
                <w:szCs w:val="24"/>
              </w:rPr>
            </w:pPr>
          </w:p>
        </w:tc>
        <w:tc>
          <w:tcPr>
            <w:tcW w:w="7771" w:type="dxa"/>
          </w:tcPr>
          <w:p w:rsidR="00A75213" w:rsidRDefault="00A75213" w:rsidP="00A75213">
            <w:pPr>
              <w:spacing w:line="276" w:lineRule="auto"/>
              <w:rPr>
                <w:rFonts w:ascii="Arial" w:hAnsi="Arial" w:cs="Arial"/>
                <w:sz w:val="24"/>
                <w:szCs w:val="24"/>
              </w:rPr>
            </w:pPr>
            <w:r w:rsidRPr="00A75213">
              <w:rPr>
                <w:rFonts w:ascii="Arial" w:hAnsi="Arial" w:cs="Arial"/>
                <w:sz w:val="24"/>
                <w:szCs w:val="24"/>
              </w:rPr>
              <w:t xml:space="preserve">RB &amp; AG/ Bar Council - The Bar </w:t>
            </w:r>
            <w:r w:rsidR="008442D2">
              <w:rPr>
                <w:rFonts w:ascii="Arial" w:hAnsi="Arial" w:cs="Arial"/>
                <w:sz w:val="24"/>
                <w:szCs w:val="24"/>
              </w:rPr>
              <w:t>Council was a participant in the launch of the</w:t>
            </w:r>
            <w:r w:rsidRPr="00A75213">
              <w:rPr>
                <w:rFonts w:ascii="Arial" w:hAnsi="Arial" w:cs="Arial"/>
                <w:sz w:val="24"/>
                <w:szCs w:val="24"/>
              </w:rPr>
              <w:t xml:space="preserve"> </w:t>
            </w:r>
            <w:r w:rsidR="008442D2">
              <w:rPr>
                <w:rFonts w:ascii="Arial" w:hAnsi="Arial" w:cs="Arial"/>
                <w:sz w:val="24"/>
                <w:szCs w:val="24"/>
              </w:rPr>
              <w:t>‘</w:t>
            </w:r>
            <w:r w:rsidRPr="00A75213">
              <w:rPr>
                <w:rFonts w:ascii="Arial" w:hAnsi="Arial" w:cs="Arial"/>
                <w:sz w:val="24"/>
                <w:szCs w:val="24"/>
              </w:rPr>
              <w:t>Courting Disaster</w:t>
            </w:r>
            <w:r w:rsidR="008442D2">
              <w:rPr>
                <w:rFonts w:ascii="Arial" w:hAnsi="Arial" w:cs="Arial"/>
                <w:sz w:val="24"/>
                <w:szCs w:val="24"/>
              </w:rPr>
              <w:t>’</w:t>
            </w:r>
            <w:r w:rsidRPr="00A75213">
              <w:rPr>
                <w:rFonts w:ascii="Arial" w:hAnsi="Arial" w:cs="Arial"/>
                <w:sz w:val="24"/>
                <w:szCs w:val="24"/>
              </w:rPr>
              <w:t xml:space="preserve"> campaign activated in late 2019.  Its focus is on the family law facilities and the ongoing delay to </w:t>
            </w:r>
            <w:r w:rsidR="008442D2">
              <w:rPr>
                <w:rFonts w:ascii="Arial" w:hAnsi="Arial" w:cs="Arial"/>
                <w:sz w:val="24"/>
                <w:szCs w:val="24"/>
              </w:rPr>
              <w:t xml:space="preserve">the </w:t>
            </w:r>
            <w:r w:rsidRPr="00A75213">
              <w:rPr>
                <w:rFonts w:ascii="Arial" w:hAnsi="Arial" w:cs="Arial"/>
                <w:sz w:val="24"/>
                <w:szCs w:val="24"/>
              </w:rPr>
              <w:t>development at Hammond Lane.  Expert fees issue brings problems with many ‘for mention’ dates delaying case progress.</w:t>
            </w:r>
          </w:p>
          <w:p w:rsidR="00A75213" w:rsidRPr="00A75213" w:rsidRDefault="00A75213" w:rsidP="00A75213">
            <w:pPr>
              <w:spacing w:line="276" w:lineRule="auto"/>
              <w:rPr>
                <w:rFonts w:ascii="Arial" w:hAnsi="Arial" w:cs="Arial"/>
                <w:sz w:val="24"/>
                <w:szCs w:val="24"/>
              </w:rPr>
            </w:pPr>
          </w:p>
          <w:p w:rsidR="00A75213" w:rsidRDefault="00A75213" w:rsidP="00A75213">
            <w:pPr>
              <w:spacing w:line="276" w:lineRule="auto"/>
              <w:rPr>
                <w:rFonts w:ascii="Arial" w:hAnsi="Arial" w:cs="Arial"/>
                <w:sz w:val="24"/>
                <w:szCs w:val="24"/>
              </w:rPr>
            </w:pPr>
            <w:r w:rsidRPr="00A75213">
              <w:rPr>
                <w:rFonts w:ascii="Arial" w:hAnsi="Arial" w:cs="Arial"/>
                <w:sz w:val="24"/>
                <w:szCs w:val="24"/>
              </w:rPr>
              <w:t>SC/Court Service - As above.  Also, Court Service ha</w:t>
            </w:r>
            <w:r>
              <w:rPr>
                <w:rFonts w:ascii="Arial" w:hAnsi="Arial" w:cs="Arial"/>
                <w:sz w:val="24"/>
                <w:szCs w:val="24"/>
              </w:rPr>
              <w:t>s</w:t>
            </w:r>
            <w:r w:rsidRPr="00A75213">
              <w:rPr>
                <w:rFonts w:ascii="Arial" w:hAnsi="Arial" w:cs="Arial"/>
                <w:sz w:val="24"/>
                <w:szCs w:val="24"/>
              </w:rPr>
              <w:t xml:space="preserve"> a new C</w:t>
            </w:r>
            <w:r w:rsidR="008442D2">
              <w:rPr>
                <w:rFonts w:ascii="Arial" w:hAnsi="Arial" w:cs="Arial"/>
                <w:sz w:val="24"/>
                <w:szCs w:val="24"/>
              </w:rPr>
              <w:t xml:space="preserve">EO – modernising and ambitious. She is putting a focus on </w:t>
            </w:r>
            <w:r w:rsidRPr="00A75213">
              <w:rPr>
                <w:rFonts w:ascii="Arial" w:hAnsi="Arial" w:cs="Arial"/>
                <w:sz w:val="24"/>
                <w:szCs w:val="24"/>
              </w:rPr>
              <w:t xml:space="preserve">communication </w:t>
            </w:r>
            <w:r w:rsidR="008442D2">
              <w:rPr>
                <w:rFonts w:ascii="Arial" w:hAnsi="Arial" w:cs="Arial"/>
                <w:sz w:val="24"/>
                <w:szCs w:val="24"/>
              </w:rPr>
              <w:t xml:space="preserve">and </w:t>
            </w:r>
            <w:r w:rsidRPr="00A75213">
              <w:rPr>
                <w:rFonts w:ascii="Arial" w:hAnsi="Arial" w:cs="Arial"/>
                <w:sz w:val="24"/>
                <w:szCs w:val="24"/>
              </w:rPr>
              <w:t>on learning and development.</w:t>
            </w:r>
          </w:p>
          <w:p w:rsidR="00A75213" w:rsidRPr="00A75213" w:rsidRDefault="00A75213" w:rsidP="00A75213">
            <w:pPr>
              <w:spacing w:line="276" w:lineRule="auto"/>
              <w:rPr>
                <w:rFonts w:ascii="Arial" w:hAnsi="Arial" w:cs="Arial"/>
                <w:sz w:val="24"/>
                <w:szCs w:val="24"/>
              </w:rPr>
            </w:pPr>
          </w:p>
          <w:p w:rsidR="00A75213" w:rsidRDefault="00A75213" w:rsidP="00A75213">
            <w:pPr>
              <w:spacing w:line="276" w:lineRule="auto"/>
              <w:rPr>
                <w:rFonts w:ascii="Arial" w:hAnsi="Arial" w:cs="Arial"/>
                <w:sz w:val="24"/>
                <w:szCs w:val="24"/>
              </w:rPr>
            </w:pPr>
            <w:r w:rsidRPr="00A75213">
              <w:rPr>
                <w:rFonts w:ascii="Arial" w:hAnsi="Arial" w:cs="Arial"/>
                <w:sz w:val="24"/>
                <w:szCs w:val="24"/>
              </w:rPr>
              <w:t>GD/Women’s Aid - Part of Courting Disaster campaign.  Noted the human cost of the waiting times in judicial separation and divorce.  There is a negative impact of court process and delay on mental health and well being.  Re: LAB – the income threshold is an issue. Issue with HAP – have seen differing practices in its application. Raised issue of fees, court process leaves with people with massive legal costs.  Access to justice is a huge issue for women. Quality of legal representation is problematic. Women’s Aid also carried out a Sentencing Watch Report.</w:t>
            </w:r>
          </w:p>
          <w:p w:rsidR="00A75213" w:rsidRPr="00A75213" w:rsidRDefault="00A75213" w:rsidP="00A75213">
            <w:pPr>
              <w:spacing w:line="276" w:lineRule="auto"/>
              <w:rPr>
                <w:rFonts w:ascii="Arial" w:hAnsi="Arial" w:cs="Arial"/>
                <w:sz w:val="24"/>
                <w:szCs w:val="24"/>
              </w:rPr>
            </w:pPr>
          </w:p>
          <w:p w:rsidR="00A75213" w:rsidRDefault="00A75213" w:rsidP="00A75213">
            <w:pPr>
              <w:spacing w:line="276" w:lineRule="auto"/>
              <w:rPr>
                <w:rFonts w:ascii="Arial" w:hAnsi="Arial" w:cs="Arial"/>
                <w:sz w:val="24"/>
                <w:szCs w:val="24"/>
              </w:rPr>
            </w:pPr>
            <w:r w:rsidRPr="00A75213">
              <w:rPr>
                <w:rFonts w:ascii="Arial" w:hAnsi="Arial" w:cs="Arial"/>
                <w:sz w:val="24"/>
                <w:szCs w:val="24"/>
              </w:rPr>
              <w:t>SL/</w:t>
            </w:r>
            <w:proofErr w:type="gramStart"/>
            <w:r w:rsidRPr="00A75213">
              <w:rPr>
                <w:rFonts w:ascii="Arial" w:hAnsi="Arial" w:cs="Arial"/>
                <w:sz w:val="24"/>
                <w:szCs w:val="24"/>
              </w:rPr>
              <w:t>FLAC  -</w:t>
            </w:r>
            <w:proofErr w:type="gramEnd"/>
            <w:r w:rsidRPr="00A75213">
              <w:rPr>
                <w:rFonts w:ascii="Arial" w:hAnsi="Arial" w:cs="Arial"/>
                <w:sz w:val="24"/>
                <w:szCs w:val="24"/>
              </w:rPr>
              <w:t xml:space="preserve"> As above.  Recently carried out work re: fundi</w:t>
            </w:r>
            <w:r w:rsidR="008442D2">
              <w:rPr>
                <w:rFonts w:ascii="Arial" w:hAnsi="Arial" w:cs="Arial"/>
                <w:sz w:val="24"/>
                <w:szCs w:val="24"/>
              </w:rPr>
              <w:t>ng/public sector duty. FLAC has</w:t>
            </w:r>
            <w:r w:rsidRPr="00A75213">
              <w:rPr>
                <w:rFonts w:ascii="Arial" w:hAnsi="Arial" w:cs="Arial"/>
                <w:sz w:val="24"/>
                <w:szCs w:val="24"/>
              </w:rPr>
              <w:t xml:space="preserve"> recently recruited a new solicitor.  Part of their role will be to engage with the Legal Aid Board.  FLAC recommend legal aid </w:t>
            </w:r>
            <w:proofErr w:type="gramStart"/>
            <w:r w:rsidRPr="00A75213">
              <w:rPr>
                <w:rFonts w:ascii="Arial" w:hAnsi="Arial" w:cs="Arial"/>
                <w:sz w:val="24"/>
                <w:szCs w:val="24"/>
              </w:rPr>
              <w:t>be</w:t>
            </w:r>
            <w:proofErr w:type="gramEnd"/>
            <w:r w:rsidR="00EF30E9">
              <w:rPr>
                <w:rFonts w:ascii="Arial" w:hAnsi="Arial" w:cs="Arial"/>
                <w:sz w:val="24"/>
                <w:szCs w:val="24"/>
              </w:rPr>
              <w:t xml:space="preserve"> made</w:t>
            </w:r>
            <w:r w:rsidRPr="00A75213">
              <w:rPr>
                <w:rFonts w:ascii="Arial" w:hAnsi="Arial" w:cs="Arial"/>
                <w:sz w:val="24"/>
                <w:szCs w:val="24"/>
              </w:rPr>
              <w:t xml:space="preserve"> available for tribunals.  FLAC will engage with political parties re: resources for the Legal Aid Board.</w:t>
            </w:r>
          </w:p>
          <w:p w:rsidR="00A75213" w:rsidRPr="00A75213" w:rsidRDefault="00A75213" w:rsidP="00A75213">
            <w:pPr>
              <w:spacing w:line="276" w:lineRule="auto"/>
              <w:rPr>
                <w:rFonts w:ascii="Arial" w:hAnsi="Arial" w:cs="Arial"/>
                <w:sz w:val="24"/>
                <w:szCs w:val="24"/>
              </w:rPr>
            </w:pPr>
          </w:p>
          <w:p w:rsidR="00A75213" w:rsidRDefault="00A75213" w:rsidP="00A75213">
            <w:pPr>
              <w:spacing w:line="276" w:lineRule="auto"/>
              <w:rPr>
                <w:rFonts w:ascii="Arial" w:hAnsi="Arial" w:cs="Arial"/>
                <w:sz w:val="24"/>
                <w:szCs w:val="24"/>
              </w:rPr>
            </w:pPr>
            <w:r w:rsidRPr="00A75213">
              <w:rPr>
                <w:rFonts w:ascii="Arial" w:hAnsi="Arial" w:cs="Arial"/>
                <w:sz w:val="24"/>
                <w:szCs w:val="24"/>
              </w:rPr>
              <w:t>MH/</w:t>
            </w:r>
            <w:proofErr w:type="spellStart"/>
            <w:r w:rsidRPr="00A75213">
              <w:rPr>
                <w:rFonts w:ascii="Arial" w:hAnsi="Arial" w:cs="Arial"/>
                <w:sz w:val="24"/>
                <w:szCs w:val="24"/>
              </w:rPr>
              <w:t>Barnardos</w:t>
            </w:r>
            <w:proofErr w:type="spellEnd"/>
            <w:r w:rsidRPr="00A75213">
              <w:rPr>
                <w:rFonts w:ascii="Arial" w:hAnsi="Arial" w:cs="Arial"/>
                <w:sz w:val="24"/>
                <w:szCs w:val="24"/>
              </w:rPr>
              <w:t xml:space="preserve"> –</w:t>
            </w:r>
            <w:r w:rsidR="008442D2">
              <w:rPr>
                <w:rFonts w:ascii="Arial" w:hAnsi="Arial" w:cs="Arial"/>
                <w:sz w:val="24"/>
                <w:szCs w:val="24"/>
              </w:rPr>
              <w:t xml:space="preserve"> Noted that sometimes t</w:t>
            </w:r>
            <w:r w:rsidRPr="00A75213">
              <w:rPr>
                <w:rFonts w:ascii="Arial" w:hAnsi="Arial" w:cs="Arial"/>
                <w:sz w:val="24"/>
                <w:szCs w:val="24"/>
              </w:rPr>
              <w:t xml:space="preserve">here is a sense amongst parents </w:t>
            </w:r>
            <w:r w:rsidR="008442D2">
              <w:rPr>
                <w:rFonts w:ascii="Arial" w:hAnsi="Arial" w:cs="Arial"/>
                <w:sz w:val="24"/>
                <w:szCs w:val="24"/>
              </w:rPr>
              <w:t xml:space="preserve">in public law proceedings </w:t>
            </w:r>
            <w:r w:rsidRPr="00A75213">
              <w:rPr>
                <w:rFonts w:ascii="Arial" w:hAnsi="Arial" w:cs="Arial"/>
                <w:sz w:val="24"/>
                <w:szCs w:val="24"/>
              </w:rPr>
              <w:t>that they don’t feel they have a voice even though the</w:t>
            </w:r>
            <w:r w:rsidR="008442D2">
              <w:rPr>
                <w:rFonts w:ascii="Arial" w:hAnsi="Arial" w:cs="Arial"/>
                <w:sz w:val="24"/>
                <w:szCs w:val="24"/>
              </w:rPr>
              <w:t xml:space="preserve">y have a legal representative. </w:t>
            </w:r>
            <w:r w:rsidRPr="00A75213">
              <w:rPr>
                <w:rFonts w:ascii="Arial" w:hAnsi="Arial" w:cs="Arial"/>
                <w:sz w:val="24"/>
                <w:szCs w:val="24"/>
              </w:rPr>
              <w:t xml:space="preserve">From a public law perspective, there </w:t>
            </w:r>
            <w:r w:rsidR="00EF30E9">
              <w:rPr>
                <w:rFonts w:ascii="Arial" w:hAnsi="Arial" w:cs="Arial"/>
                <w:sz w:val="24"/>
                <w:szCs w:val="24"/>
              </w:rPr>
              <w:t>we</w:t>
            </w:r>
            <w:r w:rsidRPr="00A75213">
              <w:rPr>
                <w:rFonts w:ascii="Arial" w:hAnsi="Arial" w:cs="Arial"/>
                <w:sz w:val="24"/>
                <w:szCs w:val="24"/>
              </w:rPr>
              <w:t xml:space="preserve">re significant concerns raised last year re: the proposed legislation for the appointment of GAL’s.  Representations made before </w:t>
            </w:r>
            <w:proofErr w:type="spellStart"/>
            <w:r w:rsidRPr="00A75213">
              <w:rPr>
                <w:rFonts w:ascii="Arial" w:hAnsi="Arial" w:cs="Arial"/>
                <w:sz w:val="24"/>
                <w:szCs w:val="24"/>
              </w:rPr>
              <w:t>Dáil</w:t>
            </w:r>
            <w:proofErr w:type="spellEnd"/>
            <w:r w:rsidRPr="00A75213">
              <w:rPr>
                <w:rFonts w:ascii="Arial" w:hAnsi="Arial" w:cs="Arial"/>
                <w:sz w:val="24"/>
                <w:szCs w:val="24"/>
              </w:rPr>
              <w:t xml:space="preserve"> Committee and they are looking at those issues.  </w:t>
            </w:r>
            <w:proofErr w:type="spellStart"/>
            <w:r w:rsidRPr="00A75213">
              <w:rPr>
                <w:rFonts w:ascii="Arial" w:hAnsi="Arial" w:cs="Arial"/>
                <w:sz w:val="24"/>
                <w:szCs w:val="24"/>
              </w:rPr>
              <w:t>Barnardos</w:t>
            </w:r>
            <w:proofErr w:type="spellEnd"/>
            <w:r w:rsidRPr="00A75213">
              <w:rPr>
                <w:rFonts w:ascii="Arial" w:hAnsi="Arial" w:cs="Arial"/>
                <w:sz w:val="24"/>
                <w:szCs w:val="24"/>
              </w:rPr>
              <w:t xml:space="preserve"> have a pilot team working with the DCYA.</w:t>
            </w:r>
          </w:p>
          <w:p w:rsidR="00A75213" w:rsidRPr="00A75213" w:rsidRDefault="00A75213" w:rsidP="00A75213">
            <w:pPr>
              <w:spacing w:line="276" w:lineRule="auto"/>
              <w:rPr>
                <w:rFonts w:ascii="Arial" w:hAnsi="Arial" w:cs="Arial"/>
                <w:sz w:val="24"/>
                <w:szCs w:val="24"/>
              </w:rPr>
            </w:pPr>
          </w:p>
          <w:p w:rsidR="00A75213" w:rsidRPr="00A75213" w:rsidRDefault="00A75213" w:rsidP="00A75213">
            <w:pPr>
              <w:spacing w:line="276" w:lineRule="auto"/>
              <w:rPr>
                <w:rFonts w:ascii="Arial" w:hAnsi="Arial" w:cs="Arial"/>
                <w:sz w:val="24"/>
                <w:szCs w:val="24"/>
              </w:rPr>
            </w:pPr>
            <w:r w:rsidRPr="00A75213">
              <w:rPr>
                <w:rFonts w:ascii="Arial" w:hAnsi="Arial" w:cs="Arial"/>
                <w:sz w:val="24"/>
                <w:szCs w:val="24"/>
              </w:rPr>
              <w:t>KK/One Family - Concern re: time solicitors have available for clients.  People with concerns re: parenting may be referred to One Family.  Also part of Courting Dis</w:t>
            </w:r>
            <w:r w:rsidR="008442D2">
              <w:rPr>
                <w:rFonts w:ascii="Arial" w:hAnsi="Arial" w:cs="Arial"/>
                <w:sz w:val="24"/>
                <w:szCs w:val="24"/>
              </w:rPr>
              <w:t>aster campaign.  One Family has</w:t>
            </w:r>
            <w:r w:rsidRPr="00A75213">
              <w:rPr>
                <w:rFonts w:ascii="Arial" w:hAnsi="Arial" w:cs="Arial"/>
                <w:sz w:val="24"/>
                <w:szCs w:val="24"/>
              </w:rPr>
              <w:t xml:space="preserve"> published their vision for </w:t>
            </w:r>
            <w:r w:rsidR="008442D2">
              <w:rPr>
                <w:rFonts w:ascii="Arial" w:hAnsi="Arial" w:cs="Arial"/>
                <w:sz w:val="24"/>
                <w:szCs w:val="24"/>
              </w:rPr>
              <w:t xml:space="preserve">a </w:t>
            </w:r>
            <w:r w:rsidRPr="00A75213">
              <w:rPr>
                <w:rFonts w:ascii="Arial" w:hAnsi="Arial" w:cs="Arial"/>
                <w:sz w:val="24"/>
                <w:szCs w:val="24"/>
              </w:rPr>
              <w:t xml:space="preserve">court welfare service and </w:t>
            </w:r>
            <w:r w:rsidR="008442D2">
              <w:rPr>
                <w:rFonts w:ascii="Arial" w:hAnsi="Arial" w:cs="Arial"/>
                <w:sz w:val="24"/>
                <w:szCs w:val="24"/>
              </w:rPr>
              <w:t xml:space="preserve">has </w:t>
            </w:r>
            <w:r w:rsidRPr="00A75213">
              <w:rPr>
                <w:rFonts w:ascii="Arial" w:hAnsi="Arial" w:cs="Arial"/>
                <w:sz w:val="24"/>
                <w:szCs w:val="24"/>
              </w:rPr>
              <w:t xml:space="preserve">issued a child maintenance paper. </w:t>
            </w:r>
            <w:r w:rsidR="008442D2">
              <w:rPr>
                <w:rFonts w:ascii="Arial" w:hAnsi="Arial" w:cs="Arial"/>
                <w:sz w:val="24"/>
                <w:szCs w:val="24"/>
              </w:rPr>
              <w:t>They re hosting</w:t>
            </w:r>
            <w:r w:rsidRPr="00A75213">
              <w:rPr>
                <w:rFonts w:ascii="Arial" w:hAnsi="Arial" w:cs="Arial"/>
                <w:sz w:val="24"/>
                <w:szCs w:val="24"/>
              </w:rPr>
              <w:t xml:space="preserve"> a seminar on </w:t>
            </w:r>
            <w:r w:rsidR="008442D2">
              <w:rPr>
                <w:rFonts w:ascii="Arial" w:hAnsi="Arial" w:cs="Arial"/>
                <w:sz w:val="24"/>
                <w:szCs w:val="24"/>
              </w:rPr>
              <w:t xml:space="preserve">the </w:t>
            </w:r>
            <w:r w:rsidRPr="00A75213">
              <w:rPr>
                <w:rFonts w:ascii="Arial" w:hAnsi="Arial" w:cs="Arial"/>
                <w:sz w:val="24"/>
                <w:szCs w:val="24"/>
              </w:rPr>
              <w:t>14</w:t>
            </w:r>
            <w:r w:rsidR="008442D2" w:rsidRPr="008442D2">
              <w:rPr>
                <w:rFonts w:ascii="Arial" w:hAnsi="Arial" w:cs="Arial"/>
                <w:sz w:val="24"/>
                <w:szCs w:val="24"/>
                <w:vertAlign w:val="superscript"/>
              </w:rPr>
              <w:t>th</w:t>
            </w:r>
            <w:r w:rsidR="008442D2">
              <w:rPr>
                <w:rFonts w:ascii="Arial" w:hAnsi="Arial" w:cs="Arial"/>
                <w:sz w:val="24"/>
                <w:szCs w:val="24"/>
              </w:rPr>
              <w:t xml:space="preserve"> </w:t>
            </w:r>
            <w:r w:rsidRPr="00A75213">
              <w:rPr>
                <w:rFonts w:ascii="Arial" w:hAnsi="Arial" w:cs="Arial"/>
                <w:sz w:val="24"/>
                <w:szCs w:val="24"/>
              </w:rPr>
              <w:t xml:space="preserve">May re: </w:t>
            </w:r>
            <w:r w:rsidR="008442D2">
              <w:rPr>
                <w:rFonts w:ascii="Arial" w:hAnsi="Arial" w:cs="Arial"/>
                <w:sz w:val="24"/>
                <w:szCs w:val="24"/>
              </w:rPr>
              <w:t>th</w:t>
            </w:r>
            <w:r w:rsidR="00D60885">
              <w:rPr>
                <w:rFonts w:ascii="Arial" w:hAnsi="Arial" w:cs="Arial"/>
                <w:sz w:val="24"/>
                <w:szCs w:val="24"/>
              </w:rPr>
              <w:t>e</w:t>
            </w:r>
            <w:r w:rsidR="008442D2">
              <w:rPr>
                <w:rFonts w:ascii="Arial" w:hAnsi="Arial" w:cs="Arial"/>
                <w:sz w:val="24"/>
                <w:szCs w:val="24"/>
              </w:rPr>
              <w:t xml:space="preserve"> n</w:t>
            </w:r>
            <w:r w:rsidRPr="00A75213">
              <w:rPr>
                <w:rFonts w:ascii="Arial" w:hAnsi="Arial" w:cs="Arial"/>
                <w:sz w:val="24"/>
                <w:szCs w:val="24"/>
              </w:rPr>
              <w:t>eed for reform of family law system.</w:t>
            </w:r>
          </w:p>
          <w:p w:rsidR="00A75213" w:rsidRPr="00A75213" w:rsidRDefault="00A75213" w:rsidP="00A75213">
            <w:pPr>
              <w:spacing w:line="276" w:lineRule="auto"/>
              <w:rPr>
                <w:rFonts w:ascii="Arial" w:hAnsi="Arial" w:cs="Arial"/>
                <w:sz w:val="24"/>
                <w:szCs w:val="24"/>
              </w:rPr>
            </w:pPr>
          </w:p>
          <w:p w:rsidR="00A75213" w:rsidRPr="00A75213" w:rsidRDefault="00A75213" w:rsidP="00A75213">
            <w:pPr>
              <w:spacing w:line="276" w:lineRule="auto"/>
              <w:rPr>
                <w:rFonts w:ascii="Arial" w:hAnsi="Arial" w:cs="Arial"/>
                <w:sz w:val="24"/>
                <w:szCs w:val="24"/>
              </w:rPr>
            </w:pPr>
            <w:r w:rsidRPr="00A75213">
              <w:rPr>
                <w:rFonts w:ascii="Arial" w:hAnsi="Arial" w:cs="Arial"/>
                <w:sz w:val="24"/>
                <w:szCs w:val="24"/>
              </w:rPr>
              <w:t>PD/Mercy Law – M</w:t>
            </w:r>
            <w:r w:rsidR="00EF30E9">
              <w:rPr>
                <w:rFonts w:ascii="Arial" w:hAnsi="Arial" w:cs="Arial"/>
                <w:sz w:val="24"/>
                <w:szCs w:val="24"/>
              </w:rPr>
              <w:t xml:space="preserve">ercy </w:t>
            </w:r>
            <w:r w:rsidRPr="00A75213">
              <w:rPr>
                <w:rFonts w:ascii="Arial" w:hAnsi="Arial" w:cs="Arial"/>
                <w:sz w:val="24"/>
                <w:szCs w:val="24"/>
              </w:rPr>
              <w:t>L</w:t>
            </w:r>
            <w:r w:rsidR="00EF30E9">
              <w:rPr>
                <w:rFonts w:ascii="Arial" w:hAnsi="Arial" w:cs="Arial"/>
                <w:sz w:val="24"/>
                <w:szCs w:val="24"/>
              </w:rPr>
              <w:t>aw</w:t>
            </w:r>
            <w:r w:rsidRPr="00A75213">
              <w:rPr>
                <w:rFonts w:ascii="Arial" w:hAnsi="Arial" w:cs="Arial"/>
                <w:sz w:val="24"/>
                <w:szCs w:val="24"/>
              </w:rPr>
              <w:t xml:space="preserve"> are </w:t>
            </w:r>
            <w:proofErr w:type="gramStart"/>
            <w:r w:rsidRPr="00A75213">
              <w:rPr>
                <w:rFonts w:ascii="Arial" w:hAnsi="Arial" w:cs="Arial"/>
                <w:sz w:val="24"/>
                <w:szCs w:val="24"/>
              </w:rPr>
              <w:t>an independent law centre who engage</w:t>
            </w:r>
            <w:proofErr w:type="gramEnd"/>
            <w:r w:rsidRPr="00A75213">
              <w:rPr>
                <w:rFonts w:ascii="Arial" w:hAnsi="Arial" w:cs="Arial"/>
                <w:sz w:val="24"/>
                <w:szCs w:val="24"/>
              </w:rPr>
              <w:t xml:space="preserve"> with the homeless and persons in social housing. Hope to engage with LAB on a deeper level to see where there are pathways to legal aid.  Made a submission to Joint Committee on Justice</w:t>
            </w:r>
            <w:r w:rsidR="008442D2">
              <w:rPr>
                <w:rFonts w:ascii="Arial" w:hAnsi="Arial" w:cs="Arial"/>
                <w:sz w:val="24"/>
                <w:szCs w:val="24"/>
              </w:rPr>
              <w:t xml:space="preserve"> and Equality</w:t>
            </w:r>
            <w:r w:rsidRPr="00A75213">
              <w:rPr>
                <w:rFonts w:ascii="Arial" w:hAnsi="Arial" w:cs="Arial"/>
                <w:sz w:val="24"/>
                <w:szCs w:val="24"/>
              </w:rPr>
              <w:t xml:space="preserve"> highlight</w:t>
            </w:r>
            <w:r w:rsidR="008442D2">
              <w:rPr>
                <w:rFonts w:ascii="Arial" w:hAnsi="Arial" w:cs="Arial"/>
                <w:sz w:val="24"/>
                <w:szCs w:val="24"/>
              </w:rPr>
              <w:t xml:space="preserve">ing issues their clients face. </w:t>
            </w:r>
            <w:r w:rsidRPr="00A75213">
              <w:rPr>
                <w:rFonts w:ascii="Arial" w:hAnsi="Arial" w:cs="Arial"/>
                <w:sz w:val="24"/>
                <w:szCs w:val="24"/>
              </w:rPr>
              <w:t>Aim is to try and get word out there is help available.</w:t>
            </w:r>
          </w:p>
          <w:p w:rsidR="00A75213" w:rsidRPr="00A75213" w:rsidRDefault="00A75213" w:rsidP="00A75213">
            <w:pPr>
              <w:spacing w:line="276" w:lineRule="auto"/>
              <w:rPr>
                <w:rFonts w:ascii="Arial" w:hAnsi="Arial" w:cs="Arial"/>
                <w:sz w:val="24"/>
                <w:szCs w:val="24"/>
              </w:rPr>
            </w:pPr>
          </w:p>
          <w:p w:rsidR="00A75213" w:rsidRPr="00A75213" w:rsidRDefault="00A75213" w:rsidP="00A75213">
            <w:pPr>
              <w:spacing w:line="276" w:lineRule="auto"/>
              <w:rPr>
                <w:rFonts w:ascii="Arial" w:hAnsi="Arial" w:cs="Arial"/>
                <w:sz w:val="24"/>
                <w:szCs w:val="24"/>
              </w:rPr>
            </w:pPr>
            <w:r w:rsidRPr="00A75213">
              <w:rPr>
                <w:rFonts w:ascii="Arial" w:hAnsi="Arial" w:cs="Arial"/>
                <w:sz w:val="24"/>
                <w:szCs w:val="24"/>
              </w:rPr>
              <w:t xml:space="preserve">PJ/FLAC – As above. </w:t>
            </w:r>
            <w:r w:rsidR="008442D2">
              <w:rPr>
                <w:rFonts w:ascii="Arial" w:hAnsi="Arial" w:cs="Arial"/>
                <w:sz w:val="24"/>
                <w:szCs w:val="24"/>
              </w:rPr>
              <w:t>Noted that they would like to see more</w:t>
            </w:r>
            <w:r w:rsidRPr="00A75213">
              <w:rPr>
                <w:rFonts w:ascii="Arial" w:hAnsi="Arial" w:cs="Arial"/>
                <w:sz w:val="24"/>
                <w:szCs w:val="24"/>
              </w:rPr>
              <w:t xml:space="preserve"> informatio</w:t>
            </w:r>
            <w:r w:rsidR="008442D2">
              <w:rPr>
                <w:rFonts w:ascii="Arial" w:hAnsi="Arial" w:cs="Arial"/>
                <w:sz w:val="24"/>
                <w:szCs w:val="24"/>
              </w:rPr>
              <w:t xml:space="preserve">n in the Board’s Annual Reports including re the Appeals Process. </w:t>
            </w:r>
            <w:r w:rsidRPr="00A75213">
              <w:rPr>
                <w:rFonts w:ascii="Arial" w:hAnsi="Arial" w:cs="Arial"/>
                <w:sz w:val="24"/>
                <w:szCs w:val="24"/>
              </w:rPr>
              <w:t>Concerned about whether there are services available for other civil areas aside from the core areas.</w:t>
            </w:r>
          </w:p>
          <w:p w:rsidR="00A75213" w:rsidRPr="00A75213" w:rsidRDefault="00A75213" w:rsidP="00A75213">
            <w:pPr>
              <w:spacing w:line="276" w:lineRule="auto"/>
              <w:rPr>
                <w:rFonts w:ascii="Arial" w:hAnsi="Arial" w:cs="Arial"/>
                <w:sz w:val="24"/>
                <w:szCs w:val="24"/>
              </w:rPr>
            </w:pPr>
          </w:p>
          <w:p w:rsidR="00590967" w:rsidRDefault="00A75213" w:rsidP="00A75213">
            <w:pPr>
              <w:spacing w:line="276" w:lineRule="auto"/>
              <w:rPr>
                <w:rFonts w:ascii="Arial" w:hAnsi="Arial" w:cs="Arial"/>
                <w:sz w:val="24"/>
                <w:szCs w:val="24"/>
              </w:rPr>
            </w:pPr>
            <w:r w:rsidRPr="00A75213">
              <w:rPr>
                <w:rFonts w:ascii="Arial" w:hAnsi="Arial" w:cs="Arial"/>
                <w:sz w:val="24"/>
                <w:szCs w:val="24"/>
              </w:rPr>
              <w:t xml:space="preserve">MC/Sage Advocacy – As Above. Sage is working with the LAB to </w:t>
            </w:r>
            <w:r w:rsidR="008442D2">
              <w:rPr>
                <w:rFonts w:ascii="Arial" w:hAnsi="Arial" w:cs="Arial"/>
                <w:sz w:val="24"/>
                <w:szCs w:val="24"/>
              </w:rPr>
              <w:t xml:space="preserve">try and </w:t>
            </w:r>
            <w:r w:rsidRPr="00A75213">
              <w:rPr>
                <w:rFonts w:ascii="Arial" w:hAnsi="Arial" w:cs="Arial"/>
                <w:sz w:val="24"/>
                <w:szCs w:val="24"/>
              </w:rPr>
              <w:t xml:space="preserve">set up a pilot scheme to advise, plan ahead and provide representation.  There is confusion around legal advocacy and surrounding GAL’s for adults.  AC case has yielded a whole </w:t>
            </w:r>
            <w:r w:rsidR="00EF30E9">
              <w:rPr>
                <w:rFonts w:ascii="Arial" w:hAnsi="Arial" w:cs="Arial"/>
                <w:sz w:val="24"/>
                <w:szCs w:val="24"/>
              </w:rPr>
              <w:t xml:space="preserve">new </w:t>
            </w:r>
            <w:r w:rsidRPr="00A75213">
              <w:rPr>
                <w:rFonts w:ascii="Arial" w:hAnsi="Arial" w:cs="Arial"/>
                <w:sz w:val="24"/>
                <w:szCs w:val="24"/>
              </w:rPr>
              <w:t xml:space="preserve">area of work for Sage.  Sage </w:t>
            </w:r>
            <w:r>
              <w:rPr>
                <w:rFonts w:ascii="Arial" w:hAnsi="Arial" w:cs="Arial"/>
                <w:sz w:val="24"/>
                <w:szCs w:val="24"/>
              </w:rPr>
              <w:t>is</w:t>
            </w:r>
            <w:r w:rsidRPr="00A75213">
              <w:rPr>
                <w:rFonts w:ascii="Arial" w:hAnsi="Arial" w:cs="Arial"/>
                <w:sz w:val="24"/>
                <w:szCs w:val="24"/>
              </w:rPr>
              <w:t xml:space="preserve"> starting a pilot in Dublin and the </w:t>
            </w:r>
            <w:r w:rsidR="008442D2">
              <w:rPr>
                <w:rFonts w:ascii="Arial" w:hAnsi="Arial" w:cs="Arial"/>
                <w:sz w:val="24"/>
                <w:szCs w:val="24"/>
              </w:rPr>
              <w:t>M</w:t>
            </w:r>
            <w:r w:rsidRPr="00A75213">
              <w:rPr>
                <w:rFonts w:ascii="Arial" w:hAnsi="Arial" w:cs="Arial"/>
                <w:sz w:val="24"/>
                <w:szCs w:val="24"/>
              </w:rPr>
              <w:t>idlands.</w:t>
            </w:r>
            <w:r w:rsidR="004446FC">
              <w:rPr>
                <w:rFonts w:ascii="Arial" w:hAnsi="Arial" w:cs="Arial"/>
                <w:sz w:val="24"/>
                <w:szCs w:val="24"/>
              </w:rPr>
              <w:t xml:space="preserve">  </w:t>
            </w:r>
            <w:r w:rsidR="00590967" w:rsidRPr="00590967">
              <w:rPr>
                <w:rFonts w:ascii="Arial" w:hAnsi="Arial" w:cs="Arial"/>
                <w:sz w:val="24"/>
                <w:szCs w:val="24"/>
              </w:rPr>
              <w:t>Sage is trying to track the journey of someone along their social/medical care pathway to see where early legal intervention may assist in protect</w:t>
            </w:r>
            <w:r w:rsidR="00012D26">
              <w:rPr>
                <w:rFonts w:ascii="Arial" w:hAnsi="Arial" w:cs="Arial"/>
                <w:sz w:val="24"/>
                <w:szCs w:val="24"/>
              </w:rPr>
              <w:t>ing their personal/human rights</w:t>
            </w:r>
            <w:r w:rsidR="00590967" w:rsidRPr="00590967">
              <w:rPr>
                <w:rFonts w:ascii="Arial" w:hAnsi="Arial" w:cs="Arial"/>
                <w:sz w:val="24"/>
                <w:szCs w:val="24"/>
              </w:rPr>
              <w:t>.</w:t>
            </w:r>
            <w:r w:rsidR="004446FC">
              <w:t xml:space="preserve">  </w:t>
            </w:r>
            <w:r w:rsidR="004446FC" w:rsidRPr="004446FC">
              <w:rPr>
                <w:rFonts w:ascii="Arial" w:hAnsi="Arial" w:cs="Arial"/>
                <w:sz w:val="24"/>
                <w:szCs w:val="24"/>
              </w:rPr>
              <w:t>There will be a seminar on the 29th January.</w:t>
            </w:r>
          </w:p>
          <w:p w:rsidR="00A75213" w:rsidRPr="00A75213" w:rsidRDefault="00A75213" w:rsidP="00A75213">
            <w:pPr>
              <w:spacing w:line="276" w:lineRule="auto"/>
              <w:rPr>
                <w:rFonts w:ascii="Arial" w:hAnsi="Arial" w:cs="Arial"/>
                <w:sz w:val="24"/>
                <w:szCs w:val="24"/>
              </w:rPr>
            </w:pPr>
          </w:p>
          <w:p w:rsidR="00E24C75" w:rsidRPr="00BD5797" w:rsidRDefault="008442D2" w:rsidP="00A75213">
            <w:pPr>
              <w:spacing w:line="276" w:lineRule="auto"/>
              <w:rPr>
                <w:rFonts w:ascii="Arial" w:hAnsi="Arial" w:cs="Arial"/>
                <w:sz w:val="24"/>
                <w:szCs w:val="24"/>
              </w:rPr>
            </w:pPr>
            <w:r>
              <w:rPr>
                <w:rFonts w:ascii="Arial" w:hAnsi="Arial" w:cs="Arial"/>
                <w:sz w:val="24"/>
                <w:szCs w:val="24"/>
              </w:rPr>
              <w:t>Law Society</w:t>
            </w:r>
            <w:r w:rsidR="00A75213" w:rsidRPr="00A75213">
              <w:rPr>
                <w:rFonts w:ascii="Arial" w:hAnsi="Arial" w:cs="Arial"/>
                <w:sz w:val="24"/>
                <w:szCs w:val="24"/>
              </w:rPr>
              <w:t xml:space="preserve"> - Study on comparative practices around the country.  There is much judicial education happening at present including training re: competing constitutional rights.</w:t>
            </w:r>
            <w:r w:rsidR="00A75213">
              <w:rPr>
                <w:rFonts w:ascii="Arial" w:hAnsi="Arial" w:cs="Arial"/>
                <w:sz w:val="24"/>
                <w:szCs w:val="24"/>
              </w:rPr>
              <w:t xml:space="preserve">  Recent decision of Peter </w:t>
            </w:r>
            <w:proofErr w:type="spellStart"/>
            <w:r w:rsidR="00A75213">
              <w:rPr>
                <w:rFonts w:ascii="Arial" w:hAnsi="Arial" w:cs="Arial"/>
                <w:sz w:val="24"/>
                <w:szCs w:val="24"/>
              </w:rPr>
              <w:t>Charleton</w:t>
            </w:r>
            <w:proofErr w:type="spellEnd"/>
            <w:r w:rsidR="00A75213">
              <w:rPr>
                <w:rFonts w:ascii="Arial" w:hAnsi="Arial" w:cs="Arial"/>
                <w:sz w:val="24"/>
                <w:szCs w:val="24"/>
              </w:rPr>
              <w:t xml:space="preserve"> in a rape case is instructive re: sentencing and repeat offending.  Deals with coercive control.</w:t>
            </w:r>
          </w:p>
        </w:tc>
        <w:tc>
          <w:tcPr>
            <w:tcW w:w="2111" w:type="dxa"/>
          </w:tcPr>
          <w:p w:rsidR="008F2068" w:rsidRPr="00BD5797" w:rsidRDefault="008F2068" w:rsidP="007E6C00">
            <w:pPr>
              <w:spacing w:line="276" w:lineRule="auto"/>
              <w:rPr>
                <w:rFonts w:ascii="Arial" w:hAnsi="Arial" w:cs="Arial"/>
                <w:sz w:val="24"/>
                <w:szCs w:val="24"/>
              </w:rPr>
            </w:pPr>
          </w:p>
        </w:tc>
      </w:tr>
      <w:tr w:rsidR="00AC31C1" w:rsidRPr="00BD5797" w:rsidTr="00AC31C1">
        <w:tc>
          <w:tcPr>
            <w:tcW w:w="550" w:type="dxa"/>
          </w:tcPr>
          <w:p w:rsidR="00AC31C1" w:rsidRPr="00BD5797" w:rsidRDefault="007326B9" w:rsidP="007E6C00">
            <w:pPr>
              <w:spacing w:line="276" w:lineRule="auto"/>
              <w:rPr>
                <w:rFonts w:ascii="Arial" w:hAnsi="Arial" w:cs="Arial"/>
                <w:sz w:val="24"/>
                <w:szCs w:val="24"/>
              </w:rPr>
            </w:pPr>
            <w:r>
              <w:rPr>
                <w:rFonts w:ascii="Arial" w:hAnsi="Arial" w:cs="Arial"/>
                <w:sz w:val="24"/>
                <w:szCs w:val="24"/>
              </w:rPr>
              <w:t>7</w:t>
            </w:r>
            <w:r w:rsidR="00AC31C1">
              <w:rPr>
                <w:rFonts w:ascii="Arial" w:hAnsi="Arial" w:cs="Arial"/>
                <w:sz w:val="24"/>
                <w:szCs w:val="24"/>
              </w:rPr>
              <w:t>.</w:t>
            </w:r>
          </w:p>
        </w:tc>
        <w:tc>
          <w:tcPr>
            <w:tcW w:w="2285" w:type="dxa"/>
          </w:tcPr>
          <w:p w:rsidR="00AC31C1" w:rsidRDefault="00AC31C1" w:rsidP="007E6C00">
            <w:pPr>
              <w:spacing w:line="276" w:lineRule="auto"/>
              <w:rPr>
                <w:rFonts w:ascii="Arial" w:hAnsi="Arial" w:cs="Arial"/>
                <w:sz w:val="24"/>
                <w:szCs w:val="24"/>
              </w:rPr>
            </w:pPr>
            <w:r>
              <w:rPr>
                <w:rFonts w:ascii="Arial" w:hAnsi="Arial" w:cs="Arial"/>
                <w:sz w:val="24"/>
                <w:szCs w:val="24"/>
              </w:rPr>
              <w:t>AOB</w:t>
            </w:r>
          </w:p>
        </w:tc>
        <w:tc>
          <w:tcPr>
            <w:tcW w:w="1457" w:type="dxa"/>
          </w:tcPr>
          <w:p w:rsidR="00AC31C1" w:rsidRPr="00BD5797" w:rsidRDefault="00AC31C1" w:rsidP="007E6C00">
            <w:pPr>
              <w:spacing w:line="276" w:lineRule="auto"/>
              <w:rPr>
                <w:rFonts w:ascii="Arial" w:hAnsi="Arial" w:cs="Arial"/>
                <w:sz w:val="24"/>
                <w:szCs w:val="24"/>
              </w:rPr>
            </w:pPr>
          </w:p>
        </w:tc>
        <w:tc>
          <w:tcPr>
            <w:tcW w:w="7771" w:type="dxa"/>
          </w:tcPr>
          <w:p w:rsidR="00AC31C1" w:rsidRDefault="002B67B1" w:rsidP="007E6C00">
            <w:pPr>
              <w:spacing w:line="276" w:lineRule="auto"/>
              <w:rPr>
                <w:rFonts w:ascii="Arial" w:hAnsi="Arial" w:cs="Arial"/>
                <w:sz w:val="24"/>
                <w:szCs w:val="24"/>
              </w:rPr>
            </w:pPr>
            <w:r>
              <w:rPr>
                <w:rFonts w:ascii="Arial" w:hAnsi="Arial" w:cs="Arial"/>
                <w:sz w:val="24"/>
                <w:szCs w:val="24"/>
              </w:rPr>
              <w:t>The CEO informed the Panel that the Legal Aid Board is marking its 40</w:t>
            </w:r>
            <w:r w:rsidRPr="002B67B1">
              <w:rPr>
                <w:rFonts w:ascii="Arial" w:hAnsi="Arial" w:cs="Arial"/>
                <w:sz w:val="24"/>
                <w:szCs w:val="24"/>
                <w:vertAlign w:val="superscript"/>
              </w:rPr>
              <w:t>th</w:t>
            </w:r>
            <w:r>
              <w:rPr>
                <w:rFonts w:ascii="Arial" w:hAnsi="Arial" w:cs="Arial"/>
                <w:sz w:val="24"/>
                <w:szCs w:val="24"/>
              </w:rPr>
              <w:t xml:space="preserve"> Year Anniversary with a number of small events during 2020.  The first event will be held on the 23</w:t>
            </w:r>
            <w:r w:rsidRPr="002B67B1">
              <w:rPr>
                <w:rFonts w:ascii="Arial" w:hAnsi="Arial" w:cs="Arial"/>
                <w:sz w:val="24"/>
                <w:szCs w:val="24"/>
                <w:vertAlign w:val="superscript"/>
              </w:rPr>
              <w:t>rd</w:t>
            </w:r>
            <w:r>
              <w:rPr>
                <w:rFonts w:ascii="Arial" w:hAnsi="Arial" w:cs="Arial"/>
                <w:sz w:val="24"/>
                <w:szCs w:val="24"/>
              </w:rPr>
              <w:t xml:space="preserve"> of January.  The Chief Justice of Ireland will be the keynote speaker.</w:t>
            </w:r>
          </w:p>
          <w:p w:rsidR="00AC31C1" w:rsidRDefault="00AC31C1" w:rsidP="007E6C00">
            <w:pPr>
              <w:spacing w:line="276" w:lineRule="auto"/>
              <w:rPr>
                <w:rFonts w:ascii="Arial" w:hAnsi="Arial" w:cs="Arial"/>
                <w:sz w:val="24"/>
                <w:szCs w:val="24"/>
              </w:rPr>
            </w:pPr>
          </w:p>
        </w:tc>
        <w:tc>
          <w:tcPr>
            <w:tcW w:w="2111" w:type="dxa"/>
          </w:tcPr>
          <w:p w:rsidR="00AC31C1" w:rsidRPr="00BD5797" w:rsidRDefault="00AC31C1" w:rsidP="007E6C00">
            <w:pPr>
              <w:spacing w:line="276" w:lineRule="auto"/>
              <w:rPr>
                <w:rFonts w:ascii="Arial" w:hAnsi="Arial" w:cs="Arial"/>
                <w:sz w:val="24"/>
                <w:szCs w:val="24"/>
              </w:rPr>
            </w:pPr>
          </w:p>
        </w:tc>
      </w:tr>
      <w:tr w:rsidR="00CA0B0C" w:rsidRPr="00BD5797" w:rsidTr="00AC31C1">
        <w:tc>
          <w:tcPr>
            <w:tcW w:w="550" w:type="dxa"/>
          </w:tcPr>
          <w:p w:rsidR="00CA0B0C" w:rsidRPr="00BD5797" w:rsidRDefault="007326B9" w:rsidP="007E6C00">
            <w:pPr>
              <w:spacing w:line="276" w:lineRule="auto"/>
              <w:rPr>
                <w:rFonts w:ascii="Arial" w:hAnsi="Arial" w:cs="Arial"/>
                <w:sz w:val="24"/>
                <w:szCs w:val="24"/>
              </w:rPr>
            </w:pPr>
            <w:r>
              <w:rPr>
                <w:rFonts w:ascii="Arial" w:hAnsi="Arial" w:cs="Arial"/>
                <w:sz w:val="24"/>
                <w:szCs w:val="24"/>
              </w:rPr>
              <w:t>8</w:t>
            </w:r>
            <w:r w:rsidR="00CA0B0C">
              <w:rPr>
                <w:rFonts w:ascii="Arial" w:hAnsi="Arial" w:cs="Arial"/>
                <w:sz w:val="24"/>
                <w:szCs w:val="24"/>
              </w:rPr>
              <w:t>.</w:t>
            </w:r>
          </w:p>
        </w:tc>
        <w:tc>
          <w:tcPr>
            <w:tcW w:w="2285" w:type="dxa"/>
          </w:tcPr>
          <w:p w:rsidR="00CA0B0C" w:rsidRPr="00BD5797" w:rsidRDefault="00CA0B0C" w:rsidP="007E6C00">
            <w:pPr>
              <w:spacing w:line="276" w:lineRule="auto"/>
              <w:rPr>
                <w:rFonts w:ascii="Arial" w:hAnsi="Arial" w:cs="Arial"/>
                <w:sz w:val="24"/>
                <w:szCs w:val="24"/>
              </w:rPr>
            </w:pPr>
            <w:r>
              <w:rPr>
                <w:rFonts w:ascii="Arial" w:hAnsi="Arial" w:cs="Arial"/>
                <w:sz w:val="24"/>
                <w:szCs w:val="24"/>
              </w:rPr>
              <w:t>Date of next meeting.</w:t>
            </w:r>
          </w:p>
        </w:tc>
        <w:tc>
          <w:tcPr>
            <w:tcW w:w="1457" w:type="dxa"/>
          </w:tcPr>
          <w:p w:rsidR="00CA0B0C" w:rsidRDefault="00CA0B0C" w:rsidP="007E6C00">
            <w:pPr>
              <w:spacing w:line="276" w:lineRule="auto"/>
              <w:rPr>
                <w:rFonts w:ascii="Arial" w:hAnsi="Arial" w:cs="Arial"/>
                <w:sz w:val="24"/>
                <w:szCs w:val="24"/>
              </w:rPr>
            </w:pPr>
          </w:p>
        </w:tc>
        <w:tc>
          <w:tcPr>
            <w:tcW w:w="7771" w:type="dxa"/>
          </w:tcPr>
          <w:p w:rsidR="00CA0B0C" w:rsidRDefault="002B67B1" w:rsidP="002B67B1">
            <w:pPr>
              <w:spacing w:line="276" w:lineRule="auto"/>
              <w:rPr>
                <w:rFonts w:ascii="Arial" w:hAnsi="Arial" w:cs="Arial"/>
                <w:sz w:val="24"/>
                <w:szCs w:val="24"/>
              </w:rPr>
            </w:pPr>
            <w:r>
              <w:rPr>
                <w:rFonts w:ascii="Arial" w:hAnsi="Arial" w:cs="Arial"/>
                <w:sz w:val="24"/>
                <w:szCs w:val="24"/>
              </w:rPr>
              <w:t xml:space="preserve">The aim will be to have four meetings in 2020.  </w:t>
            </w:r>
            <w:r w:rsidR="00CA0B0C">
              <w:rPr>
                <w:rFonts w:ascii="Arial" w:hAnsi="Arial" w:cs="Arial"/>
                <w:sz w:val="24"/>
                <w:szCs w:val="24"/>
              </w:rPr>
              <w:t xml:space="preserve">The next meeting will be </w:t>
            </w:r>
            <w:r>
              <w:rPr>
                <w:rFonts w:ascii="Arial" w:hAnsi="Arial" w:cs="Arial"/>
                <w:sz w:val="24"/>
                <w:szCs w:val="24"/>
              </w:rPr>
              <w:t>in April</w:t>
            </w:r>
            <w:r w:rsidR="00CA0B0C">
              <w:rPr>
                <w:rFonts w:ascii="Arial" w:hAnsi="Arial" w:cs="Arial"/>
                <w:sz w:val="24"/>
                <w:szCs w:val="24"/>
              </w:rPr>
              <w:t>. The details will be forwarded.</w:t>
            </w:r>
          </w:p>
        </w:tc>
        <w:tc>
          <w:tcPr>
            <w:tcW w:w="2111" w:type="dxa"/>
          </w:tcPr>
          <w:p w:rsidR="00CA0B0C" w:rsidRPr="00BD5797" w:rsidRDefault="00C102C1" w:rsidP="007E6C00">
            <w:pPr>
              <w:spacing w:line="276" w:lineRule="auto"/>
              <w:rPr>
                <w:rFonts w:ascii="Arial" w:hAnsi="Arial" w:cs="Arial"/>
                <w:sz w:val="24"/>
                <w:szCs w:val="24"/>
              </w:rPr>
            </w:pPr>
            <w:r>
              <w:rPr>
                <w:rFonts w:ascii="Arial" w:hAnsi="Arial" w:cs="Arial"/>
                <w:sz w:val="24"/>
                <w:szCs w:val="24"/>
              </w:rPr>
              <w:t>CEO/Secretary</w:t>
            </w:r>
          </w:p>
        </w:tc>
      </w:tr>
    </w:tbl>
    <w:p w:rsidR="00655182" w:rsidRPr="00BD5797" w:rsidRDefault="00655182" w:rsidP="00442D63">
      <w:pPr>
        <w:rPr>
          <w:rFonts w:ascii="Arial" w:hAnsi="Arial" w:cs="Arial"/>
          <w:sz w:val="24"/>
          <w:szCs w:val="24"/>
        </w:rPr>
      </w:pPr>
    </w:p>
    <w:sectPr w:rsidR="00655182" w:rsidRPr="00BD5797" w:rsidSect="0065518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01" w:rsidRDefault="00426A01" w:rsidP="00426A01">
      <w:pPr>
        <w:spacing w:after="0" w:line="240" w:lineRule="auto"/>
      </w:pPr>
      <w:r>
        <w:separator/>
      </w:r>
    </w:p>
  </w:endnote>
  <w:endnote w:type="continuationSeparator" w:id="0">
    <w:p w:rsidR="00426A01" w:rsidRDefault="00426A01" w:rsidP="0042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01" w:rsidRDefault="00426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01" w:rsidRDefault="00426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01" w:rsidRDefault="00426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01" w:rsidRDefault="00426A01" w:rsidP="00426A01">
      <w:pPr>
        <w:spacing w:after="0" w:line="240" w:lineRule="auto"/>
      </w:pPr>
      <w:r>
        <w:separator/>
      </w:r>
    </w:p>
  </w:footnote>
  <w:footnote w:type="continuationSeparator" w:id="0">
    <w:p w:rsidR="00426A01" w:rsidRDefault="00426A01" w:rsidP="0042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01" w:rsidRDefault="00426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01" w:rsidRDefault="00426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01" w:rsidRDefault="00426A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CD"/>
    <w:rsid w:val="000106A6"/>
    <w:rsid w:val="00012D26"/>
    <w:rsid w:val="00027511"/>
    <w:rsid w:val="00027D6D"/>
    <w:rsid w:val="00034F3C"/>
    <w:rsid w:val="000404D3"/>
    <w:rsid w:val="00055016"/>
    <w:rsid w:val="000644EE"/>
    <w:rsid w:val="000655C9"/>
    <w:rsid w:val="00065EA9"/>
    <w:rsid w:val="00077292"/>
    <w:rsid w:val="000776E5"/>
    <w:rsid w:val="00081F74"/>
    <w:rsid w:val="00093027"/>
    <w:rsid w:val="000F2689"/>
    <w:rsid w:val="000F77CA"/>
    <w:rsid w:val="001032D8"/>
    <w:rsid w:val="0011249E"/>
    <w:rsid w:val="0011410A"/>
    <w:rsid w:val="0012298B"/>
    <w:rsid w:val="00132515"/>
    <w:rsid w:val="00136770"/>
    <w:rsid w:val="00152116"/>
    <w:rsid w:val="00152539"/>
    <w:rsid w:val="00177F9A"/>
    <w:rsid w:val="00180AB2"/>
    <w:rsid w:val="00184CC7"/>
    <w:rsid w:val="00222211"/>
    <w:rsid w:val="00230331"/>
    <w:rsid w:val="0024087E"/>
    <w:rsid w:val="00250ABA"/>
    <w:rsid w:val="002741D5"/>
    <w:rsid w:val="002949CE"/>
    <w:rsid w:val="00297108"/>
    <w:rsid w:val="002A69A6"/>
    <w:rsid w:val="002B67B1"/>
    <w:rsid w:val="002D21E6"/>
    <w:rsid w:val="002E6ED3"/>
    <w:rsid w:val="00314ECE"/>
    <w:rsid w:val="00320402"/>
    <w:rsid w:val="003322B1"/>
    <w:rsid w:val="00332F16"/>
    <w:rsid w:val="00345E8C"/>
    <w:rsid w:val="00351576"/>
    <w:rsid w:val="003676B3"/>
    <w:rsid w:val="00396BCE"/>
    <w:rsid w:val="003A0684"/>
    <w:rsid w:val="003A077D"/>
    <w:rsid w:val="003A1C42"/>
    <w:rsid w:val="003E210A"/>
    <w:rsid w:val="003F6666"/>
    <w:rsid w:val="004013ED"/>
    <w:rsid w:val="00404AD7"/>
    <w:rsid w:val="0040743A"/>
    <w:rsid w:val="00426A01"/>
    <w:rsid w:val="00442D63"/>
    <w:rsid w:val="004446FC"/>
    <w:rsid w:val="0044680B"/>
    <w:rsid w:val="0045034D"/>
    <w:rsid w:val="00456F0A"/>
    <w:rsid w:val="00495664"/>
    <w:rsid w:val="004958A2"/>
    <w:rsid w:val="00495C3B"/>
    <w:rsid w:val="004B0FF6"/>
    <w:rsid w:val="004D1B3C"/>
    <w:rsid w:val="004D3157"/>
    <w:rsid w:val="005016F9"/>
    <w:rsid w:val="00505B31"/>
    <w:rsid w:val="005214A4"/>
    <w:rsid w:val="005530B1"/>
    <w:rsid w:val="005673F4"/>
    <w:rsid w:val="00590967"/>
    <w:rsid w:val="005A1031"/>
    <w:rsid w:val="005A1170"/>
    <w:rsid w:val="005A1998"/>
    <w:rsid w:val="005E74A4"/>
    <w:rsid w:val="0061177C"/>
    <w:rsid w:val="00613118"/>
    <w:rsid w:val="0062109E"/>
    <w:rsid w:val="00632381"/>
    <w:rsid w:val="00644050"/>
    <w:rsid w:val="006500F3"/>
    <w:rsid w:val="00655182"/>
    <w:rsid w:val="0066078D"/>
    <w:rsid w:val="006637FB"/>
    <w:rsid w:val="006754DF"/>
    <w:rsid w:val="00686F86"/>
    <w:rsid w:val="0069232D"/>
    <w:rsid w:val="006A3F4B"/>
    <w:rsid w:val="006D6B29"/>
    <w:rsid w:val="00711965"/>
    <w:rsid w:val="00714A3A"/>
    <w:rsid w:val="007216D3"/>
    <w:rsid w:val="007326B9"/>
    <w:rsid w:val="00747FCB"/>
    <w:rsid w:val="007528DB"/>
    <w:rsid w:val="00785E7F"/>
    <w:rsid w:val="00786EB2"/>
    <w:rsid w:val="007A236F"/>
    <w:rsid w:val="007A6EFE"/>
    <w:rsid w:val="007B332E"/>
    <w:rsid w:val="007B60C7"/>
    <w:rsid w:val="007C54C7"/>
    <w:rsid w:val="007C5D70"/>
    <w:rsid w:val="007D23AE"/>
    <w:rsid w:val="007D3905"/>
    <w:rsid w:val="007E6C00"/>
    <w:rsid w:val="00843A12"/>
    <w:rsid w:val="008442D2"/>
    <w:rsid w:val="008510CC"/>
    <w:rsid w:val="00856E65"/>
    <w:rsid w:val="008870BF"/>
    <w:rsid w:val="008A37DA"/>
    <w:rsid w:val="008C68F2"/>
    <w:rsid w:val="008D31E4"/>
    <w:rsid w:val="008F2068"/>
    <w:rsid w:val="008F7538"/>
    <w:rsid w:val="00902657"/>
    <w:rsid w:val="009117C0"/>
    <w:rsid w:val="009118E1"/>
    <w:rsid w:val="00924DF4"/>
    <w:rsid w:val="0094021F"/>
    <w:rsid w:val="00977045"/>
    <w:rsid w:val="009803BA"/>
    <w:rsid w:val="009B5222"/>
    <w:rsid w:val="009E1104"/>
    <w:rsid w:val="009E5A0D"/>
    <w:rsid w:val="009F3059"/>
    <w:rsid w:val="00A2569E"/>
    <w:rsid w:val="00A30B4F"/>
    <w:rsid w:val="00A34800"/>
    <w:rsid w:val="00A50CC2"/>
    <w:rsid w:val="00A561B4"/>
    <w:rsid w:val="00A62708"/>
    <w:rsid w:val="00A67367"/>
    <w:rsid w:val="00A71FEB"/>
    <w:rsid w:val="00A74FCF"/>
    <w:rsid w:val="00A75213"/>
    <w:rsid w:val="00A848C8"/>
    <w:rsid w:val="00AB3239"/>
    <w:rsid w:val="00AC0F85"/>
    <w:rsid w:val="00AC31C1"/>
    <w:rsid w:val="00AC7F12"/>
    <w:rsid w:val="00AE60D2"/>
    <w:rsid w:val="00B05B7E"/>
    <w:rsid w:val="00B15821"/>
    <w:rsid w:val="00B479D8"/>
    <w:rsid w:val="00B54B59"/>
    <w:rsid w:val="00B754FD"/>
    <w:rsid w:val="00B817D8"/>
    <w:rsid w:val="00B8403A"/>
    <w:rsid w:val="00BA047C"/>
    <w:rsid w:val="00BB1978"/>
    <w:rsid w:val="00BD5797"/>
    <w:rsid w:val="00BD7011"/>
    <w:rsid w:val="00BE0E3E"/>
    <w:rsid w:val="00BE20CD"/>
    <w:rsid w:val="00BE35CE"/>
    <w:rsid w:val="00C07764"/>
    <w:rsid w:val="00C102C1"/>
    <w:rsid w:val="00C11E5A"/>
    <w:rsid w:val="00C25A86"/>
    <w:rsid w:val="00C26CC7"/>
    <w:rsid w:val="00C31E0F"/>
    <w:rsid w:val="00C36E8A"/>
    <w:rsid w:val="00C60840"/>
    <w:rsid w:val="00C72267"/>
    <w:rsid w:val="00CA0B0C"/>
    <w:rsid w:val="00CA3D2A"/>
    <w:rsid w:val="00CA5AC4"/>
    <w:rsid w:val="00CB4B3B"/>
    <w:rsid w:val="00CC2730"/>
    <w:rsid w:val="00CD73CE"/>
    <w:rsid w:val="00CE1A36"/>
    <w:rsid w:val="00CE400B"/>
    <w:rsid w:val="00D01F64"/>
    <w:rsid w:val="00D12EB9"/>
    <w:rsid w:val="00D22A2F"/>
    <w:rsid w:val="00D30865"/>
    <w:rsid w:val="00D32A6C"/>
    <w:rsid w:val="00D34D05"/>
    <w:rsid w:val="00D3670B"/>
    <w:rsid w:val="00D46042"/>
    <w:rsid w:val="00D47083"/>
    <w:rsid w:val="00D523FE"/>
    <w:rsid w:val="00D530DF"/>
    <w:rsid w:val="00D60885"/>
    <w:rsid w:val="00D635D1"/>
    <w:rsid w:val="00D655CF"/>
    <w:rsid w:val="00DB1750"/>
    <w:rsid w:val="00DC554A"/>
    <w:rsid w:val="00DC5627"/>
    <w:rsid w:val="00DD0651"/>
    <w:rsid w:val="00DF2443"/>
    <w:rsid w:val="00DF4B66"/>
    <w:rsid w:val="00E07CCB"/>
    <w:rsid w:val="00E24C75"/>
    <w:rsid w:val="00E40508"/>
    <w:rsid w:val="00E4692E"/>
    <w:rsid w:val="00E55220"/>
    <w:rsid w:val="00E63F8D"/>
    <w:rsid w:val="00E83988"/>
    <w:rsid w:val="00E956F1"/>
    <w:rsid w:val="00EB0901"/>
    <w:rsid w:val="00EF30E9"/>
    <w:rsid w:val="00EF720C"/>
    <w:rsid w:val="00F03343"/>
    <w:rsid w:val="00F04D0B"/>
    <w:rsid w:val="00F33DE7"/>
    <w:rsid w:val="00F34434"/>
    <w:rsid w:val="00F64B97"/>
    <w:rsid w:val="00FA7C18"/>
    <w:rsid w:val="00FB01C3"/>
    <w:rsid w:val="00FF43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7F57-9244-41C5-A4B9-1B9FDCCF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9A567812</Template>
  <TotalTime>1</TotalTime>
  <Pages>10</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Seamus J. Keating</cp:lastModifiedBy>
  <cp:revision>2</cp:revision>
  <cp:lastPrinted>2020-01-09T08:39:00Z</cp:lastPrinted>
  <dcterms:created xsi:type="dcterms:W3CDTF">2020-04-20T15:37:00Z</dcterms:created>
  <dcterms:modified xsi:type="dcterms:W3CDTF">2020-04-20T15:37:00Z</dcterms:modified>
</cp:coreProperties>
</file>