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0D" w:rsidRPr="00432DAE" w:rsidRDefault="00432DAE" w:rsidP="00BB1B6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32DAE">
        <w:rPr>
          <w:rFonts w:ascii="Arial" w:hAnsi="Arial" w:cs="Arial"/>
          <w:b/>
          <w:i/>
          <w:sz w:val="24"/>
          <w:szCs w:val="24"/>
        </w:rPr>
        <w:t>Important Notice re: Treatment of Housing Assistance Payments (HAP) in assessme</w:t>
      </w:r>
      <w:r w:rsidR="00781810">
        <w:rPr>
          <w:rFonts w:ascii="Arial" w:hAnsi="Arial" w:cs="Arial"/>
          <w:b/>
          <w:i/>
          <w:sz w:val="24"/>
          <w:szCs w:val="24"/>
        </w:rPr>
        <w:t xml:space="preserve">nts of financial eligibility of </w:t>
      </w:r>
      <w:bookmarkStart w:id="0" w:name="_GoBack"/>
      <w:bookmarkEnd w:id="0"/>
      <w:r w:rsidRPr="00432DAE">
        <w:rPr>
          <w:rFonts w:ascii="Arial" w:hAnsi="Arial" w:cs="Arial"/>
          <w:b/>
          <w:i/>
          <w:sz w:val="24"/>
          <w:szCs w:val="24"/>
        </w:rPr>
        <w:t>persons seeking civil legal services</w:t>
      </w:r>
    </w:p>
    <w:p w:rsidR="0086120D" w:rsidRDefault="00432DAE" w:rsidP="00BB1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86120D">
        <w:rPr>
          <w:rFonts w:ascii="Arial" w:hAnsi="Arial" w:cs="Arial"/>
          <w:sz w:val="24"/>
          <w:szCs w:val="24"/>
        </w:rPr>
        <w:t xml:space="preserve"> impact of the Housing Assistance Payment (HAP) </w:t>
      </w:r>
      <w:r w:rsidR="009C56C7">
        <w:rPr>
          <w:rFonts w:ascii="Arial" w:hAnsi="Arial" w:cs="Arial"/>
          <w:sz w:val="24"/>
          <w:szCs w:val="24"/>
        </w:rPr>
        <w:t>on</w:t>
      </w:r>
      <w:r w:rsidR="0086120D">
        <w:rPr>
          <w:rFonts w:ascii="Arial" w:hAnsi="Arial" w:cs="Arial"/>
          <w:sz w:val="24"/>
          <w:szCs w:val="24"/>
        </w:rPr>
        <w:t xml:space="preserve"> the financial eligibility of persons seeking civil legal services</w:t>
      </w:r>
      <w:r>
        <w:rPr>
          <w:rFonts w:ascii="Arial" w:hAnsi="Arial" w:cs="Arial"/>
          <w:sz w:val="24"/>
          <w:szCs w:val="24"/>
        </w:rPr>
        <w:t xml:space="preserve"> is a matter that has been a concern to the Board and that it has been seeking to address</w:t>
      </w:r>
      <w:r w:rsidR="0086120D">
        <w:rPr>
          <w:rFonts w:ascii="Arial" w:hAnsi="Arial" w:cs="Arial"/>
          <w:sz w:val="24"/>
          <w:szCs w:val="24"/>
        </w:rPr>
        <w:t>. The Board’s interpretation of the Civil Legal Aid Regulations has been that the HAP must be treated as income for</w:t>
      </w:r>
      <w:r>
        <w:rPr>
          <w:rFonts w:ascii="Arial" w:hAnsi="Arial" w:cs="Arial"/>
          <w:sz w:val="24"/>
          <w:szCs w:val="24"/>
        </w:rPr>
        <w:t xml:space="preserve"> the purpose of the assessment.</w:t>
      </w:r>
    </w:p>
    <w:p w:rsidR="00BB1B61" w:rsidRDefault="00BB1B61" w:rsidP="00BB1B61">
      <w:pPr>
        <w:spacing w:after="0"/>
        <w:rPr>
          <w:rFonts w:ascii="Arial" w:hAnsi="Arial" w:cs="Arial"/>
          <w:sz w:val="24"/>
          <w:szCs w:val="24"/>
        </w:rPr>
      </w:pPr>
    </w:p>
    <w:p w:rsidR="0086120D" w:rsidRDefault="00BB1B61" w:rsidP="00BB1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6120D">
        <w:rPr>
          <w:rFonts w:ascii="Arial" w:hAnsi="Arial" w:cs="Arial"/>
          <w:sz w:val="24"/>
          <w:szCs w:val="24"/>
        </w:rPr>
        <w:t xml:space="preserve">he Board has </w:t>
      </w:r>
      <w:r w:rsidR="009C56C7">
        <w:rPr>
          <w:rFonts w:ascii="Arial" w:hAnsi="Arial" w:cs="Arial"/>
          <w:sz w:val="24"/>
          <w:szCs w:val="24"/>
        </w:rPr>
        <w:t xml:space="preserve">reflected again carefully </w:t>
      </w:r>
      <w:r w:rsidR="00AE1816">
        <w:rPr>
          <w:rFonts w:ascii="Arial" w:hAnsi="Arial" w:cs="Arial"/>
          <w:sz w:val="24"/>
          <w:szCs w:val="24"/>
        </w:rPr>
        <w:t>on all housing supports provided by the State. It i</w:t>
      </w:r>
      <w:r w:rsidR="009C56C7">
        <w:rPr>
          <w:rFonts w:ascii="Arial" w:hAnsi="Arial" w:cs="Arial"/>
          <w:sz w:val="24"/>
          <w:szCs w:val="24"/>
        </w:rPr>
        <w:t>s now of the view that an alternative interpretation of the regulations is available to it</w:t>
      </w:r>
      <w:r w:rsidR="005D30DF">
        <w:rPr>
          <w:rFonts w:ascii="Arial" w:hAnsi="Arial" w:cs="Arial"/>
          <w:sz w:val="24"/>
          <w:szCs w:val="24"/>
        </w:rPr>
        <w:t xml:space="preserve"> that will allow it to disregard all State housing support payments, including HAP, as income for the purpose of assessing financial eligibility for legal services.</w:t>
      </w:r>
      <w:r w:rsidR="009C56C7">
        <w:rPr>
          <w:rFonts w:ascii="Arial" w:hAnsi="Arial" w:cs="Arial"/>
          <w:sz w:val="24"/>
          <w:szCs w:val="24"/>
        </w:rPr>
        <w:t xml:space="preserve">. </w:t>
      </w:r>
      <w:r w:rsidR="0086120D">
        <w:rPr>
          <w:rFonts w:ascii="Arial" w:hAnsi="Arial" w:cs="Arial"/>
          <w:sz w:val="24"/>
          <w:szCs w:val="24"/>
        </w:rPr>
        <w:t>Accordingly the Board’s guidelines are being amended as follows.</w:t>
      </w:r>
    </w:p>
    <w:p w:rsidR="00BB1B61" w:rsidRDefault="00BB1B61" w:rsidP="00BB1B61">
      <w:pPr>
        <w:spacing w:after="0"/>
        <w:rPr>
          <w:rFonts w:ascii="Arial" w:hAnsi="Arial" w:cs="Arial"/>
          <w:i/>
          <w:sz w:val="24"/>
          <w:szCs w:val="24"/>
        </w:rPr>
      </w:pPr>
    </w:p>
    <w:p w:rsidR="0086120D" w:rsidRDefault="0086120D" w:rsidP="00BB1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Treatment of housing support payments generally</w:t>
      </w:r>
      <w:r>
        <w:rPr>
          <w:rFonts w:ascii="Arial" w:hAnsi="Arial" w:cs="Arial"/>
          <w:i/>
          <w:sz w:val="24"/>
          <w:szCs w:val="24"/>
        </w:rPr>
        <w:br/>
      </w:r>
      <w:r w:rsidR="009C56C7">
        <w:rPr>
          <w:rFonts w:ascii="Arial" w:hAnsi="Arial" w:cs="Arial"/>
          <w:sz w:val="24"/>
          <w:szCs w:val="24"/>
        </w:rPr>
        <w:t>As and from today</w:t>
      </w:r>
      <w:r>
        <w:rPr>
          <w:rFonts w:ascii="Arial" w:hAnsi="Arial" w:cs="Arial"/>
          <w:sz w:val="24"/>
          <w:szCs w:val="24"/>
        </w:rPr>
        <w:t>, no housing support measure under any enactment whatsoever, provided by a Department of State, local authority, the Health Service Executive,</w:t>
      </w:r>
      <w:r w:rsidR="009C56C7">
        <w:rPr>
          <w:rFonts w:ascii="Arial" w:hAnsi="Arial" w:cs="Arial"/>
          <w:sz w:val="24"/>
          <w:szCs w:val="24"/>
        </w:rPr>
        <w:t xml:space="preserve"> or any other public body will</w:t>
      </w:r>
      <w:r>
        <w:rPr>
          <w:rFonts w:ascii="Arial" w:hAnsi="Arial" w:cs="Arial"/>
          <w:sz w:val="24"/>
          <w:szCs w:val="24"/>
        </w:rPr>
        <w:t xml:space="preserve"> be treated as income.</w:t>
      </w:r>
      <w:r w:rsidR="009C56C7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his includes (but is not limited to) the following measures:</w:t>
      </w:r>
    </w:p>
    <w:p w:rsidR="0086120D" w:rsidRDefault="0086120D" w:rsidP="00BB1B6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Assistance Payment (HAP)</w:t>
      </w:r>
    </w:p>
    <w:p w:rsidR="0086120D" w:rsidRDefault="0086120D" w:rsidP="00BB1B6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Rental Accommodation Scheme (RAS)</w:t>
      </w:r>
    </w:p>
    <w:p w:rsidR="0086120D" w:rsidRDefault="0086120D" w:rsidP="00BB1B6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 Supplement</w:t>
      </w:r>
    </w:p>
    <w:p w:rsidR="0086120D" w:rsidRDefault="0086120D" w:rsidP="00BB1B6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Mortgage Interest Supplement </w:t>
      </w:r>
    </w:p>
    <w:p w:rsidR="0086120D" w:rsidRDefault="0086120D" w:rsidP="00BB1B6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Rent Allowance </w:t>
      </w:r>
    </w:p>
    <w:p w:rsidR="00BB1B61" w:rsidRDefault="00BB1B61" w:rsidP="00BB1B61">
      <w:pPr>
        <w:spacing w:after="0"/>
        <w:rPr>
          <w:rFonts w:ascii="Arial" w:hAnsi="Arial" w:cs="Arial"/>
          <w:sz w:val="24"/>
          <w:szCs w:val="24"/>
        </w:rPr>
      </w:pPr>
    </w:p>
    <w:p w:rsidR="0086120D" w:rsidRDefault="0086120D" w:rsidP="00BB1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general, the </w:t>
      </w:r>
      <w:r w:rsidR="009C56C7">
        <w:rPr>
          <w:rFonts w:ascii="Arial" w:hAnsi="Arial" w:cs="Arial"/>
          <w:sz w:val="24"/>
          <w:szCs w:val="24"/>
        </w:rPr>
        <w:t xml:space="preserve">accommodation </w:t>
      </w:r>
      <w:r w:rsidR="00BB1B61">
        <w:rPr>
          <w:rFonts w:ascii="Arial" w:hAnsi="Arial" w:cs="Arial"/>
          <w:sz w:val="24"/>
          <w:szCs w:val="24"/>
        </w:rPr>
        <w:t>allowance of €8,000 will not be</w:t>
      </w:r>
      <w:r>
        <w:rPr>
          <w:rFonts w:ascii="Arial" w:hAnsi="Arial" w:cs="Arial"/>
          <w:sz w:val="24"/>
          <w:szCs w:val="24"/>
        </w:rPr>
        <w:t xml:space="preserve"> applied to any accommodation payment or part thereof which the applicant meets from a state housing support. </w:t>
      </w:r>
      <w:r w:rsidR="009C56C7">
        <w:rPr>
          <w:rFonts w:ascii="Arial" w:hAnsi="Arial" w:cs="Arial"/>
          <w:sz w:val="24"/>
          <w:szCs w:val="24"/>
        </w:rPr>
        <w:t xml:space="preserve">The allowance will </w:t>
      </w:r>
      <w:r>
        <w:rPr>
          <w:rFonts w:ascii="Arial" w:hAnsi="Arial" w:cs="Arial"/>
          <w:sz w:val="24"/>
          <w:szCs w:val="24"/>
        </w:rPr>
        <w:t>be applied to their accommodation costs less the amount of state housing support received</w:t>
      </w:r>
      <w:r w:rsidR="009C56C7">
        <w:rPr>
          <w:rFonts w:ascii="Arial" w:hAnsi="Arial" w:cs="Arial"/>
          <w:sz w:val="24"/>
          <w:szCs w:val="24"/>
        </w:rPr>
        <w:t>.</w:t>
      </w:r>
    </w:p>
    <w:p w:rsidR="00BB1B61" w:rsidRDefault="00BB1B61" w:rsidP="00BB1B61">
      <w:pPr>
        <w:spacing w:after="0"/>
        <w:rPr>
          <w:rFonts w:ascii="Arial" w:hAnsi="Arial" w:cs="Arial"/>
          <w:sz w:val="24"/>
          <w:szCs w:val="24"/>
        </w:rPr>
      </w:pPr>
    </w:p>
    <w:p w:rsidR="009C56C7" w:rsidRDefault="009C56C7" w:rsidP="00BB1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seek to identify recent applicants who have been found to be finan</w:t>
      </w:r>
      <w:r w:rsidR="00AE1816">
        <w:rPr>
          <w:rFonts w:ascii="Arial" w:hAnsi="Arial" w:cs="Arial"/>
          <w:sz w:val="24"/>
          <w:szCs w:val="24"/>
        </w:rPr>
        <w:t xml:space="preserve">cially ineligible where State housing supports </w:t>
      </w:r>
      <w:r>
        <w:rPr>
          <w:rFonts w:ascii="Arial" w:hAnsi="Arial" w:cs="Arial"/>
          <w:sz w:val="24"/>
          <w:szCs w:val="24"/>
        </w:rPr>
        <w:t>may have been a factor in that ineligibil</w:t>
      </w:r>
      <w:r w:rsidR="00C27839">
        <w:rPr>
          <w:rFonts w:ascii="Arial" w:hAnsi="Arial" w:cs="Arial"/>
          <w:sz w:val="24"/>
          <w:szCs w:val="24"/>
        </w:rPr>
        <w:t>ity and invite them to reapply. Similarly we would welcome any applicant in such circumstances making a fresh application on-line or making such application at a law centre.</w:t>
      </w:r>
    </w:p>
    <w:p w:rsidR="00BB1B61" w:rsidRDefault="00BB1B61" w:rsidP="00BB1B61">
      <w:pPr>
        <w:spacing w:after="0"/>
        <w:rPr>
          <w:rFonts w:ascii="Arial" w:hAnsi="Arial" w:cs="Arial"/>
          <w:sz w:val="24"/>
          <w:szCs w:val="24"/>
        </w:rPr>
      </w:pPr>
    </w:p>
    <w:p w:rsidR="00BB1B61" w:rsidRDefault="00BB1B61" w:rsidP="00BB1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</w:t>
      </w:r>
      <w:proofErr w:type="spellStart"/>
      <w:r>
        <w:rPr>
          <w:rFonts w:ascii="Arial" w:hAnsi="Arial" w:cs="Arial"/>
          <w:sz w:val="24"/>
          <w:szCs w:val="24"/>
        </w:rPr>
        <w:t>McDaid</w:t>
      </w:r>
      <w:proofErr w:type="spellEnd"/>
    </w:p>
    <w:p w:rsidR="00BB1B61" w:rsidRDefault="00BB1B61" w:rsidP="00BB1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Executive</w:t>
      </w:r>
    </w:p>
    <w:p w:rsidR="00BB1B61" w:rsidRDefault="00BB1B61" w:rsidP="00BB1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BB1B6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2021</w:t>
      </w:r>
    </w:p>
    <w:p w:rsidR="0086120D" w:rsidRDefault="0086120D" w:rsidP="0086120D">
      <w:pPr>
        <w:rPr>
          <w:rFonts w:ascii="Arial" w:hAnsi="Arial" w:cs="Arial"/>
          <w:sz w:val="24"/>
          <w:szCs w:val="24"/>
        </w:rPr>
      </w:pPr>
    </w:p>
    <w:sectPr w:rsidR="00861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16" w:rsidRDefault="00AE1816">
      <w:pPr>
        <w:spacing w:after="0" w:line="240" w:lineRule="auto"/>
      </w:pPr>
      <w:r>
        <w:separator/>
      </w:r>
    </w:p>
  </w:endnote>
  <w:endnote w:type="continuationSeparator" w:id="0">
    <w:p w:rsidR="00AE1816" w:rsidRDefault="00AE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16" w:rsidRDefault="00AE18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16" w:rsidRDefault="00AE18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16" w:rsidRDefault="00AE1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16" w:rsidRDefault="00AE1816">
      <w:pPr>
        <w:spacing w:after="0" w:line="240" w:lineRule="auto"/>
      </w:pPr>
      <w:r>
        <w:separator/>
      </w:r>
    </w:p>
  </w:footnote>
  <w:footnote w:type="continuationSeparator" w:id="0">
    <w:p w:rsidR="00AE1816" w:rsidRDefault="00AE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16" w:rsidRDefault="00AE18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16" w:rsidRDefault="00AE18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16" w:rsidRDefault="00AE18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BFC"/>
    <w:multiLevelType w:val="hybridMultilevel"/>
    <w:tmpl w:val="89DEAA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D25BF"/>
    <w:multiLevelType w:val="hybridMultilevel"/>
    <w:tmpl w:val="97FE65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0D"/>
    <w:rsid w:val="000C0E10"/>
    <w:rsid w:val="00105C7F"/>
    <w:rsid w:val="00173AA8"/>
    <w:rsid w:val="00432DAE"/>
    <w:rsid w:val="005D30DF"/>
    <w:rsid w:val="00701565"/>
    <w:rsid w:val="00781810"/>
    <w:rsid w:val="0086120D"/>
    <w:rsid w:val="00911335"/>
    <w:rsid w:val="009C56C7"/>
    <w:rsid w:val="00AE1816"/>
    <w:rsid w:val="00BB1B61"/>
    <w:rsid w:val="00C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0D"/>
  </w:style>
  <w:style w:type="paragraph" w:styleId="Footer">
    <w:name w:val="footer"/>
    <w:basedOn w:val="Normal"/>
    <w:link w:val="FooterChar"/>
    <w:uiPriority w:val="99"/>
    <w:unhideWhenUsed/>
    <w:rsid w:val="0086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0D"/>
  </w:style>
  <w:style w:type="paragraph" w:styleId="Footer">
    <w:name w:val="footer"/>
    <w:basedOn w:val="Normal"/>
    <w:link w:val="FooterChar"/>
    <w:uiPriority w:val="99"/>
    <w:unhideWhenUsed/>
    <w:rsid w:val="0086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C12DD78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a. McDaid</dc:creator>
  <cp:lastModifiedBy>Tomas g. Keane</cp:lastModifiedBy>
  <cp:revision>4</cp:revision>
  <dcterms:created xsi:type="dcterms:W3CDTF">2021-05-28T15:05:00Z</dcterms:created>
  <dcterms:modified xsi:type="dcterms:W3CDTF">2021-06-29T15:10:00Z</dcterms:modified>
</cp:coreProperties>
</file>