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787FDD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Research Manager</w:t>
      </w:r>
    </w:p>
    <w:p w:rsidR="00147D51" w:rsidRPr="009662AC" w:rsidRDefault="00363A0E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>
        <w:rPr>
          <w:rFonts w:ascii="Arial" w:hAnsi="Arial" w:cs="Arial"/>
          <w:sz w:val="22"/>
          <w:szCs w:val="22"/>
        </w:rPr>
        <w:t xml:space="preserve">criminal </w:t>
      </w:r>
      <w:r w:rsidRPr="009662AC">
        <w:rPr>
          <w:rFonts w:ascii="Arial" w:hAnsi="Arial" w:cs="Arial"/>
          <w:sz w:val="22"/>
          <w:szCs w:val="22"/>
        </w:rPr>
        <w:t>legal aid schemes.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6A5FDB" w:rsidRDefault="009662AC" w:rsidP="00593797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  <w:lang w:eastAsia="en-US"/>
        </w:rPr>
      </w:pPr>
      <w:r w:rsidRPr="009662AC">
        <w:rPr>
          <w:rFonts w:ascii="Arial" w:hAnsi="Arial" w:cs="Arial"/>
          <w:sz w:val="22"/>
          <w:szCs w:val="22"/>
          <w:lang w:eastAsia="en-US"/>
        </w:rPr>
        <w:t>Applications are invited for</w:t>
      </w:r>
      <w:r w:rsidR="00787FDD">
        <w:rPr>
          <w:rFonts w:ascii="Arial" w:hAnsi="Arial" w:cs="Arial"/>
          <w:sz w:val="22"/>
          <w:szCs w:val="22"/>
          <w:lang w:eastAsia="en-US"/>
        </w:rPr>
        <w:t xml:space="preserve"> the position of </w:t>
      </w:r>
      <w:r w:rsidR="00593797">
        <w:rPr>
          <w:rFonts w:ascii="Arial" w:hAnsi="Arial" w:cs="Arial"/>
          <w:sz w:val="22"/>
          <w:szCs w:val="22"/>
          <w:lang w:eastAsia="en-US"/>
        </w:rPr>
        <w:t>Research Manager</w:t>
      </w:r>
      <w:r w:rsidR="00787FD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3797">
        <w:rPr>
          <w:rFonts w:ascii="Arial" w:hAnsi="Arial" w:cs="Arial"/>
          <w:sz w:val="22"/>
          <w:szCs w:val="22"/>
          <w:lang w:eastAsia="en-US"/>
        </w:rPr>
        <w:t xml:space="preserve">within the Legal Aid Board. </w:t>
      </w:r>
    </w:p>
    <w:p w:rsidR="009662AC" w:rsidRPr="009662AC" w:rsidRDefault="00593797" w:rsidP="00593797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The successful candidate will be based in either the head office in </w:t>
      </w:r>
      <w:r>
        <w:rPr>
          <w:rFonts w:ascii="Arial" w:hAnsi="Arial" w:cs="Arial"/>
          <w:color w:val="E36C0A" w:themeColor="accent6" w:themeShade="BF"/>
          <w:sz w:val="22"/>
          <w:szCs w:val="22"/>
          <w:lang w:eastAsia="en-US"/>
        </w:rPr>
        <w:t>Kerry</w:t>
      </w:r>
      <w:r w:rsidR="00787FDD" w:rsidRPr="00593797">
        <w:rPr>
          <w:rFonts w:ascii="Arial" w:hAnsi="Arial" w:cs="Arial"/>
          <w:color w:val="E36C0A" w:themeColor="accent6" w:themeShade="BF"/>
          <w:sz w:val="22"/>
          <w:szCs w:val="22"/>
          <w:lang w:eastAsia="en-US"/>
        </w:rPr>
        <w:t xml:space="preserve"> </w:t>
      </w:r>
      <w:r w:rsidR="00787FDD">
        <w:rPr>
          <w:rFonts w:ascii="Arial" w:hAnsi="Arial" w:cs="Arial"/>
          <w:sz w:val="22"/>
          <w:szCs w:val="22"/>
          <w:lang w:eastAsia="en-US"/>
        </w:rPr>
        <w:t xml:space="preserve">or </w:t>
      </w:r>
      <w:r w:rsidR="006A5FDB">
        <w:rPr>
          <w:rFonts w:ascii="Arial" w:hAnsi="Arial" w:cs="Arial"/>
          <w:sz w:val="22"/>
          <w:szCs w:val="22"/>
          <w:lang w:eastAsia="en-US"/>
        </w:rPr>
        <w:t xml:space="preserve">in the </w:t>
      </w:r>
      <w:r>
        <w:rPr>
          <w:rFonts w:ascii="Arial" w:hAnsi="Arial" w:cs="Arial"/>
          <w:color w:val="E36C0A" w:themeColor="accent6" w:themeShade="BF"/>
          <w:sz w:val="22"/>
          <w:szCs w:val="22"/>
          <w:lang w:eastAsia="en-US"/>
        </w:rPr>
        <w:t>Dublin</w:t>
      </w:r>
      <w:r w:rsidR="006A5FDB">
        <w:rPr>
          <w:rFonts w:ascii="Arial" w:hAnsi="Arial" w:cs="Arial"/>
          <w:color w:val="E36C0A" w:themeColor="accent6" w:themeShade="BF"/>
          <w:sz w:val="22"/>
          <w:szCs w:val="22"/>
          <w:lang w:eastAsia="en-US"/>
        </w:rPr>
        <w:t xml:space="preserve"> </w:t>
      </w:r>
      <w:r w:rsidR="006A5FDB" w:rsidRPr="006A5FDB">
        <w:rPr>
          <w:rFonts w:ascii="Arial" w:hAnsi="Arial" w:cs="Arial"/>
          <w:sz w:val="22"/>
          <w:szCs w:val="22"/>
          <w:lang w:eastAsia="en-US"/>
        </w:rPr>
        <w:t>office</w:t>
      </w:r>
      <w:r w:rsidRPr="006A5FDB">
        <w:rPr>
          <w:rFonts w:ascii="Arial" w:hAnsi="Arial" w:cs="Arial"/>
          <w:sz w:val="22"/>
          <w:szCs w:val="22"/>
          <w:lang w:eastAsia="en-US"/>
        </w:rPr>
        <w:t>.</w:t>
      </w:r>
    </w:p>
    <w:p w:rsidR="009662AC" w:rsidRPr="009662AC" w:rsidRDefault="009662AC" w:rsidP="00593797">
      <w:pPr>
        <w:spacing w:line="276" w:lineRule="auto"/>
        <w:ind w:right="18"/>
        <w:rPr>
          <w:rFonts w:ascii="Arial" w:hAnsi="Arial" w:cs="Arial"/>
          <w:sz w:val="22"/>
          <w:szCs w:val="22"/>
        </w:rPr>
      </w:pPr>
    </w:p>
    <w:p w:rsidR="00593797" w:rsidRPr="00593797" w:rsidRDefault="00593797" w:rsidP="00593797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593797">
        <w:rPr>
          <w:rFonts w:ascii="Arial" w:hAnsi="Arial" w:cs="Arial"/>
          <w:sz w:val="22"/>
          <w:szCs w:val="22"/>
        </w:rPr>
        <w:t xml:space="preserve">The salary for a Research Manager will be paid at the Higher Executive Officer </w:t>
      </w:r>
      <w:bookmarkStart w:id="0" w:name="_GoBack"/>
      <w:bookmarkEnd w:id="0"/>
      <w:r w:rsidRPr="00593797">
        <w:rPr>
          <w:rFonts w:ascii="Arial" w:hAnsi="Arial" w:cs="Arial"/>
          <w:sz w:val="22"/>
          <w:szCs w:val="22"/>
        </w:rPr>
        <w:t>scale and ranges from €</w:t>
      </w:r>
      <w:r>
        <w:rPr>
          <w:rFonts w:ascii="Arial" w:hAnsi="Arial" w:cs="Arial"/>
          <w:sz w:val="22"/>
          <w:szCs w:val="22"/>
        </w:rPr>
        <w:t>49,845</w:t>
      </w:r>
      <w:r w:rsidRPr="00593797">
        <w:rPr>
          <w:rFonts w:ascii="Arial" w:hAnsi="Arial" w:cs="Arial"/>
          <w:sz w:val="22"/>
          <w:szCs w:val="22"/>
        </w:rPr>
        <w:t xml:space="preserve"> to €</w:t>
      </w:r>
      <w:r>
        <w:rPr>
          <w:rFonts w:ascii="Arial" w:hAnsi="Arial" w:cs="Arial"/>
          <w:sz w:val="22"/>
          <w:szCs w:val="22"/>
        </w:rPr>
        <w:t>58,578</w:t>
      </w:r>
      <w:r w:rsidRPr="00593797">
        <w:rPr>
          <w:rFonts w:ascii="Arial" w:hAnsi="Arial" w:cs="Arial"/>
          <w:sz w:val="22"/>
          <w:szCs w:val="22"/>
        </w:rPr>
        <w:t xml:space="preserve"> gross per annum via </w:t>
      </w:r>
      <w:r>
        <w:rPr>
          <w:rFonts w:ascii="Arial" w:hAnsi="Arial" w:cs="Arial"/>
          <w:sz w:val="22"/>
          <w:szCs w:val="22"/>
        </w:rPr>
        <w:t>6</w:t>
      </w:r>
      <w:r w:rsidRPr="00593797">
        <w:rPr>
          <w:rFonts w:ascii="Arial" w:hAnsi="Arial" w:cs="Arial"/>
          <w:sz w:val="22"/>
          <w:szCs w:val="22"/>
        </w:rPr>
        <w:t xml:space="preserve"> annual increments (which are subject to satisfactory service). Two long service increments, payable after a further 3 and 6 years, bring the salary scale to €</w:t>
      </w:r>
      <w:r>
        <w:rPr>
          <w:rFonts w:ascii="Arial" w:hAnsi="Arial" w:cs="Arial"/>
          <w:sz w:val="22"/>
          <w:szCs w:val="22"/>
        </w:rPr>
        <w:t>60,679</w:t>
      </w:r>
      <w:r w:rsidRPr="00593797">
        <w:rPr>
          <w:rFonts w:ascii="Arial" w:hAnsi="Arial" w:cs="Arial"/>
          <w:sz w:val="22"/>
          <w:szCs w:val="22"/>
        </w:rPr>
        <w:t xml:space="preserve"> gross per annum and €</w:t>
      </w:r>
      <w:r>
        <w:rPr>
          <w:rFonts w:ascii="Arial" w:hAnsi="Arial" w:cs="Arial"/>
          <w:sz w:val="22"/>
          <w:szCs w:val="22"/>
        </w:rPr>
        <w:t>62,776</w:t>
      </w:r>
      <w:r w:rsidRPr="00593797">
        <w:rPr>
          <w:rFonts w:ascii="Arial" w:hAnsi="Arial" w:cs="Arial"/>
          <w:sz w:val="22"/>
          <w:szCs w:val="22"/>
        </w:rPr>
        <w:t xml:space="preserve"> gross per annum. </w:t>
      </w:r>
    </w:p>
    <w:p w:rsidR="001A24E4" w:rsidRPr="00640112" w:rsidRDefault="001A24E4" w:rsidP="00593797">
      <w:pPr>
        <w:pStyle w:val="Title"/>
        <w:spacing w:line="276" w:lineRule="auto"/>
        <w:ind w:right="18"/>
        <w:jc w:val="left"/>
        <w:rPr>
          <w:rFonts w:ascii="Arial" w:hAnsi="Arial" w:cs="Arial"/>
          <w:sz w:val="22"/>
          <w:szCs w:val="22"/>
        </w:rPr>
      </w:pP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640112">
        <w:rPr>
          <w:rFonts w:ascii="Arial" w:hAnsi="Arial" w:cs="Arial"/>
          <w:sz w:val="22"/>
          <w:szCs w:val="22"/>
        </w:rPr>
        <w:t xml:space="preserve">The Board offers extensive opportunities for further training and there are opportunities to advance to </w:t>
      </w:r>
      <w:r w:rsidR="00147D51" w:rsidRPr="00640112">
        <w:rPr>
          <w:rFonts w:ascii="Arial" w:hAnsi="Arial" w:cs="Arial"/>
          <w:sz w:val="22"/>
          <w:szCs w:val="22"/>
        </w:rPr>
        <w:t xml:space="preserve">other </w:t>
      </w:r>
      <w:r w:rsidRPr="00640112">
        <w:rPr>
          <w:rFonts w:ascii="Arial" w:hAnsi="Arial" w:cs="Arial"/>
          <w:sz w:val="22"/>
          <w:szCs w:val="22"/>
        </w:rPr>
        <w:t>positions within the Board.</w:t>
      </w: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DB144E" w:rsidRDefault="00352978" w:rsidP="0040755C">
      <w:pPr>
        <w:pStyle w:val="Title"/>
        <w:spacing w:line="276" w:lineRule="auto"/>
        <w:ind w:left="-360" w:right="18"/>
        <w:rPr>
          <w:rStyle w:val="InitialSty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Candidates </w:t>
      </w:r>
      <w:r w:rsidR="00DB144E" w:rsidRPr="00640112">
        <w:rPr>
          <w:rFonts w:ascii="Arial" w:hAnsi="Arial" w:cs="Arial"/>
          <w:sz w:val="22"/>
          <w:szCs w:val="22"/>
        </w:rPr>
        <w:t xml:space="preserve">who currently </w:t>
      </w:r>
      <w:r w:rsidR="0040755C">
        <w:rPr>
          <w:rStyle w:val="InitialStyle"/>
          <w:rFonts w:ascii="Arial" w:hAnsi="Arial" w:cs="Arial"/>
          <w:sz w:val="22"/>
          <w:szCs w:val="22"/>
        </w:rPr>
        <w:t>satisfy</w:t>
      </w:r>
      <w:r w:rsidR="00ED614F" w:rsidRPr="00640112">
        <w:rPr>
          <w:rStyle w:val="InitialStyle"/>
          <w:rFonts w:ascii="Arial" w:hAnsi="Arial" w:cs="Arial"/>
          <w:sz w:val="22"/>
          <w:szCs w:val="22"/>
        </w:rPr>
        <w:t xml:space="preserve"> the requirements 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set out in the </w:t>
      </w:r>
      <w:r w:rsidR="00BC3174">
        <w:rPr>
          <w:rStyle w:val="InitialStyle"/>
          <w:rFonts w:ascii="Arial" w:hAnsi="Arial" w:cs="Arial"/>
          <w:sz w:val="22"/>
          <w:szCs w:val="22"/>
        </w:rPr>
        <w:t>information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 booklet are invited to submit a fully completed </w:t>
      </w:r>
      <w:r w:rsidR="00DB144E" w:rsidRPr="00640112">
        <w:rPr>
          <w:rStyle w:val="InitialStyle"/>
          <w:rFonts w:ascii="Arial" w:hAnsi="Arial" w:cs="Arial"/>
          <w:sz w:val="22"/>
          <w:szCs w:val="22"/>
        </w:rPr>
        <w:t>application form to:</w:t>
      </w:r>
    </w:p>
    <w:p w:rsidR="00DB144E" w:rsidRPr="00BE59C5" w:rsidRDefault="00593797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Eimear King, </w:t>
      </w:r>
      <w:r w:rsidR="00DB144E"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Human</w:t>
      </w:r>
      <w:r w:rsidR="00352978"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Resources</w:t>
      </w:r>
    </w:p>
    <w:p w:rsidR="00DB144E" w:rsidRPr="00B14B49" w:rsidRDefault="00593797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7" w:history="1">
        <w:r w:rsidRPr="00594D05">
          <w:rPr>
            <w:rStyle w:val="Hyperlink"/>
            <w:rFonts w:ascii="Arial" w:hAnsi="Arial" w:cs="Arial"/>
            <w:b/>
            <w:bCs/>
            <w:sz w:val="22"/>
            <w:szCs w:val="22"/>
          </w:rPr>
          <w:t>emking@legalaidboard.ie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p w:rsidR="00E41594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 xml:space="preserve">Closing date for receipt of applications: </w:t>
      </w:r>
      <w:r w:rsidR="004B4C5E" w:rsidRPr="0064011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4.00pm </w:t>
      </w:r>
      <w:r w:rsid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Tuesday </w:t>
      </w:r>
      <w:r w:rsidR="00593797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25</w:t>
      </w:r>
      <w:r w:rsidR="00593797" w:rsidRPr="00593797">
        <w:rPr>
          <w:rFonts w:ascii="Arial" w:hAnsi="Arial" w:cs="Arial"/>
          <w:b/>
          <w:bCs/>
          <w:color w:val="E36C0A" w:themeColor="accent6" w:themeShade="BF"/>
          <w:sz w:val="22"/>
          <w:szCs w:val="22"/>
          <w:vertAlign w:val="superscript"/>
        </w:rPr>
        <w:t>th</w:t>
      </w:r>
      <w:r w:rsidR="00593797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May 2021</w:t>
      </w:r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 xml:space="preserve">Application forms and </w:t>
      </w:r>
      <w:r w:rsidR="00BC3174">
        <w:rPr>
          <w:rFonts w:ascii="Arial" w:hAnsi="Arial" w:cs="Arial"/>
          <w:bCs/>
          <w:sz w:val="22"/>
          <w:szCs w:val="22"/>
        </w:rPr>
        <w:t>the information b</w:t>
      </w:r>
      <w:r w:rsidR="00E41594" w:rsidRPr="00640112">
        <w:rPr>
          <w:rFonts w:ascii="Arial" w:hAnsi="Arial" w:cs="Arial"/>
          <w:bCs/>
          <w:sz w:val="22"/>
          <w:szCs w:val="22"/>
        </w:rPr>
        <w:t xml:space="preserve">ooklet are </w:t>
      </w:r>
      <w:r w:rsidRPr="00640112">
        <w:rPr>
          <w:rFonts w:ascii="Arial" w:hAnsi="Arial" w:cs="Arial"/>
          <w:bCs/>
          <w:sz w:val="22"/>
          <w:szCs w:val="22"/>
        </w:rPr>
        <w:t xml:space="preserve">available on </w:t>
      </w:r>
      <w:hyperlink r:id="rId8" w:history="1">
        <w:r w:rsidRPr="00BE59C5">
          <w:rPr>
            <w:rStyle w:val="Hyperlink"/>
            <w:rFonts w:ascii="Arial" w:hAnsi="Arial" w:cs="Arial"/>
            <w:bCs/>
            <w:i/>
            <w:sz w:val="22"/>
            <w:szCs w:val="22"/>
          </w:rPr>
          <w:t>www.legalaidboard.ie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2"/>
          <w:szCs w:val="22"/>
        </w:rPr>
      </w:pPr>
    </w:p>
    <w:p w:rsidR="00DB144E" w:rsidRPr="00B14B49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  <w:r w:rsidRPr="00B14B49">
        <w:rPr>
          <w:rFonts w:ascii="Arial" w:hAnsi="Arial" w:cs="Arial"/>
          <w:b/>
          <w:bCs/>
          <w:sz w:val="22"/>
          <w:szCs w:val="22"/>
        </w:rPr>
        <w:t>THE LEGAL AID BOARD IS AN EQUAL OPPORTUNITIES EMPLOYER</w:t>
      </w:r>
    </w:p>
    <w:sectPr w:rsidR="00DB144E" w:rsidRPr="00B14B49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7DB8"/>
    <w:rsid w:val="00147D51"/>
    <w:rsid w:val="001533D2"/>
    <w:rsid w:val="001A24E4"/>
    <w:rsid w:val="001C3FE1"/>
    <w:rsid w:val="001F0A22"/>
    <w:rsid w:val="00227891"/>
    <w:rsid w:val="002F650C"/>
    <w:rsid w:val="00313C04"/>
    <w:rsid w:val="00323573"/>
    <w:rsid w:val="00352978"/>
    <w:rsid w:val="00363A0E"/>
    <w:rsid w:val="0040755C"/>
    <w:rsid w:val="00424025"/>
    <w:rsid w:val="00483794"/>
    <w:rsid w:val="004B4C5E"/>
    <w:rsid w:val="00591DF2"/>
    <w:rsid w:val="00593797"/>
    <w:rsid w:val="005B2F00"/>
    <w:rsid w:val="0062533A"/>
    <w:rsid w:val="00640112"/>
    <w:rsid w:val="006A1DF2"/>
    <w:rsid w:val="006A5FDB"/>
    <w:rsid w:val="006D1C8C"/>
    <w:rsid w:val="00787FDD"/>
    <w:rsid w:val="007950FF"/>
    <w:rsid w:val="00817862"/>
    <w:rsid w:val="00862365"/>
    <w:rsid w:val="0089059B"/>
    <w:rsid w:val="00926239"/>
    <w:rsid w:val="009662AC"/>
    <w:rsid w:val="00AC6085"/>
    <w:rsid w:val="00B14B49"/>
    <w:rsid w:val="00B3451B"/>
    <w:rsid w:val="00BC3174"/>
    <w:rsid w:val="00BE59C5"/>
    <w:rsid w:val="00C22BA5"/>
    <w:rsid w:val="00C8437B"/>
    <w:rsid w:val="00CD1BD5"/>
    <w:rsid w:val="00D0583E"/>
    <w:rsid w:val="00D154EA"/>
    <w:rsid w:val="00D536BD"/>
    <w:rsid w:val="00D91B9A"/>
    <w:rsid w:val="00DB144E"/>
    <w:rsid w:val="00E41594"/>
    <w:rsid w:val="00ED614F"/>
    <w:rsid w:val="00F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king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9DE8-0E0D-46B6-A5E7-C04A2387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ADEF3F15</Template>
  <TotalTime>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Lucy X O'Sullivan</cp:lastModifiedBy>
  <cp:revision>6</cp:revision>
  <dcterms:created xsi:type="dcterms:W3CDTF">2021-03-25T12:48:00Z</dcterms:created>
  <dcterms:modified xsi:type="dcterms:W3CDTF">2021-05-07T14:58:00Z</dcterms:modified>
</cp:coreProperties>
</file>