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B2766" w14:textId="3BD8EFE8" w:rsidR="002363EE" w:rsidRDefault="005E6E4E">
      <w:pPr>
        <w:spacing w:after="200" w:line="276" w:lineRule="auto"/>
        <w:rPr>
          <w:rFonts w:eastAsia="Times New Roman" w:cs="Arial"/>
          <w:sz w:val="22"/>
          <w:szCs w:val="22"/>
          <w:u w:val="single"/>
        </w:rPr>
      </w:pPr>
      <w:r>
        <w:rPr>
          <w:noProof/>
          <w:lang w:eastAsia="en-IE"/>
        </w:rPr>
        <mc:AlternateContent>
          <mc:Choice Requires="wpg">
            <w:drawing>
              <wp:anchor distT="0" distB="0" distL="114300" distR="114300" simplePos="0" relativeHeight="251660288" behindDoc="0" locked="0" layoutInCell="1" allowOverlap="1" wp14:anchorId="0C786403" wp14:editId="67D53686">
                <wp:simplePos x="0" y="0"/>
                <wp:positionH relativeFrom="column">
                  <wp:posOffset>789709</wp:posOffset>
                </wp:positionH>
                <wp:positionV relativeFrom="paragraph">
                  <wp:posOffset>2189018</wp:posOffset>
                </wp:positionV>
                <wp:extent cx="4720862" cy="7363691"/>
                <wp:effectExtent l="0" t="0" r="0" b="0"/>
                <wp:wrapNone/>
                <wp:docPr id="5" name="Group 5"/>
                <wp:cNvGraphicFramePr/>
                <a:graphic xmlns:a="http://schemas.openxmlformats.org/drawingml/2006/main">
                  <a:graphicData uri="http://schemas.microsoft.com/office/word/2010/wordprocessingGroup">
                    <wpg:wgp>
                      <wpg:cNvGrpSpPr/>
                      <wpg:grpSpPr>
                        <a:xfrm>
                          <a:off x="0" y="0"/>
                          <a:ext cx="4720862" cy="7363691"/>
                          <a:chOff x="0" y="0"/>
                          <a:chExt cx="4720862" cy="3302635"/>
                        </a:xfrm>
                      </wpg:grpSpPr>
                      <wps:wsp>
                        <wps:cNvPr id="3" name="Text Box 3"/>
                        <wps:cNvSpPr txBox="1"/>
                        <wps:spPr>
                          <a:xfrm>
                            <a:off x="261257" y="0"/>
                            <a:ext cx="4459605" cy="3302635"/>
                          </a:xfrm>
                          <a:prstGeom prst="rect">
                            <a:avLst/>
                          </a:prstGeom>
                          <a:noFill/>
                          <a:ln w="6350">
                            <a:noFill/>
                          </a:ln>
                        </wps:spPr>
                        <wps:txbx>
                          <w:txbxContent>
                            <w:p w14:paraId="53F23F2E" w14:textId="77777777" w:rsidR="00D66423" w:rsidRPr="002D68EB" w:rsidRDefault="00D66423"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Legal Clerk</w:t>
                              </w:r>
                            </w:p>
                            <w:p w14:paraId="0F6EB449" w14:textId="0D48C17A" w:rsidR="00D66423" w:rsidRPr="002D68EB" w:rsidRDefault="00D66423"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Sligo</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0BB3AD13"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4.00pm Friday March 31</w:t>
                              </w:r>
                              <w:r w:rsidRPr="00B35942">
                                <w:rPr>
                                  <w:b/>
                                  <w:color w:val="FFFFFF" w:themeColor="background1"/>
                                  <w:sz w:val="24"/>
                                  <w:szCs w:val="24"/>
                                  <w:vertAlign w:val="superscript"/>
                                </w:rPr>
                                <w:t>st</w:t>
                              </w:r>
                              <w:r>
                                <w:rPr>
                                  <w:b/>
                                  <w:color w:val="FFFFFF" w:themeColor="background1"/>
                                  <w:sz w:val="24"/>
                                  <w:szCs w:val="24"/>
                                </w:rPr>
                                <w:t xml:space="preserve"> 2023.</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4"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5"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261257"/>
                            <a:ext cx="0" cy="2911151"/>
                          </a:xfrm>
                          <a:prstGeom prst="line">
                            <a:avLst/>
                          </a:prstGeom>
                          <a:ln>
                            <a:solidFill>
                              <a:srgbClr val="FAAD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5" o:spid="_x0000_s1026" style="position:absolute;margin-left:62.2pt;margin-top:172.35pt;width:371.7pt;height:579.8pt;z-index:251660288;mso-height-relative:margin" coordsize="47208,3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A55SwMAAAIIAAAOAAAAZHJzL2Uyb0RvYy54bWy8VVtP2zAUfp+0/2D5faRJL0BEOnVlRZMQ&#10;oMHEs+s6F8mxPdslYb9+5zgXUOkexqS9JL6cm7/zffbF57aW5ElYV2mV0fhkQolQXO8qVWT0x8Pm&#10;0xklzjO1Y1IrkdFn4ejn5ccPF41JRaJLLXfCEgiiXNqYjJbemzSKHC9FzdyJNkLBZq5tzTxMbRHt&#10;LGsgei2jZDJZRI22O2M1F87B6mW3SZchfp4L7m/z3AlPZEahNh++Nny3+I2WFywtLDNlxfsy2Duq&#10;qFmlIOkY6pJ5Rva2ehOqrrjVTuf+hOs60nlecRHOAKeJJwenubJ6b8JZirQpzAgTQHuA07vD8pun&#10;O0uqXUbnlChWQ4tCVjJHaBpTpGBxZc29ubP9QtHN8LRtbmv8wzlIG0B9HkEVrSccFmenyeRskVDC&#10;Ye90upguzuMOdl5Cb9748fLrMc/pdJIspqGqaEgcYX1jOY0BCrkXlNy/oXRfMiMC+A4x6FGaDig9&#10;4Pm+6JZMO6CCEaJEfAvLoIVh3cHiEbCSRZzMTyk5gthsfr6YQD8QsWPnZqmxzl8JXRMcZNQCzwP9&#10;2NO189AngGgwwdRKbyopA9elIk1GAclJcBh3wEMqcEQUu4px5NttG9ru0q3ePcPprO405AzfVJD8&#10;mjl/xyyIBuQFF4G/hU8uNSTR/YiSUttfx9bRHroEu5Q0IMKMup97ZgUl8puC/p3HsxmqNkxmc2AS&#10;Jfb1zvb1jtrXaw06j+HKMTwM0d7LYZhbXT/CfbHCrLDFFIfcGeXeDpO17y4HuHG4WK2CGSjVMH+t&#10;7g3H4AgogvvQPjJr+g54oMONHjjD0oNGdLZdK1Z7r/MqdAkh7nDtkQf+our+A5FnA5HvvWVVUXqy&#10;1koBj7Qls4G6wPu16oU/0GIQ34HqezoHjg3SB4iRwsl5HMfzoIdRui/87AGUlUK1vUEOWY7LSE6W&#10;Oi2rHXI5TGyxXUtLnhg0fbNaXU4TLBxyvDI7zmvnn6Xown4XOdx/QbAhKL48YgzLOBfKD7VLBdZo&#10;lUMJo2OnpPBk/cmxt0dXEV6lv3EePUJmrfzoXFdK24DaQXbfDiXnnf2g7O7cL7xDvHq+hVF4aAKG&#10;/aOIL9nrebB6ebqXvwEAAP//AwBQSwMEFAAGAAgAAAAhAE4L0fviAAAADAEAAA8AAABkcnMvZG93&#10;bnJldi54bWxMj09Lw0AUxO+C32F5gje7SbP9Q8ymlKKeimAriLdt8pqEZt+G7DZJv73Pkx6HGWZ+&#10;k20m24oBe9840hDPIhBIhSsbqjR8Hl+f1iB8MFSa1hFquKGHTX5/l5m0dCN94HAIleAS8qnRUIfQ&#10;pVL6okZr/Mx1SOydXW9NYNlXsuzNyOW2lfMoWkprGuKF2nS4q7G4HK5Ww9toxm0Svwz7y3l3+z4u&#10;3r/2MWr9+DBtn0EEnMJfGH7xGR1yZjq5K5VetKznSnFUQ6LUCgQn1ssVnzmxtYhUAjLP5P8T+Q8A&#10;AAD//wMAUEsBAi0AFAAGAAgAAAAhALaDOJL+AAAA4QEAABMAAAAAAAAAAAAAAAAAAAAAAFtDb250&#10;ZW50X1R5cGVzXS54bWxQSwECLQAUAAYACAAAACEAOP0h/9YAAACUAQAACwAAAAAAAAAAAAAAAAAv&#10;AQAAX3JlbHMvLnJlbHNQSwECLQAUAAYACAAAACEAOuwOeUsDAAACCAAADgAAAAAAAAAAAAAAAAAu&#10;AgAAZHJzL2Uyb0RvYy54bWxQSwECLQAUAAYACAAAACEATgvR++IAAAAMAQAADwAAAAAAAAAAAAAA&#10;AAClBQAAZHJzL2Rvd25yZXYueG1sUEsFBgAAAAAEAAQA8wAAALQGAAAAAA==&#10;">
                <v:shapetype id="_x0000_t202" coordsize="21600,21600" o:spt="202" path="m,l,21600r21600,l21600,xe">
                  <v:stroke joinstyle="miter"/>
                  <v:path gradientshapeok="t" o:connecttype="rect"/>
                </v:shapetype>
                <v:shape id="Text Box 3" o:spid="_x0000_s1027" type="#_x0000_t202" style="position:absolute;left:2612;width:44596;height:33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53F23F2E" w14:textId="77777777" w:rsidR="00D66423" w:rsidRPr="002D68EB" w:rsidRDefault="00D66423" w:rsidP="00CF151E">
                        <w:pPr>
                          <w:spacing w:beforeLines="120" w:before="288" w:afterLines="120" w:after="288"/>
                          <w:rPr>
                            <w:b/>
                            <w:bCs/>
                            <w:color w:val="F79646" w:themeColor="accent6"/>
                            <w:sz w:val="72"/>
                            <w:szCs w:val="72"/>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Legal Clerk</w:t>
                        </w:r>
                      </w:p>
                      <w:p w14:paraId="0F6EB449" w14:textId="0D48C17A" w:rsidR="00D66423" w:rsidRPr="002D68EB" w:rsidRDefault="00D66423" w:rsidP="00CF151E">
                        <w:pPr>
                          <w:spacing w:beforeLines="120" w:before="288" w:afterLines="120" w:after="288"/>
                          <w:rPr>
                            <w:b/>
                            <w:bCs/>
                            <w:color w:val="F79646" w:themeColor="accent6"/>
                            <w:sz w:val="44"/>
                            <w:szCs w:val="44"/>
                            <w14:textOutline w14:w="9525" w14:cap="rnd" w14:cmpd="sng" w14:algn="ctr">
                              <w14:noFill/>
                              <w14:prstDash w14:val="solid"/>
                              <w14:bevel/>
                            </w14:textOutline>
                          </w:rPr>
                        </w:pPr>
                        <w:r>
                          <w:rPr>
                            <w:b/>
                            <w:bCs/>
                            <w:color w:val="F79646" w:themeColor="accent6"/>
                            <w:sz w:val="72"/>
                            <w:szCs w:val="72"/>
                            <w14:textOutline w14:w="9525" w14:cap="rnd" w14:cmpd="sng" w14:algn="ctr">
                              <w14:noFill/>
                              <w14:prstDash w14:val="solid"/>
                              <w14:bevel/>
                            </w14:textOutline>
                          </w:rPr>
                          <w:t>Sligo</w:t>
                        </w:r>
                      </w:p>
                      <w:p w14:paraId="25070F91" w14:textId="77777777"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b/>
                            <w:bCs/>
                            <w:color w:val="FFFFFF" w:themeColor="background1"/>
                            <w:sz w:val="28"/>
                            <w:szCs w:val="28"/>
                            <w14:textOutline w14:w="9525" w14:cap="rnd" w14:cmpd="sng" w14:algn="ctr">
                              <w14:noFill/>
                              <w14:prstDash w14:val="solid"/>
                              <w14:bevel/>
                            </w14:textOutline>
                          </w:rPr>
                          <w:t>Candidate Information Booklet - please read carefully</w:t>
                        </w:r>
                      </w:p>
                      <w:p w14:paraId="1AECE640" w14:textId="0BB3AD13" w:rsidR="00D66423" w:rsidRPr="002D68EB" w:rsidRDefault="00D66423" w:rsidP="00CF151E">
                        <w:pPr>
                          <w:spacing w:beforeLines="120" w:before="288" w:afterLines="100" w:after="240"/>
                          <w:rPr>
                            <w:b/>
                            <w:bCs/>
                            <w:color w:val="FFFFFF" w:themeColor="background1"/>
                            <w:sz w:val="28"/>
                            <w:szCs w:val="28"/>
                            <w14:textOutline w14:w="9525" w14:cap="rnd" w14:cmpd="sng" w14:algn="ctr">
                              <w14:noFill/>
                              <w14:prstDash w14:val="solid"/>
                              <w14:bevel/>
                            </w14:textOutline>
                          </w:rPr>
                        </w:pPr>
                        <w:r w:rsidRPr="002D68EB">
                          <w:rPr>
                            <w:color w:val="FFFFFF" w:themeColor="background1"/>
                            <w:sz w:val="24"/>
                            <w:szCs w:val="24"/>
                          </w:rPr>
                          <w:t xml:space="preserve">Closing time and date: </w:t>
                        </w:r>
                        <w:r>
                          <w:rPr>
                            <w:b/>
                            <w:color w:val="FFFFFF" w:themeColor="background1"/>
                            <w:sz w:val="24"/>
                            <w:szCs w:val="24"/>
                          </w:rPr>
                          <w:t>4.00pm Friday March 31</w:t>
                        </w:r>
                        <w:r w:rsidRPr="00B35942">
                          <w:rPr>
                            <w:b/>
                            <w:color w:val="FFFFFF" w:themeColor="background1"/>
                            <w:sz w:val="24"/>
                            <w:szCs w:val="24"/>
                            <w:vertAlign w:val="superscript"/>
                          </w:rPr>
                          <w:t>st</w:t>
                        </w:r>
                        <w:r>
                          <w:rPr>
                            <w:b/>
                            <w:color w:val="FFFFFF" w:themeColor="background1"/>
                            <w:sz w:val="24"/>
                            <w:szCs w:val="24"/>
                          </w:rPr>
                          <w:t xml:space="preserve"> 2023.</w:t>
                        </w:r>
                      </w:p>
                      <w:p w14:paraId="0D49DE0D"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is committed to a policy of equal opportunity.</w:t>
                        </w:r>
                      </w:p>
                      <w:p w14:paraId="65D8400F" w14:textId="77777777" w:rsidR="00D66423" w:rsidRDefault="00D66423" w:rsidP="00CF151E">
                        <w:pPr>
                          <w:pStyle w:val="LABBody10pt"/>
                          <w:rPr>
                            <w:color w:val="FFFFFF" w:themeColor="background1"/>
                            <w:sz w:val="24"/>
                            <w:szCs w:val="24"/>
                          </w:rPr>
                        </w:pPr>
                      </w:p>
                      <w:p w14:paraId="341E6727" w14:textId="77777777" w:rsidR="00D66423" w:rsidRPr="002D68EB" w:rsidRDefault="00D66423" w:rsidP="00CF151E">
                        <w:pPr>
                          <w:pStyle w:val="LABBody10pt"/>
                          <w:rPr>
                            <w:color w:val="FFFFFF" w:themeColor="background1"/>
                            <w:sz w:val="24"/>
                            <w:szCs w:val="24"/>
                          </w:rPr>
                        </w:pPr>
                        <w:r w:rsidRPr="002D68EB">
                          <w:rPr>
                            <w:color w:val="FFFFFF" w:themeColor="background1"/>
                            <w:sz w:val="24"/>
                            <w:szCs w:val="24"/>
                          </w:rPr>
                          <w:t>The Legal Aid Board will run this competition in compliance with the Code of Practice for Appointments to Positions in the Civil Service and Public Service</w:t>
                        </w:r>
                        <w:r w:rsidRPr="002D68EB">
                          <w:rPr>
                            <w:color w:val="FFFFFF" w:themeColor="background1"/>
                          </w:rPr>
                          <w:t xml:space="preserve"> </w:t>
                        </w:r>
                        <w:r w:rsidRPr="002D68EB">
                          <w:rPr>
                            <w:color w:val="FFFFFF" w:themeColor="background1"/>
                            <w:sz w:val="24"/>
                            <w:szCs w:val="24"/>
                          </w:rPr>
                          <w:t xml:space="preserve">prepared by the Commission for Public Service Appointments (CPSA).                                                      </w:t>
                        </w:r>
                      </w:p>
                      <w:p w14:paraId="0D6805A2" w14:textId="77777777" w:rsidR="00D66423" w:rsidRPr="002D68EB" w:rsidRDefault="00D66423" w:rsidP="00CF151E">
                        <w:pPr>
                          <w:spacing w:beforeLines="120" w:before="288" w:afterLines="100" w:after="240"/>
                          <w:rPr>
                            <w:color w:val="FFFFFF" w:themeColor="background1"/>
                            <w:sz w:val="24"/>
                            <w:szCs w:val="24"/>
                            <w14:textOutline w14:w="9525" w14:cap="rnd" w14:cmpd="sng" w14:algn="ctr">
                              <w14:noFill/>
                              <w14:prstDash w14:val="solid"/>
                              <w14:bevel/>
                            </w14:textOutline>
                          </w:rPr>
                        </w:pPr>
                        <w:r w:rsidRPr="00C12059">
                          <w:rPr>
                            <w:color w:val="FFFFFF" w:themeColor="background1"/>
                            <w:sz w:val="24"/>
                            <w:szCs w:val="24"/>
                            <w14:textOutline w14:w="9525" w14:cap="rnd" w14:cmpd="sng" w14:algn="ctr">
                              <w14:noFill/>
                              <w14:prstDash w14:val="solid"/>
                              <w14:bevel/>
                            </w14:textOutline>
                          </w:rPr>
                          <w:t>Codes</w:t>
                        </w:r>
                        <w:r>
                          <w:rPr>
                            <w:color w:val="FFFFFF" w:themeColor="background1"/>
                            <w:sz w:val="24"/>
                            <w:szCs w:val="24"/>
                            <w14:textOutline w14:w="9525" w14:cap="rnd" w14:cmpd="sng" w14:algn="ctr">
                              <w14:noFill/>
                              <w14:prstDash w14:val="solid"/>
                              <w14:bevel/>
                            </w14:textOutline>
                          </w:rPr>
                          <w:t xml:space="preserve"> of practice are published by the CPSA and are available on </w:t>
                        </w:r>
                        <w:hyperlink r:id="rId16" w:history="1">
                          <w:r w:rsidRPr="002D68EB">
                            <w:rPr>
                              <w:rStyle w:val="Hyperlink"/>
                              <w:color w:val="FFFFFF" w:themeColor="background1"/>
                              <w:sz w:val="24"/>
                              <w:szCs w:val="24"/>
                              <w14:textOutline w14:w="9525" w14:cap="rnd" w14:cmpd="sng" w14:algn="ctr">
                                <w14:noFill/>
                                <w14:prstDash w14:val="solid"/>
                                <w14:bevel/>
                              </w14:textOutline>
                            </w:rPr>
                            <w:t>www.cpsa.ie</w:t>
                          </w:r>
                        </w:hyperlink>
                      </w:p>
                      <w:p w14:paraId="25B72CB8" w14:textId="6F240575"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4BFCD002"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3CC4C09B" w14:textId="77777777" w:rsidR="00D66423" w:rsidRDefault="00D66423" w:rsidP="005E6E4E">
                        <w:pPr>
                          <w:spacing w:beforeLines="120" w:before="288" w:afterLines="100" w:after="240"/>
                          <w:rPr>
                            <w:color w:val="FAAD32"/>
                            <w:sz w:val="48"/>
                            <w:szCs w:val="48"/>
                            <w14:textOutline w14:w="9525" w14:cap="rnd" w14:cmpd="sng" w14:algn="ctr">
                              <w14:noFill/>
                              <w14:prstDash w14:val="solid"/>
                              <w14:bevel/>
                            </w14:textOutline>
                          </w:rPr>
                        </w:pPr>
                      </w:p>
                      <w:p w14:paraId="0B1B5F13" w14:textId="77777777" w:rsidR="00D66423" w:rsidRPr="002D68EB" w:rsidRDefault="00D66423" w:rsidP="00CF151E">
                        <w:pPr>
                          <w:pStyle w:val="LABBody10pt"/>
                          <w:spacing w:after="240"/>
                          <w:rPr>
                            <w:bCs/>
                            <w:color w:val="FFFFFF" w:themeColor="background1"/>
                            <w:sz w:val="24"/>
                            <w:szCs w:val="24"/>
                          </w:rPr>
                        </w:pPr>
                        <w:r w:rsidRPr="002D68EB">
                          <w:rPr>
                            <w:color w:val="FFFFFF" w:themeColor="background1"/>
                            <w:sz w:val="24"/>
                            <w:szCs w:val="24"/>
                          </w:rPr>
                          <w:t>Contact</w:t>
                        </w:r>
                        <w:r w:rsidRPr="002D68EB">
                          <w:rPr>
                            <w:sz w:val="24"/>
                            <w:szCs w:val="24"/>
                          </w:rPr>
                          <w:t xml:space="preserve"> </w:t>
                        </w:r>
                        <w:r w:rsidRPr="003527AB">
                          <w:rPr>
                            <w:color w:val="FFFFFF" w:themeColor="background1"/>
                            <w:sz w:val="24"/>
                            <w:szCs w:val="24"/>
                          </w:rPr>
                          <w:t>:</w:t>
                        </w:r>
                        <w:r>
                          <w:rPr>
                            <w:sz w:val="24"/>
                            <w:szCs w:val="24"/>
                          </w:rPr>
                          <w:t xml:space="preserve"> </w:t>
                        </w:r>
                        <w:hyperlink r:id="rId17" w:history="1">
                          <w:r w:rsidRPr="002D68EB">
                            <w:rPr>
                              <w:rStyle w:val="Hyperlink"/>
                              <w:bCs/>
                              <w:color w:val="FFFFFF" w:themeColor="background1"/>
                              <w:sz w:val="24"/>
                              <w:szCs w:val="24"/>
                            </w:rPr>
                            <w:t>recruitment@legalaidboard.ie</w:t>
                          </w:r>
                        </w:hyperlink>
                        <w:r w:rsidRPr="002D68EB">
                          <w:rPr>
                            <w:color w:val="FFFFFF" w:themeColor="background1"/>
                            <w:sz w:val="24"/>
                            <w:szCs w:val="24"/>
                          </w:rPr>
                          <w:t xml:space="preserve"> </w:t>
                        </w:r>
                        <w:r w:rsidRPr="002D68EB">
                          <w:rPr>
                            <w:bCs/>
                            <w:color w:val="FFFFFF" w:themeColor="background1"/>
                            <w:sz w:val="24"/>
                            <w:szCs w:val="24"/>
                          </w:rPr>
                          <w:t xml:space="preserve"> </w:t>
                        </w:r>
                      </w:p>
                      <w:p w14:paraId="341B0F9B" w14:textId="77777777" w:rsidR="00D66423" w:rsidRPr="002D68EB" w:rsidRDefault="00D66423" w:rsidP="00CF151E">
                        <w:pPr>
                          <w:pStyle w:val="LABBody10pt"/>
                          <w:spacing w:after="240"/>
                          <w:rPr>
                            <w:bCs/>
                            <w:color w:val="FFFFFF" w:themeColor="background1"/>
                            <w:sz w:val="24"/>
                            <w:szCs w:val="24"/>
                          </w:rPr>
                        </w:pPr>
                        <w:r w:rsidRPr="002D68EB">
                          <w:rPr>
                            <w:bCs/>
                            <w:color w:val="FFFFFF" w:themeColor="background1"/>
                            <w:sz w:val="24"/>
                            <w:szCs w:val="24"/>
                          </w:rPr>
                          <w:t>www.legalaidboard.ie</w:t>
                        </w:r>
                      </w:p>
                      <w:p w14:paraId="631DD904" w14:textId="77777777" w:rsidR="00D66423" w:rsidRPr="005E6E4E" w:rsidRDefault="00D66423" w:rsidP="005E6E4E">
                        <w:pPr>
                          <w:spacing w:beforeLines="120" w:before="288" w:afterLines="100" w:after="240"/>
                          <w:rPr>
                            <w:color w:val="FAAD32"/>
                            <w:sz w:val="48"/>
                            <w:szCs w:val="48"/>
                            <w14:textOutline w14:w="9525" w14:cap="rnd" w14:cmpd="sng" w14:algn="ctr">
                              <w14:noFill/>
                              <w14:prstDash w14:val="solid"/>
                              <w14:bevel/>
                            </w14:textOutline>
                          </w:rPr>
                        </w:pPr>
                      </w:p>
                    </w:txbxContent>
                  </v:textbox>
                </v:shape>
                <v:line id="Straight Connector 4" o:spid="_x0000_s1028" style="position:absolute;visibility:visible;mso-wrap-style:square" from="0,2612" to="0,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67cIAAADaAAAADwAAAGRycy9kb3ducmV2LnhtbESPQWvCQBSE70L/w/KEXqRuDMWW6CpF&#10;WuglYNJ4f2afSTD7NmRXE/+9WxA8DjPzDbPejqYVV+pdY1nBYh6BIC6tbrhSUPz9vH2CcB5ZY2uZ&#10;FNzIwXbzMlljou3AGV1zX4kAYZeggtr7LpHSlTUZdHPbEQfvZHuDPsi+krrHIcBNK+MoWkqDDYeF&#10;Gjva1VSe84tRQB/p3ld2xtmxSA82vnwfmmOh1Ot0/FqB8DT6Z/jR/tUK3uH/Srg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n67cIAAADaAAAADwAAAAAAAAAAAAAA&#10;AAChAgAAZHJzL2Rvd25yZXYueG1sUEsFBgAAAAAEAAQA+QAAAJADAAAAAA==&#10;" strokecolor="#faad32"/>
              </v:group>
            </w:pict>
          </mc:Fallback>
        </mc:AlternateContent>
      </w:r>
      <w:r w:rsidR="006E33E4">
        <w:rPr>
          <w:rFonts w:eastAsia="Times New Roman" w:cs="Arial"/>
          <w:noProof/>
          <w:sz w:val="22"/>
          <w:szCs w:val="22"/>
          <w:u w:val="single"/>
          <w:lang w:eastAsia="en-IE"/>
        </w:rPr>
        <w:drawing>
          <wp:anchor distT="0" distB="0" distL="114300" distR="114300" simplePos="0" relativeHeight="251658240" behindDoc="1" locked="0" layoutInCell="1" allowOverlap="1" wp14:anchorId="3D97DEAE" wp14:editId="2EA47F57">
            <wp:simplePos x="0" y="0"/>
            <wp:positionH relativeFrom="column">
              <wp:posOffset>-914401</wp:posOffset>
            </wp:positionH>
            <wp:positionV relativeFrom="paragraph">
              <wp:posOffset>-905069</wp:posOffset>
            </wp:positionV>
            <wp:extent cx="7542547" cy="1067422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7556749" cy="10694319"/>
                    </a:xfrm>
                    <a:prstGeom prst="rect">
                      <a:avLst/>
                    </a:prstGeom>
                  </pic:spPr>
                </pic:pic>
              </a:graphicData>
            </a:graphic>
            <wp14:sizeRelH relativeFrom="margin">
              <wp14:pctWidth>0</wp14:pctWidth>
            </wp14:sizeRelH>
            <wp14:sizeRelV relativeFrom="margin">
              <wp14:pctHeight>0</wp14:pctHeight>
            </wp14:sizeRelV>
          </wp:anchor>
        </w:drawing>
      </w:r>
      <w:r w:rsidR="002363EE">
        <w:rPr>
          <w:rFonts w:eastAsia="Times New Roman" w:cs="Arial"/>
          <w:sz w:val="22"/>
          <w:szCs w:val="22"/>
          <w:u w:val="single"/>
        </w:rP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6E33E4" w:rsidRPr="007E55F0" w14:paraId="1826533C" w14:textId="77777777" w:rsidTr="00D0056F">
        <w:tc>
          <w:tcPr>
            <w:tcW w:w="8642" w:type="dxa"/>
            <w:tcBorders>
              <w:top w:val="nil"/>
              <w:left w:val="nil"/>
              <w:bottom w:val="nil"/>
              <w:right w:val="nil"/>
            </w:tcBorders>
            <w:shd w:val="clear" w:color="auto" w:fill="007284"/>
          </w:tcPr>
          <w:p w14:paraId="39374387" w14:textId="768E799C" w:rsidR="00D0056F" w:rsidRPr="00380F79" w:rsidRDefault="00D65141" w:rsidP="00D0056F">
            <w:pPr>
              <w:spacing w:before="360" w:after="480"/>
              <w:ind w:left="284" w:right="284"/>
              <w:rPr>
                <w:b/>
                <w:bCs/>
                <w:color w:val="FFFFFF" w:themeColor="background1"/>
                <w:sz w:val="48"/>
                <w:szCs w:val="48"/>
              </w:rPr>
            </w:pPr>
            <w:r>
              <w:rPr>
                <w:b/>
                <w:bCs/>
                <w:color w:val="FFFFFF" w:themeColor="background1"/>
                <w:sz w:val="48"/>
                <w:szCs w:val="48"/>
              </w:rPr>
              <w:lastRenderedPageBreak/>
              <w:t>Legal Clerk</w:t>
            </w:r>
            <w:r w:rsidR="00D0056F">
              <w:rPr>
                <w:b/>
                <w:bCs/>
                <w:color w:val="FFFFFF" w:themeColor="background1"/>
                <w:sz w:val="48"/>
                <w:szCs w:val="48"/>
              </w:rPr>
              <w:t xml:space="preserve"> </w:t>
            </w:r>
          </w:p>
        </w:tc>
      </w:tr>
    </w:tbl>
    <w:p w14:paraId="105B7CA8" w14:textId="77777777" w:rsidR="000A1875" w:rsidRPr="000A1875" w:rsidRDefault="000A1875" w:rsidP="00395D94">
      <w:pPr>
        <w:pStyle w:val="LABSection"/>
        <w:rPr>
          <w:sz w:val="16"/>
          <w:szCs w:val="16"/>
        </w:rPr>
      </w:pPr>
    </w:p>
    <w:p w14:paraId="7A9D4023" w14:textId="08332567" w:rsidR="001C02D2" w:rsidRDefault="002363EE" w:rsidP="008F2CD9">
      <w:pPr>
        <w:pStyle w:val="LABSection"/>
      </w:pPr>
      <w:r w:rsidRPr="002363EE">
        <w:t>The Legal Aid Board</w:t>
      </w:r>
    </w:p>
    <w:p w14:paraId="01CD877C" w14:textId="244AAB6F" w:rsidR="002363EE" w:rsidRPr="00B175BA" w:rsidRDefault="002363EE" w:rsidP="00B175BA">
      <w:pPr>
        <w:pStyle w:val="LABBody10pt"/>
      </w:pPr>
      <w:r w:rsidRPr="00B175BA">
        <w:t xml:space="preserve">The Legal Aid Board is an independent, publicly funded organisation. It has been in existence since 1979 and was set up as a statutory body </w:t>
      </w:r>
      <w:r w:rsidR="001C02D2">
        <w:t xml:space="preserve">to provide civil legal aid and advice </w:t>
      </w:r>
      <w:r w:rsidRPr="00B175BA">
        <w:t>on foot of the Civil Legal Aid</w:t>
      </w:r>
      <w:r w:rsidR="001C02D2">
        <w:t xml:space="preserve"> Act 1995</w:t>
      </w:r>
      <w:r w:rsidR="00F5275A">
        <w:t xml:space="preserve">. </w:t>
      </w:r>
      <w:r w:rsidR="001C02D2">
        <w:t>The Board’s</w:t>
      </w:r>
      <w:r w:rsidRPr="00B175BA">
        <w:t xml:space="preserve"> remit was widened in 2011 to include responsibility for providing a family mediation service. </w:t>
      </w:r>
      <w:r w:rsidR="001C02D2" w:rsidRPr="00B175BA">
        <w:t>The Board has thirty three full time law centres</w:t>
      </w:r>
      <w:r w:rsidR="001C02D2">
        <w:t xml:space="preserve"> located throughout the country.</w:t>
      </w:r>
      <w:r w:rsidR="001C02D2" w:rsidRPr="00B175BA">
        <w:t xml:space="preserve"> </w:t>
      </w:r>
      <w:r w:rsidR="001C02D2">
        <w:t>Family m</w:t>
      </w:r>
      <w:r w:rsidR="001C02D2" w:rsidRPr="00B175BA">
        <w:t>ediation services are provided from 16 locations, a number of which are co-located or in the process of being co-located with law centres.</w:t>
      </w:r>
      <w:r w:rsidR="001C02D2" w:rsidRPr="001C02D2">
        <w:t xml:space="preserve"> </w:t>
      </w:r>
      <w:r w:rsidR="001C02D2">
        <w:t xml:space="preserve">The Board provides legal services through </w:t>
      </w:r>
      <w:r w:rsidR="001C02D2" w:rsidRPr="00B175BA">
        <w:t>Private Practitioner</w:t>
      </w:r>
      <w:r w:rsidR="001C02D2">
        <w:t xml:space="preserve"> Schemes and is also responsible for</w:t>
      </w:r>
      <w:r w:rsidR="001C02D2" w:rsidRPr="00B175BA">
        <w:t xml:space="preserve"> a Refugee Docu</w:t>
      </w:r>
      <w:r w:rsidR="001C02D2">
        <w:t xml:space="preserve">mentation Centre and the </w:t>
      </w:r>
      <w:r w:rsidR="001C02D2" w:rsidRPr="00B175BA">
        <w:t xml:space="preserve">administration of three ad hoc </w:t>
      </w:r>
      <w:r w:rsidR="001C02D2">
        <w:t>Criminal Legal Aid Schemes</w:t>
      </w:r>
      <w:r w:rsidR="001C02D2" w:rsidRPr="00B175BA">
        <w:t>.</w:t>
      </w:r>
      <w:r w:rsidR="001C02D2">
        <w:t xml:space="preserve">  </w:t>
      </w:r>
      <w:r w:rsidR="001C02D2" w:rsidRPr="001C02D2">
        <w:t xml:space="preserve"> </w:t>
      </w:r>
    </w:p>
    <w:p w14:paraId="2AFE576B" w14:textId="77777777" w:rsidR="004369C7" w:rsidRDefault="002363EE" w:rsidP="00B175BA">
      <w:pPr>
        <w:pStyle w:val="LABBody10pt"/>
      </w:pPr>
      <w:r w:rsidRPr="00B175BA">
        <w:t>The Board's Mission Statement, set out in its Stat</w:t>
      </w:r>
      <w:r w:rsidR="001C02D2">
        <w:t xml:space="preserve">ement of Strategy 2021-2023, is </w:t>
      </w:r>
    </w:p>
    <w:p w14:paraId="44D34FC7" w14:textId="7A6C7B76" w:rsidR="002363EE" w:rsidRPr="004369C7" w:rsidRDefault="002363EE" w:rsidP="004369C7">
      <w:pPr>
        <w:pStyle w:val="LABBody10pt"/>
        <w:ind w:left="720"/>
        <w:rPr>
          <w:i/>
        </w:rPr>
      </w:pPr>
      <w:r w:rsidRPr="004369C7">
        <w:rPr>
          <w:i/>
        </w:rPr>
        <w:t xml:space="preserve">"To deliver timely effective inclusive and just resolution of family and civil disputes to those most in need of our assistance through high quality legal representation and advice and / or mediation and to manage other aspects of legal aid which have been entrusted to us.” </w:t>
      </w:r>
    </w:p>
    <w:p w14:paraId="79A853D1" w14:textId="77777777" w:rsidR="002363EE" w:rsidRPr="00B175BA" w:rsidRDefault="002363EE" w:rsidP="00B175BA">
      <w:pPr>
        <w:pStyle w:val="LABBody10pt"/>
      </w:pPr>
      <w:r w:rsidRPr="00B175BA">
        <w:t>The Board itself consists of a chairperson and twelve ordinary members. They are appointed by the Minister for Justice and have a five-year term of office.</w:t>
      </w:r>
    </w:p>
    <w:p w14:paraId="49A4778E" w14:textId="1D27914E" w:rsidR="002363EE" w:rsidRPr="00B175BA" w:rsidRDefault="002363EE" w:rsidP="00B175BA">
      <w:pPr>
        <w:pStyle w:val="LABBody10pt"/>
      </w:pPr>
      <w:r w:rsidRPr="00B175BA">
        <w:t xml:space="preserve">The Board has an executive management structure primarily located at its Head Office at Quay St, </w:t>
      </w:r>
      <w:proofErr w:type="spellStart"/>
      <w:r w:rsidRPr="00B175BA">
        <w:t>Cahirciveen</w:t>
      </w:r>
      <w:proofErr w:type="spellEnd"/>
      <w:r w:rsidRPr="00B175BA">
        <w:t xml:space="preserve">, Co Kerry and also at an office at 48/49 North Brunswick St, George’s Lane, Smithfield, Dublin 7. </w:t>
      </w:r>
    </w:p>
    <w:p w14:paraId="3E82A0C5" w14:textId="48BE5080" w:rsidR="002363EE" w:rsidRPr="00B175BA" w:rsidRDefault="002363EE" w:rsidP="00B175BA">
      <w:pPr>
        <w:pStyle w:val="LABBody10pt"/>
      </w:pPr>
      <w:r w:rsidRPr="00B175BA">
        <w:t xml:space="preserve">More details about the Legal Aid Board can be obtained by accessing the Board’s website </w:t>
      </w:r>
      <w:hyperlink r:id="rId19" w:history="1">
        <w:r w:rsidRPr="00973F10">
          <w:rPr>
            <w:rStyle w:val="Hyperlink"/>
            <w:rFonts w:eastAsia="Calibri"/>
          </w:rPr>
          <w:t>www.legalaidboard.ie</w:t>
        </w:r>
        <w:r w:rsidRPr="00973F10">
          <w:rPr>
            <w:rStyle w:val="Hyperlink"/>
          </w:rPr>
          <w:t>.</w:t>
        </w:r>
      </w:hyperlink>
    </w:p>
    <w:p w14:paraId="09490815" w14:textId="77777777" w:rsidR="00063E8A" w:rsidRDefault="00063E8A" w:rsidP="00063E8A">
      <w:pPr>
        <w:pStyle w:val="LABSection"/>
      </w:pPr>
    </w:p>
    <w:p w14:paraId="318B6F0A" w14:textId="3DAE24B5" w:rsidR="002363EE" w:rsidRPr="00395D94" w:rsidRDefault="002363EE" w:rsidP="00063E8A">
      <w:pPr>
        <w:pStyle w:val="LABSection"/>
      </w:pPr>
      <w:r w:rsidRPr="000532E7">
        <w:t>Overview of the Role</w:t>
      </w:r>
    </w:p>
    <w:p w14:paraId="530D6ABC" w14:textId="75ABFE89" w:rsidR="00D0056F" w:rsidRPr="00745421" w:rsidRDefault="002363EE" w:rsidP="00FE3E77">
      <w:pPr>
        <w:pStyle w:val="Smallheadingorange"/>
      </w:pPr>
      <w:r w:rsidRPr="002363EE">
        <w:t xml:space="preserve">The key features of the role </w:t>
      </w:r>
      <w:r w:rsidR="00FE3E77">
        <w:t>are</w:t>
      </w:r>
      <w:r w:rsidRPr="002363EE">
        <w:t>:</w:t>
      </w:r>
    </w:p>
    <w:p w14:paraId="7861E871" w14:textId="77777777" w:rsidR="00D65141" w:rsidRPr="00520B9E" w:rsidRDefault="00D65141" w:rsidP="00D65141">
      <w:pPr>
        <w:widowControl w:val="0"/>
        <w:autoSpaceDE w:val="0"/>
        <w:autoSpaceDN w:val="0"/>
        <w:adjustRightInd w:val="0"/>
        <w:rPr>
          <w:rFonts w:cs="Arial"/>
          <w:color w:val="000000"/>
          <w:sz w:val="22"/>
          <w:szCs w:val="22"/>
        </w:rPr>
      </w:pPr>
    </w:p>
    <w:p w14:paraId="4FC344E4" w14:textId="59915B25" w:rsidR="00D65141" w:rsidRPr="00D65141" w:rsidRDefault="00FE3E77" w:rsidP="00D65141">
      <w:pPr>
        <w:pStyle w:val="LABBullets"/>
      </w:pPr>
      <w:r>
        <w:t>Provision of</w:t>
      </w:r>
      <w:r w:rsidR="00D65141" w:rsidRPr="00D65141">
        <w:t xml:space="preserve"> paralegal services to clients of the law centre under the supervision of a Solicitor/Managing Solicitor, having regard to any service delivery initiatives developed by the Board;</w:t>
      </w:r>
    </w:p>
    <w:p w14:paraId="1136AE41" w14:textId="77777777" w:rsidR="00D65141" w:rsidRPr="00D65141" w:rsidRDefault="00D65141" w:rsidP="00D65141">
      <w:pPr>
        <w:pStyle w:val="LABBullets"/>
      </w:pPr>
      <w:r w:rsidRPr="00D65141">
        <w:t xml:space="preserve">Proactive management of case files in accordance with Board’s procedures, having full regard to the Board’s Risk Management Strategy, and  </w:t>
      </w:r>
    </w:p>
    <w:p w14:paraId="79C7BBC4" w14:textId="77777777" w:rsidR="00D65141" w:rsidRPr="00D65141" w:rsidRDefault="00D65141" w:rsidP="00D65141">
      <w:pPr>
        <w:pStyle w:val="LABBullets"/>
      </w:pPr>
      <w:r w:rsidRPr="00D65141">
        <w:t>Full engagement and utilisation of the Board’s ICT case management systems to obtain the maximum benefits from these systems;</w:t>
      </w:r>
    </w:p>
    <w:p w14:paraId="7E7B4B54" w14:textId="77777777" w:rsidR="00D65141" w:rsidRPr="00D65141" w:rsidRDefault="00D65141" w:rsidP="00D65141">
      <w:pPr>
        <w:pStyle w:val="LABBullets"/>
      </w:pPr>
      <w:r w:rsidRPr="00D65141">
        <w:t>Full exploitation of the potential of the use of non legal means to solve disputes;</w:t>
      </w:r>
    </w:p>
    <w:p w14:paraId="5B05E2C1" w14:textId="2E250E05" w:rsidR="00D65141" w:rsidRPr="00D65141" w:rsidRDefault="001C02D2" w:rsidP="00D65141">
      <w:pPr>
        <w:pStyle w:val="LABBullets"/>
      </w:pPr>
      <w:r>
        <w:t>A</w:t>
      </w:r>
      <w:r w:rsidR="0072194F">
        <w:t>d</w:t>
      </w:r>
      <w:r w:rsidR="00D65141" w:rsidRPr="00D65141">
        <w:t>herence to the Board’s guidelines and procedures for the delivery of quality legal services.</w:t>
      </w:r>
    </w:p>
    <w:p w14:paraId="1B817070" w14:textId="77777777" w:rsidR="00D65141" w:rsidRPr="00520B9E" w:rsidRDefault="00D65141" w:rsidP="00D65141">
      <w:pPr>
        <w:widowControl w:val="0"/>
        <w:autoSpaceDE w:val="0"/>
        <w:autoSpaceDN w:val="0"/>
        <w:adjustRightInd w:val="0"/>
        <w:rPr>
          <w:rFonts w:cs="Arial"/>
          <w:color w:val="000000"/>
          <w:sz w:val="22"/>
          <w:szCs w:val="22"/>
        </w:rPr>
      </w:pPr>
    </w:p>
    <w:p w14:paraId="345A9654" w14:textId="1313EB4C" w:rsidR="002363EE" w:rsidRPr="002363EE" w:rsidRDefault="00063E8A" w:rsidP="00B175BA">
      <w:pPr>
        <w:pStyle w:val="Smallheadingorange"/>
      </w:pPr>
      <w:r>
        <w:lastRenderedPageBreak/>
        <w:t>E</w:t>
      </w:r>
      <w:r w:rsidR="002363EE" w:rsidRPr="000532E7">
        <w:t>ssential Entry Requirements:</w:t>
      </w:r>
    </w:p>
    <w:p w14:paraId="27132081" w14:textId="347F7F03" w:rsidR="00D65141" w:rsidRPr="00FE3E77" w:rsidRDefault="00D65141" w:rsidP="00FE3E77">
      <w:pPr>
        <w:pStyle w:val="LABBody10pt"/>
      </w:pPr>
      <w:r w:rsidRPr="00FE3E77">
        <w:t xml:space="preserve">Candidates must, on or before </w:t>
      </w:r>
      <w:r w:rsidR="00B35942">
        <w:rPr>
          <w:b/>
        </w:rPr>
        <w:t>31</w:t>
      </w:r>
      <w:r w:rsidR="0053724F" w:rsidRPr="0053724F">
        <w:rPr>
          <w:b/>
          <w:vertAlign w:val="superscript"/>
        </w:rPr>
        <w:t>st</w:t>
      </w:r>
      <w:r w:rsidR="0053724F" w:rsidRPr="0053724F">
        <w:rPr>
          <w:b/>
        </w:rPr>
        <w:t xml:space="preserve"> March 2023</w:t>
      </w:r>
      <w:r w:rsidRPr="00FE3E77">
        <w:rPr>
          <w:color w:val="000000"/>
        </w:rPr>
        <w:t xml:space="preserve"> </w:t>
      </w:r>
      <w:r w:rsidRPr="00FE3E77">
        <w:t>have:</w:t>
      </w:r>
    </w:p>
    <w:p w14:paraId="65C449ED" w14:textId="388E4475" w:rsidR="00D65141" w:rsidRPr="00FE3E77" w:rsidRDefault="00D65141" w:rsidP="00FE3E77">
      <w:pPr>
        <w:pStyle w:val="LABBullets"/>
      </w:pPr>
      <w:r w:rsidRPr="00FE3E77">
        <w:t>A legal qualification to at least Diploma level;</w:t>
      </w:r>
    </w:p>
    <w:p w14:paraId="76F0E50A" w14:textId="25E887F8" w:rsidR="00D65141" w:rsidRPr="00FE3E77" w:rsidRDefault="00FE3E77" w:rsidP="00FE3E77">
      <w:pPr>
        <w:pStyle w:val="LABBody10pt"/>
        <w:rPr>
          <w:b/>
        </w:rPr>
      </w:pPr>
      <w:r>
        <w:tab/>
      </w:r>
      <w:r w:rsidR="00D65141" w:rsidRPr="00FE3E77">
        <w:tab/>
      </w:r>
      <w:r w:rsidR="00D65141" w:rsidRPr="00FE3E77">
        <w:rPr>
          <w:b/>
        </w:rPr>
        <w:t>and</w:t>
      </w:r>
    </w:p>
    <w:p w14:paraId="2E968E31" w14:textId="1840E9B3" w:rsidR="000A1875" w:rsidRPr="00FE3E77" w:rsidRDefault="00D65141" w:rsidP="00FE3E77">
      <w:pPr>
        <w:pStyle w:val="LABBullets"/>
      </w:pPr>
      <w:r w:rsidRPr="00FE3E77">
        <w:t>at least 2 years experience in a legal office</w:t>
      </w:r>
    </w:p>
    <w:p w14:paraId="64B4EB57" w14:textId="77777777" w:rsidR="00FE3E77" w:rsidRDefault="00FE3E77" w:rsidP="00FE3E77">
      <w:pPr>
        <w:pStyle w:val="LABBody10pt"/>
        <w:rPr>
          <w:color w:val="000000"/>
        </w:rPr>
      </w:pPr>
    </w:p>
    <w:p w14:paraId="21E84171" w14:textId="57F20772" w:rsidR="00D65141" w:rsidRPr="00FE3E77" w:rsidRDefault="00D65141" w:rsidP="00FE3E77">
      <w:pPr>
        <w:pStyle w:val="LABBody10pt"/>
        <w:rPr>
          <w:b/>
          <w:color w:val="000000"/>
        </w:rPr>
      </w:pPr>
      <w:r w:rsidRPr="00FB30B6">
        <w:rPr>
          <w:b/>
          <w:color w:val="000000"/>
        </w:rPr>
        <w:t>It should be noted by candidates that this</w:t>
      </w:r>
      <w:r w:rsidRPr="00FE3E77">
        <w:rPr>
          <w:b/>
          <w:color w:val="000000"/>
        </w:rPr>
        <w:t xml:space="preserve"> </w:t>
      </w:r>
      <w:r w:rsidR="001C02D2">
        <w:rPr>
          <w:b/>
          <w:color w:val="000000"/>
        </w:rPr>
        <w:t xml:space="preserve">position is not open to persons </w:t>
      </w:r>
      <w:r w:rsidRPr="00FE3E77">
        <w:rPr>
          <w:b/>
          <w:color w:val="000000"/>
        </w:rPr>
        <w:t>currently on the Roll of Solicitors.</w:t>
      </w:r>
    </w:p>
    <w:p w14:paraId="5DA0AEF9" w14:textId="77777777" w:rsidR="00815213" w:rsidRDefault="00815213" w:rsidP="00D0056F">
      <w:pPr>
        <w:autoSpaceDE w:val="0"/>
        <w:autoSpaceDN w:val="0"/>
        <w:adjustRightInd w:val="0"/>
        <w:rPr>
          <w:rFonts w:cs="Arial"/>
          <w:color w:val="000000"/>
        </w:rPr>
      </w:pPr>
    </w:p>
    <w:p w14:paraId="36867F95" w14:textId="0EF7CCD5" w:rsidR="002363EE" w:rsidRDefault="002363EE" w:rsidP="00B175BA">
      <w:pPr>
        <w:pStyle w:val="LABSection"/>
      </w:pPr>
      <w:r w:rsidRPr="002363EE">
        <w:t>Competencies</w:t>
      </w:r>
    </w:p>
    <w:p w14:paraId="00F3C83B" w14:textId="77777777" w:rsidR="00FE3E77" w:rsidRPr="00520B9E" w:rsidRDefault="00FE3E77" w:rsidP="00FE3E77">
      <w:pPr>
        <w:pStyle w:val="LABBody10pt"/>
        <w:rPr>
          <w:lang w:val="en-GB"/>
        </w:rPr>
      </w:pPr>
      <w:r w:rsidRPr="00520B9E">
        <w:rPr>
          <w:lang w:val="en-GB"/>
        </w:rPr>
        <w:t>Candidates must be able to demonstrate clearly at interview that they possess the full range of competencies as set out in below.  Candidates should have knowledge of the Civil Legal Aid Act, 1995, and the Regulations made thereunder, an understanding of the role of the Legal Aid Board and its operating environment, or the capacity to quickly acquire same;</w:t>
      </w:r>
    </w:p>
    <w:p w14:paraId="165039F0" w14:textId="4DC74070" w:rsidR="002363EE" w:rsidRPr="00FE3E77" w:rsidRDefault="00D0056F" w:rsidP="00FE3E77">
      <w:pPr>
        <w:pStyle w:val="Smallheadingorange"/>
      </w:pPr>
      <w:r w:rsidRPr="00FE3E77">
        <w:t xml:space="preserve">Professional </w:t>
      </w:r>
      <w:r w:rsidR="00D65141" w:rsidRPr="00FE3E77">
        <w:t>experience and delivery of legal services</w:t>
      </w:r>
    </w:p>
    <w:p w14:paraId="57A0A2DA" w14:textId="7B14899C" w:rsidR="00D65141" w:rsidRPr="00520B9E" w:rsidRDefault="00D65141" w:rsidP="00D62CD6">
      <w:pPr>
        <w:pStyle w:val="LABBullets"/>
      </w:pPr>
      <w:r w:rsidRPr="00520B9E">
        <w:t>Capacity to apply legal knowledge effectively</w:t>
      </w:r>
      <w:r w:rsidR="001C02D2">
        <w:t>.</w:t>
      </w:r>
    </w:p>
    <w:p w14:paraId="0286E5FC" w14:textId="5DF026C6" w:rsidR="00D65141" w:rsidRPr="00520B9E" w:rsidRDefault="002F20D3" w:rsidP="00D62CD6">
      <w:pPr>
        <w:pStyle w:val="LABBullets"/>
      </w:pPr>
      <w:r>
        <w:t>Understanding of court process</w:t>
      </w:r>
      <w:r w:rsidR="001C02D2">
        <w:t>.</w:t>
      </w:r>
    </w:p>
    <w:p w14:paraId="1B306A28" w14:textId="30C8804F" w:rsidR="00FE3E77" w:rsidRDefault="00D65141" w:rsidP="00D62CD6">
      <w:pPr>
        <w:pStyle w:val="LABBullets"/>
      </w:pPr>
      <w:r w:rsidRPr="00520B9E">
        <w:t xml:space="preserve">Understanding of </w:t>
      </w:r>
      <w:r w:rsidR="001C02D2">
        <w:t xml:space="preserve">the </w:t>
      </w:r>
      <w:r w:rsidRPr="00520B9E">
        <w:t>role of a paralegal</w:t>
      </w:r>
      <w:r w:rsidR="001C02D2">
        <w:t>.</w:t>
      </w:r>
    </w:p>
    <w:p w14:paraId="5132AD3E" w14:textId="16EF254D" w:rsidR="002F20D3" w:rsidRDefault="002F20D3" w:rsidP="002F20D3">
      <w:pPr>
        <w:pStyle w:val="LABBullets"/>
      </w:pPr>
      <w:r>
        <w:t xml:space="preserve">Ability to </w:t>
      </w:r>
      <w:r w:rsidRPr="00D62CD6">
        <w:t>work in a demand</w:t>
      </w:r>
      <w:r>
        <w:t>ing and pressurised environment</w:t>
      </w:r>
      <w:r w:rsidR="001C02D2">
        <w:t>.</w:t>
      </w:r>
    </w:p>
    <w:p w14:paraId="2DF546A2" w14:textId="747DCA07" w:rsidR="002363EE" w:rsidRPr="00B175BA" w:rsidRDefault="00861966" w:rsidP="00B175BA">
      <w:pPr>
        <w:pStyle w:val="Smallheadingorange"/>
      </w:pPr>
      <w:r>
        <w:t>Using technology effectively for service delivery</w:t>
      </w:r>
    </w:p>
    <w:p w14:paraId="6C38F6AF" w14:textId="6F76C333" w:rsidR="00861966" w:rsidRPr="00D62CD6" w:rsidRDefault="00861966" w:rsidP="00D62CD6">
      <w:pPr>
        <w:pStyle w:val="LABBullets"/>
      </w:pPr>
      <w:r w:rsidRPr="00D62CD6">
        <w:t xml:space="preserve">Capacity to use appropriate </w:t>
      </w:r>
      <w:r w:rsidR="00D65141" w:rsidRPr="00D62CD6">
        <w:t xml:space="preserve">legal </w:t>
      </w:r>
      <w:r w:rsidRPr="00D62CD6">
        <w:t>databases</w:t>
      </w:r>
      <w:r w:rsidR="002F20D3">
        <w:t xml:space="preserve"> and platforms</w:t>
      </w:r>
      <w:r w:rsidR="001C02D2">
        <w:t>.</w:t>
      </w:r>
    </w:p>
    <w:p w14:paraId="35A36ED9" w14:textId="3A2B7FA0" w:rsidR="002363EE" w:rsidRPr="00D62CD6" w:rsidRDefault="00D62CD6" w:rsidP="00D62CD6">
      <w:pPr>
        <w:pStyle w:val="LABBullets"/>
      </w:pPr>
      <w:r>
        <w:t xml:space="preserve">Ability </w:t>
      </w:r>
      <w:r w:rsidR="00D65141" w:rsidRPr="00D62CD6">
        <w:t xml:space="preserve">to use </w:t>
      </w:r>
      <w:r w:rsidR="002F20D3">
        <w:t>ICT effectively and efficiently</w:t>
      </w:r>
      <w:r w:rsidR="001C02D2">
        <w:t>.</w:t>
      </w:r>
    </w:p>
    <w:p w14:paraId="0674F342" w14:textId="69C3B769" w:rsidR="002363EE" w:rsidRPr="00285E97" w:rsidRDefault="00861966" w:rsidP="00B175BA">
      <w:pPr>
        <w:pStyle w:val="Smallheadingorange"/>
      </w:pPr>
      <w:r>
        <w:t>Interpersonal &amp; c</w:t>
      </w:r>
      <w:r w:rsidR="002363EE" w:rsidRPr="00285E97">
        <w:t>ommunication</w:t>
      </w:r>
      <w:r>
        <w:t xml:space="preserve"> skills</w:t>
      </w:r>
    </w:p>
    <w:p w14:paraId="6BA57399" w14:textId="31CBFFF5" w:rsidR="00D62CD6" w:rsidRPr="00D62CD6" w:rsidRDefault="00815213" w:rsidP="00D62CD6">
      <w:pPr>
        <w:pStyle w:val="LABBullets"/>
      </w:pPr>
      <w:r w:rsidRPr="00D62CD6">
        <w:t>Excellent interpersonal and team working skills</w:t>
      </w:r>
      <w:r w:rsidR="001C02D2">
        <w:t>.</w:t>
      </w:r>
    </w:p>
    <w:p w14:paraId="73E3A1D4" w14:textId="7A2723E1" w:rsidR="00815213" w:rsidRPr="00D62CD6" w:rsidRDefault="00D62CD6" w:rsidP="00D62CD6">
      <w:pPr>
        <w:pStyle w:val="LABBullets"/>
      </w:pPr>
      <w:r w:rsidRPr="00D62CD6">
        <w:t xml:space="preserve">Ability </w:t>
      </w:r>
      <w:r>
        <w:t xml:space="preserve">to </w:t>
      </w:r>
      <w:r w:rsidRPr="00D62CD6">
        <w:t xml:space="preserve">communicate effectively orally and in writing </w:t>
      </w:r>
      <w:r w:rsidR="00815213" w:rsidRPr="00D62CD6">
        <w:t>with a wide variety of people</w:t>
      </w:r>
      <w:r w:rsidR="001C02D2">
        <w:t>.</w:t>
      </w:r>
    </w:p>
    <w:p w14:paraId="606309DC" w14:textId="4A9872B0" w:rsidR="00D94F2E" w:rsidRPr="00D62CD6" w:rsidRDefault="00D94F2E" w:rsidP="00D62CD6">
      <w:pPr>
        <w:pStyle w:val="LABBullets"/>
      </w:pPr>
      <w:r w:rsidRPr="00D62CD6">
        <w:t>Actively listens to the views of colleagues and others</w:t>
      </w:r>
      <w:r w:rsidR="001C02D2">
        <w:t>.</w:t>
      </w:r>
    </w:p>
    <w:p w14:paraId="2850B214" w14:textId="55749ED5" w:rsidR="00D65141" w:rsidRPr="00D62CD6" w:rsidRDefault="00D65141" w:rsidP="00D62CD6">
      <w:pPr>
        <w:pStyle w:val="LABBullets"/>
      </w:pPr>
      <w:r w:rsidRPr="00D62CD6">
        <w:t>Managing client relationship i</w:t>
      </w:r>
      <w:r w:rsidR="00D62CD6" w:rsidRPr="00D62CD6">
        <w:t>n a public service environment</w:t>
      </w:r>
      <w:r w:rsidR="001C02D2">
        <w:t>.</w:t>
      </w:r>
      <w:r w:rsidR="00D62CD6" w:rsidRPr="00D62CD6">
        <w:t xml:space="preserve"> </w:t>
      </w:r>
    </w:p>
    <w:p w14:paraId="00D0DAD8" w14:textId="75FE237F" w:rsidR="00D65141" w:rsidRPr="00D62CD6" w:rsidRDefault="00D65141" w:rsidP="00D62CD6">
      <w:pPr>
        <w:pStyle w:val="LABBullets"/>
      </w:pPr>
      <w:r w:rsidRPr="00D62CD6">
        <w:t>Capacity to work well in a team -based environment</w:t>
      </w:r>
      <w:r w:rsidR="001C02D2">
        <w:t>.</w:t>
      </w:r>
    </w:p>
    <w:p w14:paraId="2154D282" w14:textId="59437445" w:rsidR="00FE3E77" w:rsidRPr="00D94F2E" w:rsidRDefault="00D62CD6" w:rsidP="00D62CD6">
      <w:pPr>
        <w:pStyle w:val="LABBullets"/>
      </w:pPr>
      <w:r>
        <w:t>High level of c</w:t>
      </w:r>
      <w:r w:rsidRPr="00D62CD6">
        <w:t>ustomer service</w:t>
      </w:r>
      <w:r>
        <w:t xml:space="preserve"> skills</w:t>
      </w:r>
    </w:p>
    <w:p w14:paraId="59607CEA" w14:textId="0CE90AD3" w:rsidR="00861966" w:rsidRPr="00815213" w:rsidRDefault="00861966" w:rsidP="00815213">
      <w:pPr>
        <w:pStyle w:val="Smallheadingorange"/>
      </w:pPr>
      <w:r>
        <w:t>Personal drive for results</w:t>
      </w:r>
    </w:p>
    <w:p w14:paraId="65A50348" w14:textId="31A4C256" w:rsidR="00861966" w:rsidRPr="00D62CD6" w:rsidRDefault="00861966" w:rsidP="00D62CD6">
      <w:pPr>
        <w:pStyle w:val="LABBullets"/>
      </w:pPr>
      <w:r w:rsidRPr="00D62CD6">
        <w:t xml:space="preserve">Results </w:t>
      </w:r>
      <w:r w:rsidR="00352568" w:rsidRPr="00D62CD6">
        <w:t>o</w:t>
      </w:r>
      <w:r w:rsidRPr="00D62CD6">
        <w:t xml:space="preserve">rientated </w:t>
      </w:r>
      <w:r w:rsidR="00352568" w:rsidRPr="00D62CD6">
        <w:t>a</w:t>
      </w:r>
      <w:r w:rsidRPr="00D62CD6">
        <w:t>pproach</w:t>
      </w:r>
      <w:r w:rsidR="001C02D2">
        <w:t>.</w:t>
      </w:r>
    </w:p>
    <w:p w14:paraId="1F317E9D" w14:textId="18C0392F" w:rsidR="00D65141" w:rsidRPr="00D62CD6" w:rsidRDefault="00D65141" w:rsidP="00D62CD6">
      <w:pPr>
        <w:pStyle w:val="LABBullets"/>
      </w:pPr>
      <w:r w:rsidRPr="00D62CD6">
        <w:t>P</w:t>
      </w:r>
      <w:r w:rsidR="00D62CD6" w:rsidRPr="00D62CD6">
        <w:t>roven</w:t>
      </w:r>
      <w:r w:rsidRPr="00D62CD6">
        <w:t xml:space="preserve"> organisation skills with the ability to manage a case</w:t>
      </w:r>
      <w:r w:rsidR="002F20D3">
        <w:t>load of legal files proactively</w:t>
      </w:r>
      <w:r w:rsidR="001C02D2">
        <w:t>.</w:t>
      </w:r>
    </w:p>
    <w:p w14:paraId="691307FB" w14:textId="215E6EAF" w:rsidR="00861966" w:rsidRPr="00D62CD6" w:rsidRDefault="00861966" w:rsidP="00D62CD6">
      <w:pPr>
        <w:pStyle w:val="LABBullets"/>
      </w:pPr>
      <w:r w:rsidRPr="00D62CD6">
        <w:t xml:space="preserve">Professional </w:t>
      </w:r>
      <w:r w:rsidR="00352568" w:rsidRPr="00D62CD6">
        <w:t>i</w:t>
      </w:r>
      <w:r w:rsidRPr="00D62CD6">
        <w:t>ntegrity</w:t>
      </w:r>
      <w:r w:rsidR="001C02D2">
        <w:t>.</w:t>
      </w:r>
    </w:p>
    <w:p w14:paraId="183E2A22" w14:textId="3EC8E24D" w:rsidR="00815213" w:rsidRPr="00D62CD6" w:rsidRDefault="00815213" w:rsidP="00D62CD6">
      <w:pPr>
        <w:pStyle w:val="LABBullets"/>
      </w:pPr>
      <w:r w:rsidRPr="00D62CD6">
        <w:t>Ability to work on their own and show initiative and flexibility</w:t>
      </w:r>
      <w:r w:rsidR="001C02D2">
        <w:t>.</w:t>
      </w:r>
    </w:p>
    <w:p w14:paraId="7999992E" w14:textId="77777777" w:rsidR="00CF151E" w:rsidRDefault="00CF151E" w:rsidP="00063E8A">
      <w:pPr>
        <w:pStyle w:val="LABSection"/>
      </w:pPr>
    </w:p>
    <w:p w14:paraId="2ECE6AAC" w14:textId="7902A690" w:rsidR="002363EE" w:rsidRPr="00063E8A" w:rsidRDefault="00B175BA" w:rsidP="00063E8A">
      <w:pPr>
        <w:pStyle w:val="LABSection"/>
        <w:rPr>
          <w:color w:val="000000"/>
          <w:highlight w:val="yellow"/>
        </w:rPr>
      </w:pPr>
      <w:r>
        <w:lastRenderedPageBreak/>
        <w:t>General Matters</w:t>
      </w:r>
    </w:p>
    <w:p w14:paraId="2DA44EF5" w14:textId="77777777" w:rsidR="001F3AAD" w:rsidRPr="00B61250" w:rsidRDefault="001F3AAD" w:rsidP="001F3AAD">
      <w:pPr>
        <w:pStyle w:val="NoSpacing"/>
        <w:spacing w:line="276" w:lineRule="auto"/>
        <w:ind w:right="113"/>
        <w:jc w:val="both"/>
        <w:outlineLvl w:val="4"/>
        <w:rPr>
          <w:rFonts w:ascii="Arial" w:hAnsi="Arial" w:cs="Arial"/>
          <w:b/>
          <w:color w:val="C9541C"/>
          <w:sz w:val="24"/>
          <w:szCs w:val="24"/>
        </w:rPr>
      </w:pPr>
      <w:r w:rsidRPr="00B61250">
        <w:rPr>
          <w:rFonts w:ascii="Arial" w:hAnsi="Arial" w:cs="Arial"/>
          <w:b/>
          <w:color w:val="C9541C"/>
          <w:sz w:val="24"/>
          <w:szCs w:val="24"/>
        </w:rPr>
        <w:t>Eligibility to Compete and Certain Restrictions on Eligibility</w:t>
      </w:r>
    </w:p>
    <w:p w14:paraId="1375E5DF" w14:textId="77777777" w:rsidR="001F3AAD" w:rsidRPr="00B61250" w:rsidRDefault="001F3AAD" w:rsidP="001F3AAD">
      <w:pPr>
        <w:pStyle w:val="NoSpacing"/>
        <w:spacing w:line="276" w:lineRule="auto"/>
        <w:ind w:right="113"/>
        <w:jc w:val="both"/>
        <w:outlineLvl w:val="4"/>
        <w:rPr>
          <w:rFonts w:ascii="Arial" w:hAnsi="Arial" w:cs="Arial"/>
          <w:b/>
          <w:sz w:val="20"/>
          <w:szCs w:val="20"/>
          <w:u w:val="single"/>
        </w:rPr>
      </w:pPr>
    </w:p>
    <w:p w14:paraId="2D005FD3" w14:textId="77777777" w:rsidR="001F3AAD" w:rsidRPr="00B61250" w:rsidRDefault="001F3AAD" w:rsidP="001F3AAD">
      <w:pPr>
        <w:pStyle w:val="NoSpacing"/>
        <w:spacing w:line="276" w:lineRule="auto"/>
        <w:ind w:right="113"/>
        <w:jc w:val="both"/>
        <w:rPr>
          <w:rFonts w:ascii="Arial" w:hAnsi="Arial" w:cs="Arial"/>
          <w:b/>
          <w:bCs/>
          <w:color w:val="C9541C"/>
          <w:sz w:val="20"/>
          <w:szCs w:val="20"/>
          <w:u w:val="single"/>
        </w:rPr>
      </w:pPr>
      <w:r w:rsidRPr="00B61250">
        <w:rPr>
          <w:rFonts w:ascii="Arial" w:hAnsi="Arial" w:cs="Arial"/>
          <w:b/>
          <w:bCs/>
          <w:color w:val="C9541C"/>
          <w:sz w:val="20"/>
          <w:szCs w:val="20"/>
          <w:u w:val="single"/>
        </w:rPr>
        <w:t>Citizenship Requirements</w:t>
      </w:r>
    </w:p>
    <w:p w14:paraId="0268E3E5" w14:textId="77777777" w:rsidR="001F3AAD" w:rsidRPr="00B61250" w:rsidRDefault="001F3AAD" w:rsidP="001F3AAD">
      <w:pPr>
        <w:jc w:val="both"/>
        <w:rPr>
          <w:rFonts w:cs="Arial"/>
          <w:color w:val="000000"/>
          <w:lang w:val="en-US"/>
        </w:rPr>
      </w:pPr>
      <w:r w:rsidRPr="00B61250">
        <w:rPr>
          <w:rFonts w:cs="Arial"/>
          <w:color w:val="000000"/>
          <w:lang w:val="en-US"/>
        </w:rPr>
        <w:t>Eligible candidates must be:</w:t>
      </w:r>
    </w:p>
    <w:p w14:paraId="0CFB6B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European Economic Area (EEA). The EEA consists of the Member States of the European Union, Iceland, Liechtenstein and Norway; or</w:t>
      </w:r>
    </w:p>
    <w:p w14:paraId="244BBD4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the United Kingdom (UK); or</w:t>
      </w:r>
    </w:p>
    <w:p w14:paraId="08A7FC30"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citizen of Switzerland pursuant to the agreement between the EU and Switzerland on the free movement of persons; or</w:t>
      </w:r>
    </w:p>
    <w:p w14:paraId="2F826DA8"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non-EEA citizen who is a spouse or child of an EEA or UK or Swiss citizen and has a stamp 4 visa; or</w:t>
      </w:r>
    </w:p>
    <w:p w14:paraId="39B5884E"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rPr>
        <w:t>A person awarded international protection under the International Protection Act 2015 or any family member entitled to remain in the State as a result of family reunification and has a stamp 4 visa; or</w:t>
      </w:r>
    </w:p>
    <w:p w14:paraId="043AF85C" w14:textId="77777777" w:rsidR="001F3AAD" w:rsidRPr="00B61250" w:rsidRDefault="001F3AAD" w:rsidP="001F3AAD">
      <w:pPr>
        <w:pStyle w:val="Default"/>
        <w:numPr>
          <w:ilvl w:val="0"/>
          <w:numId w:val="49"/>
        </w:numPr>
        <w:adjustRightInd/>
        <w:spacing w:line="276" w:lineRule="auto"/>
        <w:rPr>
          <w:sz w:val="20"/>
          <w:szCs w:val="20"/>
        </w:rPr>
      </w:pPr>
      <w:r w:rsidRPr="00B61250">
        <w:rPr>
          <w:sz w:val="20"/>
          <w:szCs w:val="20"/>
          <w:lang w:val="en"/>
        </w:rPr>
        <w:t>A non-EEA citizen who is a parent of a dependent child who is a citizen of, and resident in, an EEA member state or the UK or Switzerland and has a stamp 4 visa.</w:t>
      </w:r>
    </w:p>
    <w:p w14:paraId="65569F50" w14:textId="77777777" w:rsidR="001F3AAD" w:rsidRPr="00B61250" w:rsidRDefault="001F3AAD" w:rsidP="001F3AAD">
      <w:pPr>
        <w:pStyle w:val="Default"/>
        <w:spacing w:line="276" w:lineRule="auto"/>
        <w:rPr>
          <w:sz w:val="20"/>
          <w:szCs w:val="20"/>
          <w:lang w:val="en"/>
        </w:rPr>
      </w:pPr>
    </w:p>
    <w:p w14:paraId="472A9B40" w14:textId="77777777" w:rsidR="001F3AAD" w:rsidRDefault="001F3AAD" w:rsidP="001F3AAD">
      <w:pPr>
        <w:jc w:val="both"/>
        <w:rPr>
          <w:rFonts w:cs="Arial"/>
          <w:b/>
          <w:iCs/>
          <w:lang w:val="en-US"/>
        </w:rPr>
      </w:pPr>
      <w:r w:rsidRPr="00B61250">
        <w:rPr>
          <w:rFonts w:cs="Arial"/>
          <w:b/>
          <w:iCs/>
          <w:lang w:val="en-US"/>
        </w:rPr>
        <w:t>To qualify candidates must be eligible by the date of any job offer.</w:t>
      </w:r>
    </w:p>
    <w:p w14:paraId="4892C243" w14:textId="77777777" w:rsidR="001F3AAD" w:rsidRPr="00B61250" w:rsidRDefault="001F3AAD" w:rsidP="001F3AAD">
      <w:pPr>
        <w:jc w:val="both"/>
        <w:rPr>
          <w:rFonts w:cs="Arial"/>
          <w:b/>
          <w:iCs/>
          <w:lang w:val="en-US"/>
        </w:rPr>
      </w:pPr>
    </w:p>
    <w:p w14:paraId="41336047"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 xml:space="preserve">Collective Agreement: Redundancy Payments to Public Servants </w:t>
      </w:r>
    </w:p>
    <w:p w14:paraId="6B0158C2" w14:textId="77777777" w:rsidR="001F3AAD" w:rsidRPr="00D66423" w:rsidRDefault="001F3AAD" w:rsidP="001F3AAD">
      <w:pPr>
        <w:autoSpaceDE w:val="0"/>
        <w:autoSpaceDN w:val="0"/>
        <w:adjustRightInd w:val="0"/>
        <w:ind w:right="113"/>
        <w:jc w:val="both"/>
        <w:outlineLvl w:val="4"/>
        <w:rPr>
          <w:rFonts w:eastAsia="Times New Roman" w:cs="Arial"/>
          <w:lang w:val="en-GB"/>
        </w:rPr>
      </w:pPr>
      <w:r w:rsidRPr="00B61250">
        <w:rPr>
          <w:rFonts w:cs="Arial"/>
        </w:rPr>
        <w:t>T</w:t>
      </w:r>
      <w:r w:rsidRPr="00D66423">
        <w:rPr>
          <w:rFonts w:eastAsia="Times New Roman" w:cs="Arial"/>
          <w:lang w:val="en-GB"/>
        </w:rPr>
        <w:t>he Department of Public Expenditure and Reform letter dated 28 June 2012 to Personnel Officers introduced, with effect from 01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p>
    <w:p w14:paraId="2DB709EE" w14:textId="77777777" w:rsidR="001F3AAD" w:rsidRPr="00B61250" w:rsidRDefault="001F3AAD" w:rsidP="001F3AAD">
      <w:pPr>
        <w:autoSpaceDE w:val="0"/>
        <w:autoSpaceDN w:val="0"/>
        <w:adjustRightInd w:val="0"/>
        <w:ind w:right="113"/>
        <w:jc w:val="both"/>
        <w:outlineLvl w:val="4"/>
        <w:rPr>
          <w:rFonts w:cs="Arial"/>
        </w:rPr>
      </w:pPr>
    </w:p>
    <w:p w14:paraId="6204C840"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Incentivised Scheme for Early Retirement (ISER</w:t>
      </w:r>
      <w:r w:rsidRPr="00B61250">
        <w:rPr>
          <w:rFonts w:cs="Arial"/>
          <w:b/>
          <w:iCs/>
          <w:color w:val="C9541C"/>
          <w:sz w:val="24"/>
          <w:szCs w:val="24"/>
        </w:rPr>
        <w:t>)</w:t>
      </w:r>
    </w:p>
    <w:p w14:paraId="6C832274" w14:textId="77777777" w:rsidR="001F3AAD" w:rsidRPr="00B61250" w:rsidRDefault="001F3AAD" w:rsidP="001F3AAD">
      <w:pPr>
        <w:ind w:right="113"/>
        <w:jc w:val="both"/>
        <w:outlineLvl w:val="4"/>
        <w:rPr>
          <w:rFonts w:cs="Arial"/>
        </w:rPr>
      </w:pPr>
      <w:r w:rsidRPr="00B61250">
        <w:rPr>
          <w:rFonts w:cs="Arial"/>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7DCDA8DC" w14:textId="77777777" w:rsidR="001F3AAD" w:rsidRPr="00B61250" w:rsidRDefault="001F3AAD" w:rsidP="001F3AAD">
      <w:pPr>
        <w:ind w:right="113"/>
        <w:jc w:val="both"/>
        <w:outlineLvl w:val="4"/>
        <w:rPr>
          <w:rFonts w:cs="Arial"/>
        </w:rPr>
      </w:pPr>
    </w:p>
    <w:p w14:paraId="55D3EF57" w14:textId="77777777" w:rsidR="001F3AAD" w:rsidRPr="00B61250" w:rsidRDefault="001F3AAD" w:rsidP="001F3AAD">
      <w:pPr>
        <w:ind w:right="113"/>
        <w:jc w:val="both"/>
        <w:outlineLvl w:val="4"/>
        <w:rPr>
          <w:rFonts w:cs="Arial"/>
          <w:b/>
          <w:iCs/>
          <w:color w:val="C9541C"/>
          <w:sz w:val="24"/>
          <w:szCs w:val="24"/>
        </w:rPr>
      </w:pPr>
      <w:r w:rsidRPr="00B61250">
        <w:rPr>
          <w:rFonts w:cs="Arial"/>
          <w:b/>
          <w:color w:val="C9541C"/>
          <w:sz w:val="24"/>
          <w:szCs w:val="24"/>
        </w:rPr>
        <w:t>Department of Health and Children Circular (7/2010)</w:t>
      </w:r>
    </w:p>
    <w:p w14:paraId="3E91BA57" w14:textId="77777777" w:rsidR="001F3AAD" w:rsidRDefault="001F3AAD" w:rsidP="001F3AAD">
      <w:pPr>
        <w:tabs>
          <w:tab w:val="left" w:pos="-720"/>
        </w:tabs>
        <w:suppressAutoHyphens/>
        <w:ind w:right="113"/>
        <w:jc w:val="both"/>
        <w:outlineLvl w:val="4"/>
        <w:rPr>
          <w:rFonts w:cs="Arial"/>
          <w:i/>
          <w:iCs/>
          <w:smallCaps/>
        </w:rPr>
      </w:pPr>
      <w:r w:rsidRPr="00B61250">
        <w:rPr>
          <w:rFonts w:cs="Arial"/>
        </w:rPr>
        <w:t>The Department of Health Circular 7/2010 dated 01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B61250">
        <w:rPr>
          <w:rFonts w:cs="Arial"/>
          <w:i/>
          <w:iCs/>
          <w:smallCaps/>
        </w:rPr>
        <w:t xml:space="preserve">.  </w:t>
      </w:r>
      <w:r w:rsidRPr="00B61250">
        <w:rPr>
          <w:rFonts w:cs="Arial"/>
        </w:rPr>
        <w:t>People who availed of the VRS scheme and who may be successful in this competition will have to prove their eligibility (expiry of period of non-eligibility).</w:t>
      </w:r>
      <w:r w:rsidRPr="00B61250">
        <w:rPr>
          <w:rFonts w:cs="Arial"/>
          <w:i/>
          <w:iCs/>
          <w:smallCaps/>
        </w:rPr>
        <w:t xml:space="preserve"> </w:t>
      </w:r>
    </w:p>
    <w:p w14:paraId="77A67E5C" w14:textId="77777777" w:rsidR="001F3AAD" w:rsidRPr="00B61250" w:rsidRDefault="001F3AAD" w:rsidP="001F3AAD">
      <w:pPr>
        <w:tabs>
          <w:tab w:val="left" w:pos="-720"/>
        </w:tabs>
        <w:suppressAutoHyphens/>
        <w:ind w:right="113"/>
        <w:jc w:val="both"/>
        <w:outlineLvl w:val="4"/>
        <w:rPr>
          <w:rFonts w:cs="Arial"/>
        </w:rPr>
      </w:pPr>
      <w:r w:rsidRPr="00B61250">
        <w:rPr>
          <w:rFonts w:cs="Arial"/>
          <w:i/>
          <w:iCs/>
          <w:smallCaps/>
        </w:rPr>
        <w:t xml:space="preserve"> </w:t>
      </w:r>
    </w:p>
    <w:p w14:paraId="494A78B2" w14:textId="77777777" w:rsidR="001F3AAD" w:rsidRPr="00B61250" w:rsidRDefault="001F3AAD" w:rsidP="001F3AAD">
      <w:pPr>
        <w:ind w:right="113"/>
        <w:jc w:val="both"/>
        <w:outlineLvl w:val="4"/>
        <w:rPr>
          <w:rFonts w:cs="Arial"/>
          <w:b/>
          <w:color w:val="C9541C"/>
          <w:sz w:val="24"/>
          <w:szCs w:val="24"/>
        </w:rPr>
      </w:pPr>
      <w:r w:rsidRPr="00B61250">
        <w:rPr>
          <w:rFonts w:cs="Arial"/>
          <w:b/>
          <w:color w:val="C9541C"/>
          <w:sz w:val="24"/>
          <w:szCs w:val="24"/>
        </w:rPr>
        <w:t>Department of Environment, Community &amp; Local Government (Circular Letter LG(P) 06/2013)</w:t>
      </w:r>
    </w:p>
    <w:p w14:paraId="49052672" w14:textId="77777777" w:rsidR="001F3AAD" w:rsidRPr="00B61250" w:rsidRDefault="001F3AAD" w:rsidP="001F3AAD">
      <w:pPr>
        <w:ind w:right="113"/>
        <w:jc w:val="both"/>
        <w:outlineLvl w:val="4"/>
        <w:rPr>
          <w:rFonts w:cs="Arial"/>
        </w:rPr>
      </w:pPr>
      <w:r w:rsidRPr="00B61250">
        <w:rPr>
          <w:rFonts w:cs="Arial"/>
        </w:rPr>
        <w:t xml:space="preserve">The Department of Environment, Community &amp; Local Government Circular Letter LG(P) 06/2013 introduced a Voluntary Redundancy Scheme for Local Authorities.  In accordance with the terms of the </w:t>
      </w:r>
      <w:r w:rsidRPr="00B61250">
        <w:rPr>
          <w:rFonts w:cs="Arial"/>
          <w:i/>
        </w:rPr>
        <w:t xml:space="preserve">Collective Agreement: Redundancy Payments to Public Servants </w:t>
      </w:r>
      <w:r w:rsidRPr="00B61250">
        <w:rPr>
          <w:rFonts w:cs="Arial"/>
        </w:rPr>
        <w:t xml:space="preserve">dated 28 June 2012 as detailed above, it is a specific condition of that VER Scheme that persons will </w:t>
      </w:r>
      <w:r w:rsidRPr="00B61250">
        <w:rPr>
          <w:rFonts w:cs="Arial"/>
          <w:u w:val="single"/>
        </w:rPr>
        <w:t>not</w:t>
      </w:r>
      <w:r w:rsidRPr="00B61250">
        <w:rPr>
          <w:rFonts w:cs="Arial"/>
        </w:rPr>
        <w:t xml:space="preserve"> be eligible for re-employment in any Public Service body [as defined by the Financial Emergency Measures in the </w:t>
      </w:r>
      <w:r w:rsidRPr="00B61250">
        <w:rPr>
          <w:rFonts w:cs="Arial"/>
        </w:rPr>
        <w:lastRenderedPageBreak/>
        <w:t xml:space="preserve">Public Interest Acts 2009–2011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65A0BED3" w14:textId="77777777" w:rsidR="001F3AAD" w:rsidRPr="00B61250" w:rsidRDefault="001F3AAD" w:rsidP="001F3AAD">
      <w:pPr>
        <w:ind w:right="113"/>
        <w:jc w:val="both"/>
        <w:outlineLvl w:val="4"/>
        <w:rPr>
          <w:rFonts w:cs="Arial"/>
        </w:rPr>
      </w:pPr>
    </w:p>
    <w:p w14:paraId="62C59591" w14:textId="77777777" w:rsidR="001F3AAD" w:rsidRPr="00B61250" w:rsidRDefault="001F3AAD" w:rsidP="001F3AAD">
      <w:pPr>
        <w:ind w:right="113"/>
        <w:jc w:val="both"/>
        <w:outlineLvl w:val="4"/>
        <w:rPr>
          <w:rFonts w:cs="Arial"/>
          <w:b/>
          <w:bCs/>
          <w:color w:val="C9541C"/>
          <w:sz w:val="24"/>
          <w:szCs w:val="24"/>
          <w:lang w:val="en-GB"/>
        </w:rPr>
      </w:pPr>
      <w:r w:rsidRPr="00B61250">
        <w:rPr>
          <w:rFonts w:cs="Arial"/>
          <w:b/>
          <w:bCs/>
          <w:color w:val="C9541C"/>
          <w:sz w:val="24"/>
          <w:szCs w:val="24"/>
          <w:lang w:val="en-GB"/>
        </w:rPr>
        <w:t>Declaration</w:t>
      </w:r>
    </w:p>
    <w:p w14:paraId="5107D19D" w14:textId="77777777" w:rsidR="001F3AAD" w:rsidRPr="00B61250" w:rsidRDefault="001F3AAD" w:rsidP="001F3AAD">
      <w:pPr>
        <w:ind w:right="113"/>
        <w:jc w:val="both"/>
        <w:outlineLvl w:val="4"/>
        <w:rPr>
          <w:rFonts w:cs="Arial"/>
          <w:lang w:val="en-GB"/>
        </w:rPr>
      </w:pPr>
      <w:r w:rsidRPr="00B61250">
        <w:rPr>
          <w:rFonts w:cs="Arial"/>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6598B92" w14:textId="77777777" w:rsidR="00973F10" w:rsidRDefault="00973F10" w:rsidP="00395D94">
      <w:pPr>
        <w:pStyle w:val="LABSection"/>
      </w:pPr>
    </w:p>
    <w:p w14:paraId="08BB4327" w14:textId="744C45A4" w:rsidR="002363EE" w:rsidRPr="00285E97" w:rsidRDefault="002363EE" w:rsidP="00395D94">
      <w:pPr>
        <w:pStyle w:val="LABSection"/>
      </w:pPr>
      <w:r w:rsidRPr="00285E97">
        <w:t>Principal Conditions of Service</w:t>
      </w:r>
    </w:p>
    <w:p w14:paraId="2D6A363E" w14:textId="77777777" w:rsidR="001F3AAD" w:rsidRPr="00D81F31" w:rsidRDefault="001F3AAD" w:rsidP="001F3AAD">
      <w:pPr>
        <w:pStyle w:val="Smallheadingorange"/>
        <w:rPr>
          <w:sz w:val="20"/>
          <w:szCs w:val="20"/>
        </w:rPr>
      </w:pPr>
      <w:r w:rsidRPr="00285E97">
        <w:t>General</w:t>
      </w:r>
    </w:p>
    <w:p w14:paraId="5EAFB1EA" w14:textId="77777777" w:rsidR="001F3AAD" w:rsidRPr="005D2B49" w:rsidRDefault="001F3AAD" w:rsidP="001F3AAD">
      <w:pPr>
        <w:spacing w:line="276" w:lineRule="auto"/>
        <w:jc w:val="both"/>
        <w:rPr>
          <w:rFonts w:cs="Arial"/>
          <w:color w:val="000000"/>
        </w:rPr>
      </w:pPr>
      <w:r w:rsidRPr="005D2B49">
        <w:rPr>
          <w:rFonts w:cs="Arial"/>
          <w:color w:val="000000"/>
        </w:rPr>
        <w:t>The appointment is to a permanent post in the Civil Service and is subject to the Civil Service Regulations Acts 1956 to 2005, the Public Service Management (Recruitment and Appointments) Act 2004 and any other Act for the time being in force relating to the Civil Service.</w:t>
      </w:r>
    </w:p>
    <w:p w14:paraId="75D0901B" w14:textId="77777777" w:rsidR="001F3AAD" w:rsidRPr="00395D94" w:rsidRDefault="001F3AAD" w:rsidP="001F3AAD">
      <w:pPr>
        <w:pStyle w:val="Smallheadingorange"/>
      </w:pPr>
      <w:r w:rsidRPr="00395D94">
        <w:t>Pay</w:t>
      </w:r>
    </w:p>
    <w:p w14:paraId="5D354C20" w14:textId="79145632" w:rsidR="001F3AAD" w:rsidRDefault="00E6653D" w:rsidP="001F3AAD">
      <w:pPr>
        <w:jc w:val="both"/>
        <w:rPr>
          <w:rFonts w:eastAsia="Times New Roman" w:cs="Arial"/>
          <w:b/>
          <w:lang w:eastAsia="en-US"/>
        </w:rPr>
      </w:pPr>
      <w:r>
        <w:rPr>
          <w:rFonts w:eastAsia="Times New Roman" w:cs="Arial"/>
          <w:b/>
          <w:lang w:eastAsia="en-US"/>
        </w:rPr>
        <w:t xml:space="preserve">Legal Clerk </w:t>
      </w:r>
      <w:r w:rsidR="001F3AAD" w:rsidRPr="00D81F31">
        <w:rPr>
          <w:rFonts w:eastAsia="Times New Roman" w:cs="Arial"/>
          <w:b/>
          <w:lang w:eastAsia="en-US"/>
        </w:rPr>
        <w:t>PPC Salary Scale – from 1</w:t>
      </w:r>
      <w:r w:rsidR="001F3AAD" w:rsidRPr="00D81F31">
        <w:rPr>
          <w:rFonts w:eastAsia="Times New Roman" w:cs="Arial"/>
          <w:b/>
          <w:vertAlign w:val="superscript"/>
          <w:lang w:eastAsia="en-US"/>
        </w:rPr>
        <w:t>st</w:t>
      </w:r>
      <w:r w:rsidR="001F3AAD">
        <w:rPr>
          <w:rFonts w:eastAsia="Times New Roman" w:cs="Arial"/>
          <w:b/>
          <w:lang w:eastAsia="en-US"/>
        </w:rPr>
        <w:t xml:space="preserve"> March 2023</w:t>
      </w:r>
    </w:p>
    <w:p w14:paraId="3754E7DB" w14:textId="77777777" w:rsidR="00D66423" w:rsidRDefault="00D66423" w:rsidP="001F3AAD">
      <w:pPr>
        <w:jc w:val="both"/>
        <w:rPr>
          <w:rFonts w:eastAsia="Times New Roman" w:cs="Arial"/>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792"/>
        <w:gridCol w:w="792"/>
        <w:gridCol w:w="792"/>
        <w:gridCol w:w="792"/>
        <w:gridCol w:w="792"/>
        <w:gridCol w:w="792"/>
        <w:gridCol w:w="792"/>
        <w:gridCol w:w="792"/>
        <w:gridCol w:w="781"/>
        <w:gridCol w:w="30"/>
      </w:tblGrid>
      <w:tr w:rsidR="00D66423" w:rsidRPr="0071366C" w14:paraId="2D50D2E6" w14:textId="77777777" w:rsidTr="00D66423">
        <w:tc>
          <w:tcPr>
            <w:tcW w:w="792" w:type="dxa"/>
            <w:shd w:val="clear" w:color="auto" w:fill="auto"/>
            <w:tcMar>
              <w:top w:w="40" w:type="dxa"/>
              <w:left w:w="40" w:type="dxa"/>
              <w:bottom w:w="40" w:type="dxa"/>
              <w:right w:w="40" w:type="dxa"/>
            </w:tcMar>
            <w:hideMark/>
          </w:tcPr>
          <w:p w14:paraId="3B91757E" w14:textId="0C8F9F39"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€42,683</w:t>
            </w:r>
          </w:p>
        </w:tc>
        <w:tc>
          <w:tcPr>
            <w:tcW w:w="792" w:type="dxa"/>
            <w:shd w:val="clear" w:color="auto" w:fill="auto"/>
            <w:tcMar>
              <w:top w:w="40" w:type="dxa"/>
              <w:left w:w="40" w:type="dxa"/>
              <w:bottom w:w="40" w:type="dxa"/>
              <w:right w:w="40" w:type="dxa"/>
            </w:tcMar>
            <w:hideMark/>
          </w:tcPr>
          <w:p w14:paraId="5655483A" w14:textId="1DD5E8E1"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€44,249</w:t>
            </w:r>
          </w:p>
        </w:tc>
        <w:tc>
          <w:tcPr>
            <w:tcW w:w="792" w:type="dxa"/>
            <w:shd w:val="clear" w:color="auto" w:fill="auto"/>
            <w:tcMar>
              <w:top w:w="40" w:type="dxa"/>
              <w:left w:w="40" w:type="dxa"/>
              <w:bottom w:w="40" w:type="dxa"/>
              <w:right w:w="40" w:type="dxa"/>
            </w:tcMar>
            <w:hideMark/>
          </w:tcPr>
          <w:p w14:paraId="20C0B0AA" w14:textId="791A7126"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€45,217</w:t>
            </w:r>
          </w:p>
        </w:tc>
        <w:tc>
          <w:tcPr>
            <w:tcW w:w="792" w:type="dxa"/>
            <w:shd w:val="clear" w:color="auto" w:fill="auto"/>
            <w:tcMar>
              <w:top w:w="40" w:type="dxa"/>
              <w:left w:w="40" w:type="dxa"/>
              <w:bottom w:w="40" w:type="dxa"/>
              <w:right w:w="40" w:type="dxa"/>
            </w:tcMar>
            <w:hideMark/>
          </w:tcPr>
          <w:p w14:paraId="1B462A33" w14:textId="683A9CF9"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€46,283</w:t>
            </w:r>
          </w:p>
        </w:tc>
        <w:tc>
          <w:tcPr>
            <w:tcW w:w="792" w:type="dxa"/>
            <w:shd w:val="clear" w:color="auto" w:fill="auto"/>
            <w:tcMar>
              <w:top w:w="40" w:type="dxa"/>
              <w:left w:w="40" w:type="dxa"/>
              <w:bottom w:w="40" w:type="dxa"/>
              <w:right w:w="40" w:type="dxa"/>
            </w:tcMar>
            <w:hideMark/>
          </w:tcPr>
          <w:p w14:paraId="6DCDA218" w14:textId="4BBE49D8"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€47,346</w:t>
            </w:r>
          </w:p>
        </w:tc>
        <w:tc>
          <w:tcPr>
            <w:tcW w:w="792" w:type="dxa"/>
            <w:shd w:val="clear" w:color="auto" w:fill="auto"/>
            <w:tcMar>
              <w:top w:w="40" w:type="dxa"/>
              <w:left w:w="40" w:type="dxa"/>
              <w:bottom w:w="40" w:type="dxa"/>
              <w:right w:w="40" w:type="dxa"/>
            </w:tcMar>
            <w:hideMark/>
          </w:tcPr>
          <w:p w14:paraId="04D05C12" w14:textId="04CE8C2A"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€48,422</w:t>
            </w:r>
          </w:p>
        </w:tc>
        <w:tc>
          <w:tcPr>
            <w:tcW w:w="792" w:type="dxa"/>
            <w:shd w:val="clear" w:color="auto" w:fill="auto"/>
            <w:tcMar>
              <w:top w:w="40" w:type="dxa"/>
              <w:left w:w="40" w:type="dxa"/>
              <w:bottom w:w="40" w:type="dxa"/>
              <w:right w:w="40" w:type="dxa"/>
            </w:tcMar>
            <w:hideMark/>
          </w:tcPr>
          <w:p w14:paraId="4868E0DA" w14:textId="514097AF"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€49,505</w:t>
            </w:r>
          </w:p>
        </w:tc>
        <w:tc>
          <w:tcPr>
            <w:tcW w:w="792" w:type="dxa"/>
            <w:shd w:val="clear" w:color="auto" w:fill="auto"/>
            <w:tcMar>
              <w:top w:w="40" w:type="dxa"/>
              <w:left w:w="40" w:type="dxa"/>
              <w:bottom w:w="40" w:type="dxa"/>
              <w:right w:w="40" w:type="dxa"/>
            </w:tcMar>
            <w:hideMark/>
          </w:tcPr>
          <w:p w14:paraId="7A86DB84" w14:textId="475BC399"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€50,544</w:t>
            </w:r>
          </w:p>
        </w:tc>
        <w:tc>
          <w:tcPr>
            <w:tcW w:w="792" w:type="dxa"/>
            <w:shd w:val="clear" w:color="auto" w:fill="auto"/>
            <w:tcMar>
              <w:top w:w="40" w:type="dxa"/>
              <w:left w:w="40" w:type="dxa"/>
              <w:bottom w:w="40" w:type="dxa"/>
              <w:right w:w="40" w:type="dxa"/>
            </w:tcMar>
            <w:hideMark/>
          </w:tcPr>
          <w:p w14:paraId="22A04C5E" w14:textId="1F0D2822"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€52,021</w:t>
            </w:r>
          </w:p>
        </w:tc>
        <w:tc>
          <w:tcPr>
            <w:tcW w:w="801" w:type="dxa"/>
            <w:gridSpan w:val="2"/>
            <w:shd w:val="clear" w:color="auto" w:fill="auto"/>
            <w:tcMar>
              <w:top w:w="40" w:type="dxa"/>
              <w:left w:w="40" w:type="dxa"/>
              <w:bottom w:w="40" w:type="dxa"/>
              <w:right w:w="40" w:type="dxa"/>
            </w:tcMar>
            <w:hideMark/>
          </w:tcPr>
          <w:p w14:paraId="7A9E7DE6" w14:textId="476E6B8F" w:rsidR="00D66423" w:rsidRPr="0071366C" w:rsidRDefault="00D66423" w:rsidP="00D66423">
            <w:pPr>
              <w:jc w:val="right"/>
              <w:textAlignment w:val="top"/>
              <w:rPr>
                <w:rFonts w:eastAsia="Times New Roman" w:cs="Arial"/>
                <w:color w:val="00241A"/>
                <w:sz w:val="16"/>
                <w:szCs w:val="16"/>
                <w:lang w:eastAsia="en-IE"/>
              </w:rPr>
            </w:pPr>
            <w:r>
              <w:rPr>
                <w:rFonts w:eastAsia="Times New Roman" w:cs="Arial"/>
                <w:color w:val="00241A"/>
                <w:sz w:val="16"/>
                <w:szCs w:val="16"/>
                <w:lang w:eastAsia="en-IE"/>
              </w:rPr>
              <w:t>€53,409</w:t>
            </w:r>
          </w:p>
        </w:tc>
      </w:tr>
      <w:tr w:rsidR="00D66423" w:rsidRPr="0071366C" w14:paraId="39493155" w14:textId="77777777" w:rsidTr="00D66423">
        <w:trPr>
          <w:trHeight w:val="284"/>
        </w:trPr>
        <w:tc>
          <w:tcPr>
            <w:tcW w:w="792" w:type="dxa"/>
            <w:shd w:val="clear" w:color="auto" w:fill="auto"/>
            <w:hideMark/>
          </w:tcPr>
          <w:p w14:paraId="10B77C14" w14:textId="77777777" w:rsidR="00D66423" w:rsidRPr="0071366C" w:rsidRDefault="00D66423" w:rsidP="00D66423">
            <w:pPr>
              <w:rPr>
                <w:rFonts w:ascii="Times New Roman" w:eastAsia="Times New Roman" w:hAnsi="Times New Roman"/>
                <w:color w:val="5D6978"/>
                <w:lang w:eastAsia="en-IE"/>
              </w:rPr>
            </w:pPr>
          </w:p>
        </w:tc>
        <w:tc>
          <w:tcPr>
            <w:tcW w:w="792" w:type="dxa"/>
            <w:shd w:val="clear" w:color="auto" w:fill="auto"/>
            <w:tcMar>
              <w:top w:w="40" w:type="dxa"/>
              <w:left w:w="40" w:type="dxa"/>
              <w:bottom w:w="40" w:type="dxa"/>
              <w:right w:w="40" w:type="dxa"/>
            </w:tcMar>
            <w:hideMark/>
          </w:tcPr>
          <w:p w14:paraId="6A1FB96B" w14:textId="77777777" w:rsidR="00D66423" w:rsidRPr="0071366C" w:rsidRDefault="00D66423" w:rsidP="00D66423">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5E1939E0" w14:textId="77777777" w:rsidR="00D66423" w:rsidRPr="0071366C" w:rsidRDefault="00D66423" w:rsidP="00D66423">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08CE37D2" w14:textId="77777777" w:rsidR="00D66423" w:rsidRPr="0071366C" w:rsidRDefault="00D66423" w:rsidP="00D66423">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6A4026EA" w14:textId="77777777" w:rsidR="00D66423" w:rsidRPr="0071366C" w:rsidRDefault="00D66423" w:rsidP="00D66423">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A21BE9E" w14:textId="77777777" w:rsidR="00D66423" w:rsidRPr="0071366C" w:rsidRDefault="00D66423" w:rsidP="00D66423">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B9A848C" w14:textId="77777777" w:rsidR="00D66423" w:rsidRPr="0071366C" w:rsidRDefault="00D66423" w:rsidP="00D66423">
            <w:pPr>
              <w:jc w:val="right"/>
              <w:rPr>
                <w:rFonts w:ascii="Times New Roman" w:eastAsia="Times New Roman" w:hAnsi="Times New Roman"/>
                <w:color w:val="5D6978"/>
                <w:lang w:eastAsia="en-IE"/>
              </w:rPr>
            </w:pPr>
            <w:r w:rsidRPr="0071366C">
              <w:rPr>
                <w:rFonts w:ascii="Times New Roman" w:eastAsia="Times New Roman" w:hAnsi="Times New Roman"/>
                <w:color w:val="5D6978"/>
                <w:lang w:eastAsia="en-IE"/>
              </w:rPr>
              <w:t> </w:t>
            </w:r>
          </w:p>
        </w:tc>
        <w:tc>
          <w:tcPr>
            <w:tcW w:w="792" w:type="dxa"/>
            <w:shd w:val="clear" w:color="auto" w:fill="auto"/>
            <w:tcMar>
              <w:top w:w="40" w:type="dxa"/>
              <w:left w:w="40" w:type="dxa"/>
              <w:bottom w:w="40" w:type="dxa"/>
              <w:right w:w="40" w:type="dxa"/>
            </w:tcMar>
            <w:hideMark/>
          </w:tcPr>
          <w:p w14:paraId="31DBBDD6" w14:textId="77777777" w:rsidR="00D66423" w:rsidRPr="0071366C" w:rsidRDefault="00D66423" w:rsidP="00D66423">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NMAX</w:t>
            </w:r>
          </w:p>
        </w:tc>
        <w:tc>
          <w:tcPr>
            <w:tcW w:w="792" w:type="dxa"/>
            <w:shd w:val="clear" w:color="auto" w:fill="auto"/>
            <w:tcMar>
              <w:top w:w="40" w:type="dxa"/>
              <w:left w:w="40" w:type="dxa"/>
              <w:bottom w:w="40" w:type="dxa"/>
              <w:right w:w="40" w:type="dxa"/>
            </w:tcMar>
            <w:hideMark/>
          </w:tcPr>
          <w:p w14:paraId="560E7F73" w14:textId="77777777" w:rsidR="00D66423" w:rsidRPr="0071366C" w:rsidRDefault="00D66423" w:rsidP="00D66423">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LSI1</w:t>
            </w:r>
          </w:p>
        </w:tc>
        <w:tc>
          <w:tcPr>
            <w:tcW w:w="781" w:type="dxa"/>
            <w:shd w:val="clear" w:color="auto" w:fill="auto"/>
            <w:tcMar>
              <w:top w:w="40" w:type="dxa"/>
              <w:left w:w="40" w:type="dxa"/>
              <w:bottom w:w="40" w:type="dxa"/>
              <w:right w:w="40" w:type="dxa"/>
            </w:tcMar>
            <w:hideMark/>
          </w:tcPr>
          <w:p w14:paraId="053C4E46" w14:textId="77777777" w:rsidR="00D66423" w:rsidRPr="0071366C" w:rsidRDefault="00D66423" w:rsidP="00D66423">
            <w:pPr>
              <w:jc w:val="right"/>
              <w:textAlignment w:val="top"/>
              <w:rPr>
                <w:rFonts w:eastAsia="Times New Roman" w:cs="Arial"/>
                <w:color w:val="00241A"/>
                <w:sz w:val="16"/>
                <w:szCs w:val="16"/>
                <w:lang w:eastAsia="en-IE"/>
              </w:rPr>
            </w:pPr>
            <w:r w:rsidRPr="0071366C">
              <w:rPr>
                <w:rFonts w:eastAsia="Times New Roman" w:cs="Arial"/>
                <w:color w:val="00241A"/>
                <w:sz w:val="16"/>
                <w:szCs w:val="16"/>
                <w:lang w:eastAsia="en-IE"/>
              </w:rPr>
              <w:t>LSI2</w:t>
            </w:r>
          </w:p>
        </w:tc>
        <w:tc>
          <w:tcPr>
            <w:tcW w:w="20" w:type="dxa"/>
            <w:shd w:val="clear" w:color="auto" w:fill="auto"/>
            <w:hideMark/>
          </w:tcPr>
          <w:p w14:paraId="759391B1" w14:textId="77777777" w:rsidR="00D66423" w:rsidRPr="0071366C" w:rsidRDefault="00D66423" w:rsidP="00D66423">
            <w:pPr>
              <w:rPr>
                <w:rFonts w:ascii="Times New Roman" w:eastAsia="Times New Roman" w:hAnsi="Times New Roman"/>
                <w:lang w:eastAsia="en-IE"/>
              </w:rPr>
            </w:pPr>
          </w:p>
        </w:tc>
      </w:tr>
    </w:tbl>
    <w:p w14:paraId="4F4F9845" w14:textId="77777777" w:rsidR="00D66423" w:rsidRDefault="00D66423" w:rsidP="001F3AAD">
      <w:pPr>
        <w:jc w:val="both"/>
        <w:rPr>
          <w:rFonts w:eastAsia="Times New Roman" w:cs="Arial"/>
          <w:b/>
          <w:lang w:eastAsia="en-US"/>
        </w:rPr>
      </w:pPr>
    </w:p>
    <w:p w14:paraId="60B64C41" w14:textId="77777777" w:rsidR="001F3AAD" w:rsidRDefault="001F3AAD" w:rsidP="001F3AAD">
      <w:pPr>
        <w:jc w:val="both"/>
        <w:rPr>
          <w:rFonts w:eastAsia="Times New Roman" w:cs="Arial"/>
          <w:b/>
          <w:lang w:eastAsia="en-US"/>
        </w:rPr>
      </w:pPr>
    </w:p>
    <w:p w14:paraId="00E39820" w14:textId="77777777" w:rsidR="001F3AAD" w:rsidRPr="005D2B49" w:rsidRDefault="001F3AAD" w:rsidP="001F3AAD">
      <w:pPr>
        <w:pStyle w:val="ListParagraph"/>
        <w:spacing w:line="276" w:lineRule="auto"/>
        <w:ind w:left="0"/>
        <w:jc w:val="both"/>
        <w:rPr>
          <w:rFonts w:cs="Arial"/>
        </w:rPr>
      </w:pPr>
      <w:r w:rsidRPr="005D2B49">
        <w:rPr>
          <w:rFonts w:cs="Arial"/>
        </w:rPr>
        <w:t xml:space="preserve">The PPC pay rate applies when the individual is required to pay a </w:t>
      </w:r>
      <w:r w:rsidRPr="005D2B49">
        <w:rPr>
          <w:rFonts w:cs="Arial"/>
          <w:u w:val="single"/>
        </w:rPr>
        <w:t>P</w:t>
      </w:r>
      <w:r w:rsidRPr="005D2B49">
        <w:rPr>
          <w:rFonts w:cs="Arial"/>
        </w:rPr>
        <w:t xml:space="preserve">ersonal </w:t>
      </w:r>
      <w:r w:rsidRPr="005D2B49">
        <w:rPr>
          <w:rFonts w:cs="Arial"/>
          <w:u w:val="single"/>
        </w:rPr>
        <w:t>P</w:t>
      </w:r>
      <w:r w:rsidRPr="005D2B49">
        <w:rPr>
          <w:rFonts w:cs="Arial"/>
        </w:rPr>
        <w:t xml:space="preserve">ension </w:t>
      </w:r>
      <w:r w:rsidRPr="005D2B49">
        <w:rPr>
          <w:rFonts w:cs="Arial"/>
          <w:u w:val="single"/>
        </w:rPr>
        <w:t>C</w:t>
      </w:r>
      <w:r w:rsidRPr="005D2B49">
        <w:rPr>
          <w:rFonts w:cs="Arial"/>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364FC6FD" w14:textId="77777777" w:rsidR="001F3AAD" w:rsidRPr="005D2B49" w:rsidRDefault="001F3AAD" w:rsidP="001F3AAD">
      <w:pPr>
        <w:pStyle w:val="ListParagraph"/>
        <w:spacing w:line="276" w:lineRule="auto"/>
        <w:ind w:left="0"/>
        <w:jc w:val="both"/>
        <w:rPr>
          <w:rFonts w:cs="Arial"/>
        </w:rPr>
      </w:pPr>
    </w:p>
    <w:p w14:paraId="2D9196B4" w14:textId="77777777" w:rsidR="001F3AAD" w:rsidRPr="005D2B49" w:rsidRDefault="001F3AAD" w:rsidP="001F3AAD">
      <w:pPr>
        <w:pStyle w:val="ListParagraph"/>
        <w:autoSpaceDE w:val="0"/>
        <w:autoSpaceDN w:val="0"/>
        <w:spacing w:line="276" w:lineRule="auto"/>
        <w:ind w:left="0"/>
        <w:jc w:val="both"/>
        <w:rPr>
          <w:rFonts w:cs="Arial"/>
        </w:rPr>
      </w:pPr>
      <w:r w:rsidRPr="005D2B49">
        <w:rPr>
          <w:rFonts w:cs="Arial"/>
        </w:rPr>
        <w:t>A different rate will apply where the appointee is not required to make a Personal Pension Contribution.</w:t>
      </w:r>
    </w:p>
    <w:p w14:paraId="454F3E93" w14:textId="77777777" w:rsidR="001F3AAD" w:rsidRPr="005D2B49" w:rsidRDefault="001F3AAD" w:rsidP="001F3AAD">
      <w:pPr>
        <w:widowControl w:val="0"/>
        <w:tabs>
          <w:tab w:val="left" w:pos="8640"/>
        </w:tabs>
        <w:autoSpaceDE w:val="0"/>
        <w:autoSpaceDN w:val="0"/>
        <w:adjustRightInd w:val="0"/>
        <w:spacing w:line="276" w:lineRule="auto"/>
        <w:ind w:right="-22"/>
        <w:jc w:val="both"/>
        <w:rPr>
          <w:rFonts w:cs="Arial"/>
        </w:rPr>
      </w:pPr>
    </w:p>
    <w:p w14:paraId="0C205650" w14:textId="77777777" w:rsidR="001F3AAD" w:rsidRPr="005D2B49" w:rsidRDefault="001F3AAD" w:rsidP="001F3AAD">
      <w:pPr>
        <w:widowControl w:val="0"/>
        <w:autoSpaceDE w:val="0"/>
        <w:autoSpaceDN w:val="0"/>
        <w:adjustRightInd w:val="0"/>
        <w:spacing w:line="276" w:lineRule="auto"/>
        <w:ind w:right="-22"/>
        <w:jc w:val="both"/>
        <w:rPr>
          <w:rFonts w:cs="Arial"/>
        </w:rPr>
      </w:pPr>
      <w:r w:rsidRPr="005D2B49">
        <w:rPr>
          <w:rFonts w:cs="Arial"/>
        </w:rPr>
        <w:t>Long service increments may be payable after 3(LSI1) and 6(LSI2) years satisfactory service at the maximum of the scale.</w:t>
      </w:r>
    </w:p>
    <w:p w14:paraId="1B5728F9" w14:textId="77777777" w:rsidR="000A1875" w:rsidRDefault="000A1875" w:rsidP="000A1875">
      <w:pPr>
        <w:rPr>
          <w:rFonts w:cs="Arial"/>
        </w:rPr>
      </w:pP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41858" w:rsidRPr="007E55F0" w14:paraId="614150E7" w14:textId="77777777" w:rsidTr="00D0056F">
        <w:tc>
          <w:tcPr>
            <w:tcW w:w="8642" w:type="dxa"/>
            <w:shd w:val="clear" w:color="auto" w:fill="F3F6F7"/>
          </w:tcPr>
          <w:p w14:paraId="65F088AA" w14:textId="2EE89493" w:rsidR="00341858" w:rsidRPr="00D75E2A" w:rsidRDefault="008522C9">
            <w:pPr>
              <w:pStyle w:val="LABBody10pt"/>
            </w:pPr>
            <w:r w:rsidRPr="00D75E2A">
              <w:t>Entry will be at the minimum of the scale and the rate of remuneration will not be subject to negotiation and may be adjusted from time to time in line with Government pay policy.</w:t>
            </w:r>
          </w:p>
          <w:p w14:paraId="7A037E11" w14:textId="3685C2DB" w:rsidR="008522C9" w:rsidRPr="00D75E2A" w:rsidRDefault="008522C9">
            <w:pPr>
              <w:pStyle w:val="LABBody10pt"/>
            </w:pPr>
            <w:r w:rsidRPr="00D75E2A">
              <w:t>Different terms and conditions may apply if you are currently a serving civil or public servant.</w:t>
            </w:r>
            <w:r w:rsidRPr="00D75E2A">
              <w:br/>
              <w:t>Subject to satisfactory performance increments may be payable in line will current</w:t>
            </w:r>
            <w:r w:rsidRPr="00D75E2A">
              <w:br/>
              <w:t>Government Policy.</w:t>
            </w:r>
          </w:p>
          <w:p w14:paraId="2F83758C" w14:textId="20B6B790" w:rsidR="008522C9" w:rsidRPr="00D81F31" w:rsidRDefault="008522C9">
            <w:pPr>
              <w:pStyle w:val="LABBody10pt"/>
            </w:pPr>
            <w:r w:rsidRPr="00D75E2A">
              <w:t>Success</w:t>
            </w:r>
            <w:r w:rsidR="00912895">
              <w:t>ful</w:t>
            </w:r>
            <w:r w:rsidRPr="00D75E2A">
              <w:t xml:space="preserve"> candidates will agree that any overpayment of salary, allowances, or expenses</w:t>
            </w:r>
            <w:r w:rsidRPr="00D75E2A">
              <w:br/>
              <w:t>will be repaid by you in accordance with Circular 07/2018: Recovery of Salary, Allowances,</w:t>
            </w:r>
            <w:r w:rsidRPr="00D75E2A">
              <w:br/>
              <w:t>and Expenses Overpayments made to Staff Members/Former Staff Members/Pensioners.</w:t>
            </w:r>
          </w:p>
        </w:tc>
      </w:tr>
    </w:tbl>
    <w:p w14:paraId="72211F38" w14:textId="77777777" w:rsidR="00D66423" w:rsidRDefault="00D66423" w:rsidP="001F3AAD">
      <w:pPr>
        <w:pStyle w:val="Smallheadingorange"/>
      </w:pPr>
    </w:p>
    <w:p w14:paraId="7C6531D1" w14:textId="77777777" w:rsidR="001F3AAD" w:rsidRPr="00395D94" w:rsidRDefault="001F3AAD" w:rsidP="001F3AAD">
      <w:pPr>
        <w:pStyle w:val="Smallheadingorange"/>
      </w:pPr>
      <w:r w:rsidRPr="00B175BA">
        <w:t>Tenure</w:t>
      </w:r>
      <w:r>
        <w:t xml:space="preserve"> and Probation</w:t>
      </w:r>
    </w:p>
    <w:p w14:paraId="51352319" w14:textId="77777777" w:rsidR="001F3AAD" w:rsidRPr="005D2B49" w:rsidRDefault="001F3AAD" w:rsidP="001F3AAD">
      <w:pPr>
        <w:spacing w:line="360" w:lineRule="auto"/>
        <w:jc w:val="both"/>
        <w:rPr>
          <w:rFonts w:cs="Arial"/>
        </w:rPr>
      </w:pPr>
      <w:r w:rsidRPr="005D2B49">
        <w:rPr>
          <w:rFonts w:cs="Arial"/>
        </w:rPr>
        <w:t>The appointment is to a permanent position on a probationary contract in the Civil Service.</w:t>
      </w:r>
    </w:p>
    <w:p w14:paraId="7E905FCD" w14:textId="77777777" w:rsidR="001F3AAD" w:rsidRPr="005D2B49" w:rsidRDefault="001F3AAD" w:rsidP="001F3AAD">
      <w:pPr>
        <w:spacing w:line="360" w:lineRule="auto"/>
        <w:jc w:val="both"/>
        <w:rPr>
          <w:rFonts w:cs="Arial"/>
        </w:rPr>
      </w:pPr>
      <w:r w:rsidRPr="005D2B49">
        <w:rPr>
          <w:rFonts w:cs="Arial"/>
        </w:rPr>
        <w:t>The probationary contract will be for a period of one year from the date specified on the contract. Notwithstanding this paragraph and the paragraph immediately following below, this will not preclude an extension of the probationary contract in appropriate circumstances.</w:t>
      </w:r>
    </w:p>
    <w:p w14:paraId="03B846FE" w14:textId="77777777" w:rsidR="001F3AAD" w:rsidRPr="005D2B49" w:rsidRDefault="001F3AAD" w:rsidP="001F3AAD">
      <w:pPr>
        <w:spacing w:line="360" w:lineRule="auto"/>
        <w:jc w:val="both"/>
        <w:rPr>
          <w:rFonts w:cs="Arial"/>
        </w:rPr>
      </w:pPr>
      <w:r w:rsidRPr="005D2B49">
        <w:rPr>
          <w:rFonts w:cs="Arial"/>
        </w:rPr>
        <w:t>During the period of your probationary contract, your performance will be subject to review by your supervisor(s) to determine whether you –</w:t>
      </w:r>
    </w:p>
    <w:p w14:paraId="4F883A24"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performed in a satisfactory manner,</w:t>
      </w:r>
    </w:p>
    <w:p w14:paraId="382B55F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Have been satisfactory in general conduct, and</w:t>
      </w:r>
    </w:p>
    <w:p w14:paraId="718CB060" w14:textId="77777777" w:rsidR="001F3AAD" w:rsidRPr="005D2B49" w:rsidRDefault="001F3AAD" w:rsidP="001F3AAD">
      <w:pPr>
        <w:pStyle w:val="ListParagraph"/>
        <w:numPr>
          <w:ilvl w:val="0"/>
          <w:numId w:val="50"/>
        </w:numPr>
        <w:spacing w:line="360" w:lineRule="auto"/>
        <w:contextualSpacing w:val="0"/>
        <w:jc w:val="both"/>
        <w:rPr>
          <w:rFonts w:cs="Arial"/>
        </w:rPr>
      </w:pPr>
      <w:r w:rsidRPr="005D2B49">
        <w:rPr>
          <w:rFonts w:cs="Arial"/>
        </w:rPr>
        <w:t>Are suitable from the point of view of health with particular regard to sick leave.</w:t>
      </w:r>
    </w:p>
    <w:p w14:paraId="3D574B0F" w14:textId="77777777" w:rsidR="001F3AAD" w:rsidRPr="005D2B49" w:rsidRDefault="001F3AAD" w:rsidP="001F3AAD">
      <w:pPr>
        <w:spacing w:line="360" w:lineRule="auto"/>
        <w:jc w:val="both"/>
        <w:rPr>
          <w:rFonts w:cs="Arial"/>
        </w:rPr>
      </w:pPr>
    </w:p>
    <w:p w14:paraId="58E765C6" w14:textId="77777777" w:rsidR="001F3AAD" w:rsidRPr="005D2B49" w:rsidRDefault="001F3AAD" w:rsidP="001F3AAD">
      <w:pPr>
        <w:spacing w:line="360" w:lineRule="auto"/>
        <w:jc w:val="both"/>
        <w:rPr>
          <w:rFonts w:cs="Arial"/>
        </w:rPr>
      </w:pPr>
      <w:r w:rsidRPr="005D2B49">
        <w:rPr>
          <w:rFonts w:cs="Arial"/>
        </w:rPr>
        <w:lastRenderedPageBreak/>
        <w:t xml:space="preserve">Prior to the completion of the probationary contract a decision will be made as to whether or not you will be retained pursuant to </w:t>
      </w:r>
      <w:r w:rsidRPr="005D2B49">
        <w:rPr>
          <w:rFonts w:cs="Arial"/>
          <w:i/>
        </w:rPr>
        <w:t>Section 5A(2) Civil Service Regulation Acts 1956–2005</w:t>
      </w:r>
      <w:r w:rsidRPr="005D2B49">
        <w:rPr>
          <w:rFonts w:cs="Arial"/>
        </w:rPr>
        <w:t>.  This decision will be based on your performance assessed against the criteria set out in (</w:t>
      </w:r>
      <w:proofErr w:type="spellStart"/>
      <w:r w:rsidRPr="005D2B49">
        <w:rPr>
          <w:rFonts w:cs="Arial"/>
        </w:rPr>
        <w:t>i</w:t>
      </w:r>
      <w:proofErr w:type="spellEnd"/>
      <w:r w:rsidRPr="005D2B49">
        <w:rPr>
          <w:rFonts w:cs="Arial"/>
        </w:rPr>
        <w:t xml:space="preserve">) to (iii) above.  The detail of the probationary process will be explained to you by the </w:t>
      </w:r>
      <w:r>
        <w:rPr>
          <w:rFonts w:cs="Arial"/>
        </w:rPr>
        <w:t>Legal Aid Board</w:t>
      </w:r>
      <w:r w:rsidRPr="005D2B49">
        <w:rPr>
          <w:rFonts w:cs="Arial"/>
        </w:rPr>
        <w:t xml:space="preserve"> and you will be given a copy of the Department of Public Expenditure and Reform’s guidelines on probation. </w:t>
      </w:r>
    </w:p>
    <w:p w14:paraId="40384947" w14:textId="77777777" w:rsidR="001F3AAD" w:rsidRPr="005D2B49" w:rsidRDefault="001F3AAD" w:rsidP="001F3AAD">
      <w:pPr>
        <w:spacing w:line="360" w:lineRule="auto"/>
        <w:jc w:val="both"/>
        <w:rPr>
          <w:rFonts w:cs="Arial"/>
        </w:rPr>
      </w:pPr>
    </w:p>
    <w:p w14:paraId="4A5FF54B" w14:textId="77777777" w:rsidR="001F3AAD" w:rsidRPr="005D2B49" w:rsidRDefault="001F3AAD" w:rsidP="001F3AAD">
      <w:pPr>
        <w:spacing w:line="360" w:lineRule="auto"/>
        <w:jc w:val="both"/>
        <w:rPr>
          <w:rFonts w:cs="Arial"/>
        </w:rPr>
      </w:pPr>
      <w:r w:rsidRPr="005D2B49">
        <w:rPr>
          <w:rFonts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5E52298B" w14:textId="77777777" w:rsidR="001F3AAD" w:rsidRPr="005D2B49" w:rsidRDefault="001F3AAD" w:rsidP="001F3AAD">
      <w:pPr>
        <w:spacing w:line="360" w:lineRule="auto"/>
        <w:jc w:val="both"/>
        <w:rPr>
          <w:rFonts w:cs="Arial"/>
        </w:rPr>
      </w:pPr>
    </w:p>
    <w:p w14:paraId="11109789" w14:textId="77777777" w:rsidR="001F3AAD" w:rsidRPr="005D2B49" w:rsidRDefault="001F3AAD" w:rsidP="001F3AAD">
      <w:pPr>
        <w:spacing w:line="360" w:lineRule="auto"/>
        <w:jc w:val="both"/>
        <w:rPr>
          <w:rFonts w:cs="Arial"/>
        </w:rPr>
      </w:pPr>
      <w:r w:rsidRPr="005D2B49">
        <w:rPr>
          <w:rFonts w:cs="Arial"/>
        </w:rPr>
        <w:t>In certain circumstances your contract may be extended and your probation period suspended. The extension must be agreed by both parties.</w:t>
      </w:r>
    </w:p>
    <w:p w14:paraId="449214AC" w14:textId="77777777" w:rsidR="001F3AAD" w:rsidRPr="005D2B49" w:rsidRDefault="001F3AAD" w:rsidP="001F3AAD">
      <w:pPr>
        <w:spacing w:line="360" w:lineRule="auto"/>
        <w:jc w:val="both"/>
        <w:rPr>
          <w:rFonts w:cs="Arial"/>
        </w:rPr>
      </w:pPr>
    </w:p>
    <w:p w14:paraId="332FE347"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The probationary period stands suspended when an employee is absent due to Maternity or Adoptive Leave.</w:t>
      </w:r>
    </w:p>
    <w:p w14:paraId="4F2ED7A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In relation to an employee absent on Parental Leave or Carers Leave, the employee may require probation to be suspended if the absence is not considered to be consistent with the continuation of the probation.</w:t>
      </w:r>
    </w:p>
    <w:p w14:paraId="53134E92" w14:textId="77777777" w:rsidR="001F3AAD" w:rsidRPr="005D2B49" w:rsidRDefault="001F3AAD" w:rsidP="001F3AAD">
      <w:pPr>
        <w:pStyle w:val="ListParagraph"/>
        <w:numPr>
          <w:ilvl w:val="0"/>
          <w:numId w:val="51"/>
        </w:numPr>
        <w:spacing w:line="360" w:lineRule="auto"/>
        <w:contextualSpacing w:val="0"/>
        <w:jc w:val="both"/>
        <w:rPr>
          <w:rFonts w:cs="Arial"/>
        </w:rPr>
      </w:pPr>
      <w:r w:rsidRPr="005D2B49">
        <w:rPr>
          <w:rFonts w:cs="Arial"/>
        </w:rPr>
        <w:t>Probation may be suspended in cases such as absence due to a non-recurring illness.</w:t>
      </w:r>
    </w:p>
    <w:p w14:paraId="26BA2662" w14:textId="77777777" w:rsidR="001F3AAD" w:rsidRPr="005D2B49" w:rsidRDefault="001F3AAD" w:rsidP="001F3AAD">
      <w:pPr>
        <w:spacing w:line="360" w:lineRule="auto"/>
        <w:jc w:val="both"/>
        <w:rPr>
          <w:rFonts w:cs="Arial"/>
        </w:rPr>
      </w:pPr>
    </w:p>
    <w:p w14:paraId="4E5F544B" w14:textId="77777777" w:rsidR="001F3AAD" w:rsidRPr="005D2B49" w:rsidRDefault="001F3AAD" w:rsidP="001F3AAD">
      <w:pPr>
        <w:spacing w:line="360" w:lineRule="auto"/>
        <w:jc w:val="both"/>
        <w:rPr>
          <w:rFonts w:cs="Arial"/>
        </w:rPr>
      </w:pPr>
      <w:r w:rsidRPr="005D2B49">
        <w:rPr>
          <w:rFonts w:cs="Arial"/>
        </w:rPr>
        <w:t>The employee may, in these circumstances, make an application to the employer for an extension to the contract period.</w:t>
      </w:r>
    </w:p>
    <w:p w14:paraId="3A31A128" w14:textId="77777777" w:rsidR="001F3AAD" w:rsidRPr="007375D5" w:rsidRDefault="001F3AAD" w:rsidP="001F3AAD">
      <w:pPr>
        <w:pStyle w:val="Smallheadingorange"/>
        <w:rPr>
          <w:b w:val="0"/>
          <w:iCs/>
          <w:color w:val="auto"/>
          <w:sz w:val="20"/>
          <w:szCs w:val="20"/>
        </w:rPr>
      </w:pPr>
      <w:r w:rsidRPr="007375D5">
        <w:rPr>
          <w:b w:val="0"/>
          <w:iCs/>
          <w:color w:val="auto"/>
          <w:sz w:val="20"/>
          <w:szCs w:val="20"/>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p>
    <w:p w14:paraId="7BB7921D" w14:textId="77777777" w:rsidR="00D66423" w:rsidRDefault="00D66423" w:rsidP="00B175BA">
      <w:pPr>
        <w:pStyle w:val="Smallheadingorange"/>
      </w:pPr>
    </w:p>
    <w:p w14:paraId="0E81A99A" w14:textId="1F54442D" w:rsidR="008522C9" w:rsidRDefault="008522C9" w:rsidP="00B175BA">
      <w:pPr>
        <w:pStyle w:val="Smallheadingorange"/>
      </w:pPr>
      <w:r>
        <w:t>Duties</w:t>
      </w:r>
    </w:p>
    <w:p w14:paraId="7EC833E8" w14:textId="59F646E3" w:rsidR="008522C9" w:rsidRPr="0048331C" w:rsidRDefault="008522C9" w:rsidP="0048331C">
      <w:pPr>
        <w:pStyle w:val="LABBody10pt"/>
      </w:pPr>
      <w:r w:rsidRPr="0048331C">
        <w:rPr>
          <w:rStyle w:val="fontstyle01"/>
          <w:rFonts w:eastAsia="Calibri"/>
          <w:color w:val="auto"/>
          <w:sz w:val="20"/>
          <w:szCs w:val="20"/>
        </w:rPr>
        <w:t>Appointees will be required to perform any duties which may be assigned to them from time</w:t>
      </w:r>
      <w:r w:rsidRPr="0048331C">
        <w:br/>
      </w:r>
      <w:r w:rsidRPr="0048331C">
        <w:rPr>
          <w:rStyle w:val="fontstyle01"/>
          <w:rFonts w:eastAsia="Calibri"/>
          <w:color w:val="auto"/>
          <w:sz w:val="20"/>
          <w:szCs w:val="20"/>
        </w:rPr>
        <w:t>to time as appropriate</w:t>
      </w:r>
    </w:p>
    <w:p w14:paraId="3FAD0BFF" w14:textId="4A643091" w:rsidR="002363EE" w:rsidRPr="00395D94" w:rsidRDefault="008522C9" w:rsidP="00B175BA">
      <w:pPr>
        <w:pStyle w:val="Smallheadingorange"/>
      </w:pPr>
      <w:r>
        <w:t>Outside Employment</w:t>
      </w:r>
    </w:p>
    <w:p w14:paraId="5E0FD2C6" w14:textId="27B9043E" w:rsidR="005D30CA" w:rsidRPr="00D81F31" w:rsidRDefault="005D30CA" w:rsidP="00D81F31">
      <w:pPr>
        <w:pStyle w:val="LABBody10pt"/>
      </w:pPr>
      <w:r w:rsidRPr="00D81F31">
        <w:t xml:space="preserve">The successful candidates may not engage in private practice or be connected with any outside business which would interfere with the performance of official duties or conflict in any way with the position of a </w:t>
      </w:r>
      <w:r w:rsidR="0048331C">
        <w:t>Legal Clerk</w:t>
      </w:r>
      <w:r w:rsidRPr="00D81F31">
        <w:t xml:space="preserve"> in the Board.  </w:t>
      </w:r>
    </w:p>
    <w:p w14:paraId="5DB0CA71" w14:textId="77777777" w:rsidR="002363EE" w:rsidRPr="000532E7" w:rsidRDefault="002363EE" w:rsidP="00B175BA">
      <w:pPr>
        <w:pStyle w:val="Smallheadingorange"/>
      </w:pPr>
      <w:r w:rsidRPr="00395D94">
        <w:t>Headquarters</w:t>
      </w:r>
    </w:p>
    <w:p w14:paraId="5AC5777D" w14:textId="1DE96B19" w:rsidR="00064EF9" w:rsidRPr="00064EF9" w:rsidRDefault="00064EF9" w:rsidP="00064EF9">
      <w:pPr>
        <w:pStyle w:val="LABBody10pt"/>
      </w:pPr>
      <w:r w:rsidRPr="00064EF9">
        <w:t>Legal Clerks of the Board normally work in Law Centres established by the Board but may be required to serve in such other locations as may be designated by the Board.</w:t>
      </w:r>
    </w:p>
    <w:p w14:paraId="7FF431FE" w14:textId="24B4FF8D" w:rsidR="00064EF9" w:rsidRPr="00064EF9" w:rsidRDefault="001C02D2" w:rsidP="00064EF9">
      <w:pPr>
        <w:pStyle w:val="LABBullets"/>
      </w:pPr>
      <w:r>
        <w:lastRenderedPageBreak/>
        <w:t>Notwithstanding an</w:t>
      </w:r>
      <w:r w:rsidR="00064EF9" w:rsidRPr="00064EF9">
        <w:t xml:space="preserve"> initial assignme</w:t>
      </w:r>
      <w:r>
        <w:t xml:space="preserve">nt to a particular location appointees </w:t>
      </w:r>
      <w:r w:rsidR="00064EF9" w:rsidRPr="00064EF9">
        <w:t>may be transferred to a different location or assigned to such specific duties at a different location as the Board may determine from time to time so as to enable it to perform its functions under the Act.</w:t>
      </w:r>
    </w:p>
    <w:p w14:paraId="5CF699E2" w14:textId="127AC1F9" w:rsidR="00064EF9" w:rsidRPr="00064EF9" w:rsidRDefault="00064EF9" w:rsidP="00064EF9">
      <w:pPr>
        <w:pStyle w:val="LABBullets"/>
      </w:pPr>
      <w:r w:rsidRPr="00064EF9">
        <w:t>The duration of a transfer and/or assignment to other duties will be determined by the Board</w:t>
      </w:r>
      <w:r>
        <w:t>.</w:t>
      </w:r>
    </w:p>
    <w:p w14:paraId="7B7A4D03" w14:textId="77777777" w:rsidR="00064EF9" w:rsidRPr="00064EF9" w:rsidRDefault="00064EF9" w:rsidP="00064EF9">
      <w:pPr>
        <w:pStyle w:val="LABBody10pt"/>
      </w:pPr>
      <w:r w:rsidRPr="00064EF9">
        <w:t>When absent from home and headquarters on official duty a Legal Clerk will be paid appropriate travelling expenses and subsistence allowances, subject to normal civil service regulations.</w:t>
      </w:r>
    </w:p>
    <w:p w14:paraId="30A1AFA0" w14:textId="77777777" w:rsidR="002363EE" w:rsidRPr="000532E7" w:rsidRDefault="002363EE" w:rsidP="00B175BA">
      <w:pPr>
        <w:pStyle w:val="Smallheadingorange"/>
      </w:pPr>
      <w:r w:rsidRPr="000532E7">
        <w:t xml:space="preserve">Hours </w:t>
      </w:r>
      <w:r w:rsidRPr="00395D94">
        <w:t>of</w:t>
      </w:r>
      <w:r w:rsidRPr="000532E7">
        <w:t xml:space="preserve"> </w:t>
      </w:r>
      <w:r w:rsidRPr="00395D94">
        <w:t>attendance</w:t>
      </w:r>
    </w:p>
    <w:p w14:paraId="464A9FB4" w14:textId="74721F10" w:rsidR="00A74986" w:rsidRPr="00520B9E" w:rsidRDefault="001F3AAD" w:rsidP="00A74986">
      <w:pPr>
        <w:pStyle w:val="LABBody10pt"/>
        <w:rPr>
          <w:lang w:val="en-GB"/>
        </w:rPr>
      </w:pPr>
      <w:r w:rsidRPr="00520B9E">
        <w:t xml:space="preserve">Hours of </w:t>
      </w:r>
      <w:r w:rsidRPr="00520B9E">
        <w:rPr>
          <w:lang w:val="en-GB"/>
        </w:rPr>
        <w:t>attendance will be fixed from time to time but will amount to not less than</w:t>
      </w:r>
      <w:r>
        <w:rPr>
          <w:lang w:val="en-GB"/>
        </w:rPr>
        <w:t xml:space="preserve"> 41 hours and 15 minutes gross or</w:t>
      </w:r>
      <w:r w:rsidRPr="00520B9E">
        <w:rPr>
          <w:lang w:val="en-GB"/>
        </w:rPr>
        <w:t xml:space="preserve"> </w:t>
      </w:r>
      <w:r>
        <w:rPr>
          <w:lang w:val="en-GB"/>
        </w:rPr>
        <w:t xml:space="preserve">35 hours net per week. </w:t>
      </w:r>
      <w:r w:rsidR="001C02D2">
        <w:rPr>
          <w:lang w:val="en-GB"/>
        </w:rPr>
        <w:t xml:space="preserve">The </w:t>
      </w:r>
      <w:r w:rsidR="00A74986" w:rsidRPr="00520B9E">
        <w:rPr>
          <w:lang w:val="en-GB"/>
        </w:rPr>
        <w:t>Legal Clerk may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0A664B70" w14:textId="77777777" w:rsidR="002363EE" w:rsidRDefault="002363EE" w:rsidP="00B175BA">
      <w:pPr>
        <w:pStyle w:val="Smallheadingorange"/>
      </w:pPr>
      <w:r w:rsidRPr="00565F47">
        <w:t>Annual Leave</w:t>
      </w:r>
    </w:p>
    <w:p w14:paraId="6D0FBFD7" w14:textId="079E605A" w:rsidR="005D30CA" w:rsidRPr="00A56856" w:rsidRDefault="005D30CA" w:rsidP="00D81F31">
      <w:pPr>
        <w:pStyle w:val="LABBody10pt"/>
        <w:rPr>
          <w:b/>
          <w:u w:val="single"/>
        </w:rPr>
      </w:pPr>
      <w:r w:rsidRPr="00A56856">
        <w:rPr>
          <w:lang w:val="en-GB"/>
        </w:rPr>
        <w:t>The annu</w:t>
      </w:r>
      <w:r w:rsidR="00A74986">
        <w:rPr>
          <w:lang w:val="en-GB"/>
        </w:rPr>
        <w:t xml:space="preserve">al leave for this position is 23 days, rising to 24 after 5 </w:t>
      </w:r>
      <w:r w:rsidR="00FB30B6">
        <w:rPr>
          <w:lang w:val="en-GB"/>
        </w:rPr>
        <w:t>years</w:t>
      </w:r>
      <w:r w:rsidR="00393A9A">
        <w:rPr>
          <w:lang w:val="en-GB"/>
        </w:rPr>
        <w:t>’</w:t>
      </w:r>
      <w:r w:rsidRPr="00A56856">
        <w:rPr>
          <w:lang w:val="en-GB"/>
        </w:rPr>
        <w:t xml:space="preserve"> service</w:t>
      </w:r>
      <w:r w:rsidR="00A74986">
        <w:rPr>
          <w:lang w:val="en-GB"/>
        </w:rPr>
        <w:t xml:space="preserve"> and 25 days after 10 years</w:t>
      </w:r>
      <w:r w:rsidR="00393A9A">
        <w:rPr>
          <w:lang w:val="en-GB"/>
        </w:rPr>
        <w:t>’</w:t>
      </w:r>
      <w:r w:rsidR="00A74986">
        <w:rPr>
          <w:lang w:val="en-GB"/>
        </w:rPr>
        <w:t xml:space="preserve"> service. </w:t>
      </w:r>
      <w:r w:rsidRPr="00A56856">
        <w:rPr>
          <w:lang w:val="en-GB"/>
        </w:rPr>
        <w:t>This allowance is subject to the usual conditions regarding the granting of annual leave in the civil service, is based on a five-day week and is exclusive of the usual public holidays.</w:t>
      </w:r>
      <w:r w:rsidR="00D81F31">
        <w:rPr>
          <w:lang w:val="en-GB"/>
        </w:rPr>
        <w:t xml:space="preserve"> </w:t>
      </w:r>
      <w:r w:rsidRPr="00A56856">
        <w:rPr>
          <w:lang w:val="en-GB"/>
        </w:rPr>
        <w:t>Where the position is in a part time capacity, the annual leave allowance will be applied on a pro-rata basis.</w:t>
      </w:r>
      <w:r w:rsidRPr="00A56856">
        <w:t xml:space="preserve"> </w:t>
      </w:r>
    </w:p>
    <w:p w14:paraId="2BF41FEF" w14:textId="77777777" w:rsidR="002363EE" w:rsidRPr="00565F47" w:rsidRDefault="002363EE" w:rsidP="00B175BA">
      <w:pPr>
        <w:pStyle w:val="Smallheadingorange"/>
      </w:pPr>
      <w:r w:rsidRPr="00565F47">
        <w:t>Sick Leave</w:t>
      </w:r>
    </w:p>
    <w:p w14:paraId="0EAE9D56" w14:textId="6795401C" w:rsidR="002363EE" w:rsidRPr="00395D94" w:rsidRDefault="002363EE" w:rsidP="00395D94">
      <w:pPr>
        <w:pStyle w:val="LABBody10pt"/>
      </w:pPr>
      <w:r w:rsidRPr="00565F47">
        <w:t>Pay during properly certified sick absence, provided there is no evidence of permanent disability for service, will apply on a pro-rata basis, in accordance with the provisions of the sick leave circulars for the civil and public service.</w:t>
      </w:r>
    </w:p>
    <w:p w14:paraId="552FD6B4" w14:textId="63C95C58" w:rsidR="002363EE" w:rsidRPr="00395D94" w:rsidRDefault="002363EE" w:rsidP="00395D94">
      <w:pPr>
        <w:pStyle w:val="LABBody10pt"/>
        <w:rPr>
          <w:color w:val="000000"/>
        </w:rPr>
      </w:pPr>
      <w:r w:rsidRPr="00565F47">
        <w:rPr>
          <w:color w:val="000000"/>
        </w:rPr>
        <w:t>Officers who will be paying Class A rate of PRSI will be required to sign a mandate authorising the Department of Social Protection to pay any benefits due under the Social Welfare Acts direct to the Legal Aid Board. Payment during illness will be subject to the officer making the necessary claims for social insurance benefit to the Department of Social Protection within the required time limits.</w:t>
      </w:r>
    </w:p>
    <w:p w14:paraId="274C9221" w14:textId="77777777" w:rsidR="002363EE" w:rsidRPr="00395D94" w:rsidRDefault="002363EE" w:rsidP="00B175BA">
      <w:pPr>
        <w:pStyle w:val="Smallheadingorange"/>
      </w:pPr>
      <w:r w:rsidRPr="00395D94">
        <w:t>Superannuation and Retirement</w:t>
      </w:r>
    </w:p>
    <w:p w14:paraId="57E33AC4" w14:textId="77777777" w:rsidR="00290D5D" w:rsidRPr="005D2B49" w:rsidRDefault="00290D5D" w:rsidP="00290D5D">
      <w:pPr>
        <w:pStyle w:val="NormalWeb"/>
        <w:spacing w:before="0" w:beforeAutospacing="0" w:after="0" w:afterAutospacing="0" w:line="276" w:lineRule="auto"/>
        <w:jc w:val="both"/>
        <w:rPr>
          <w:rFonts w:ascii="Arial" w:hAnsi="Arial" w:cs="Arial"/>
          <w:sz w:val="20"/>
          <w:szCs w:val="20"/>
        </w:rPr>
      </w:pPr>
      <w:r w:rsidRPr="005D2B49">
        <w:rPr>
          <w:rFonts w:ascii="Arial" w:hAnsi="Arial" w:cs="Arial"/>
          <w:color w:val="000000"/>
          <w:sz w:val="20"/>
          <w:szCs w:val="20"/>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0" w:history="1">
        <w:r w:rsidRPr="005D2B49">
          <w:rPr>
            <w:rStyle w:val="Hyperlink"/>
            <w:rFonts w:ascii="Arial" w:hAnsi="Arial" w:cs="Arial"/>
            <w:sz w:val="20"/>
            <w:szCs w:val="20"/>
          </w:rPr>
          <w:t>www.singlepensionscheme.gov.ie</w:t>
        </w:r>
      </w:hyperlink>
      <w:r w:rsidRPr="005D2B49">
        <w:rPr>
          <w:rFonts w:ascii="Arial" w:hAnsi="Arial" w:cs="Arial"/>
          <w:sz w:val="20"/>
          <w:szCs w:val="20"/>
        </w:rPr>
        <w:t>.</w:t>
      </w:r>
    </w:p>
    <w:p w14:paraId="435244D3"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272167"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6394295"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3DBC49F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Key provisions attaching to membership of the Single Scheme are as follows:</w:t>
      </w:r>
    </w:p>
    <w:p w14:paraId="7B6F2C0C"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 </w:t>
      </w:r>
    </w:p>
    <w:p w14:paraId="72F9D0F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Pensionable Age</w:t>
      </w:r>
      <w:r w:rsidRPr="005D2B49">
        <w:rPr>
          <w:rFonts w:ascii="Arial" w:hAnsi="Arial" w:cs="Arial"/>
          <w:sz w:val="20"/>
          <w:szCs w:val="20"/>
        </w:rPr>
        <w:t>: The minimum age at which pension is payable is the same as the age of eligibility for the State Pension, currently 66.</w:t>
      </w:r>
    </w:p>
    <w:p w14:paraId="74D1FF92"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Retirement Age: Scheme members must retire on reaching the age of 70.</w:t>
      </w:r>
    </w:p>
    <w:p w14:paraId="374689A3"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t>Career average earnings are used to calculate benefits (a pension and lump sum amount accrue each year and are up-rated each year by reference to CPI).</w:t>
      </w:r>
    </w:p>
    <w:p w14:paraId="281B06F6" w14:textId="77777777" w:rsidR="00290D5D" w:rsidRPr="005D2B49" w:rsidRDefault="00290D5D" w:rsidP="00290D5D">
      <w:pPr>
        <w:pStyle w:val="NormalWeb"/>
        <w:numPr>
          <w:ilvl w:val="0"/>
          <w:numId w:val="52"/>
        </w:numPr>
        <w:spacing w:before="0" w:beforeAutospacing="0" w:after="0" w:afterAutospacing="0" w:line="276" w:lineRule="auto"/>
        <w:jc w:val="both"/>
        <w:rPr>
          <w:rFonts w:ascii="Arial" w:hAnsi="Arial" w:cs="Arial"/>
          <w:color w:val="000000"/>
          <w:sz w:val="20"/>
          <w:szCs w:val="20"/>
        </w:rPr>
      </w:pPr>
      <w:r w:rsidRPr="005D2B49">
        <w:rPr>
          <w:rFonts w:ascii="Arial" w:hAnsi="Arial" w:cs="Arial"/>
          <w:color w:val="000000"/>
          <w:sz w:val="20"/>
          <w:szCs w:val="20"/>
        </w:rPr>
        <w:lastRenderedPageBreak/>
        <w:t>Post retirement pension increases are linked to CPI.</w:t>
      </w:r>
    </w:p>
    <w:p w14:paraId="397443F0" w14:textId="77777777" w:rsidR="00B61B15" w:rsidRDefault="00B61B15" w:rsidP="00B175BA">
      <w:pPr>
        <w:pStyle w:val="Smallheadingorange"/>
      </w:pPr>
    </w:p>
    <w:p w14:paraId="71E8FA7B" w14:textId="77777777" w:rsidR="002363EE" w:rsidRPr="00D85C0F" w:rsidRDefault="002363EE" w:rsidP="00B175BA">
      <w:pPr>
        <w:pStyle w:val="Smallheadingorange"/>
      </w:pPr>
      <w:r w:rsidRPr="00D85C0F">
        <w:t>Pension Abatement</w:t>
      </w:r>
    </w:p>
    <w:p w14:paraId="154F82F1" w14:textId="6A96BBBF" w:rsidR="002363EE" w:rsidRDefault="002363EE" w:rsidP="003E277A">
      <w:pPr>
        <w:pStyle w:val="LABBody10pt"/>
        <w:spacing w:after="240"/>
      </w:pPr>
      <w:r w:rsidRPr="00D85C0F">
        <w:t xml:space="preserve">If the appointee has previously been employed in the Civil or Public Service and is in receipt of a pension from the Civil or Public Service or where a Civil/Public Service pension comes into payment during his/her re-employment that pension </w:t>
      </w:r>
      <w:r w:rsidRPr="00D85C0F">
        <w:rPr>
          <w:b/>
          <w:bCs/>
        </w:rPr>
        <w:t xml:space="preserve">will be subject </w:t>
      </w:r>
      <w:r w:rsidRPr="00D85C0F">
        <w:t xml:space="preserve">to abatement in accordance with Section 52 of the Public Service Pensions (Single Scheme and Other Provisions) Act 2012.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2EDBDF1B" w14:textId="77777777" w:rsidTr="00341858">
        <w:tc>
          <w:tcPr>
            <w:tcW w:w="8642" w:type="dxa"/>
            <w:shd w:val="clear" w:color="auto" w:fill="F3F6F7"/>
          </w:tcPr>
          <w:p w14:paraId="5DF58428" w14:textId="244EC9CD" w:rsidR="003E277A" w:rsidRPr="003E277A" w:rsidRDefault="003E277A" w:rsidP="003E277A">
            <w:pPr>
              <w:spacing w:before="240" w:after="240" w:line="276" w:lineRule="auto"/>
              <w:ind w:left="170" w:right="170"/>
              <w:rPr>
                <w:b/>
                <w:bCs/>
              </w:rPr>
            </w:pPr>
            <w:r w:rsidRPr="003E277A">
              <w:rPr>
                <w:color w:val="000000" w:themeColor="text1"/>
              </w:rPr>
              <w:t xml:space="preserve">In </w:t>
            </w:r>
            <w:r w:rsidRPr="003E277A">
              <w:t>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3E277A">
              <w:rPr>
                <w:b/>
                <w:bCs/>
              </w:rPr>
              <w:t xml:space="preserve"> </w:t>
            </w:r>
          </w:p>
        </w:tc>
      </w:tr>
    </w:tbl>
    <w:p w14:paraId="526119DC" w14:textId="77777777" w:rsidR="003E277A" w:rsidRDefault="003E277A" w:rsidP="00395D94">
      <w:pPr>
        <w:pStyle w:val="LABBody10pt"/>
      </w:pPr>
    </w:p>
    <w:p w14:paraId="5D82DB6B" w14:textId="65463B62" w:rsidR="002363EE" w:rsidRPr="008522C9" w:rsidRDefault="002363EE" w:rsidP="00962AA3">
      <w:pPr>
        <w:pStyle w:val="LABBody10pt"/>
      </w:pPr>
      <w:r w:rsidRPr="00962AA3">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w:t>
      </w:r>
      <w:r w:rsidRPr="008522C9">
        <w:t xml:space="preserve">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1DEB3BC6" w14:textId="77777777" w:rsidR="00290D5D" w:rsidRPr="00D85C0F" w:rsidRDefault="00290D5D" w:rsidP="00290D5D">
      <w:pPr>
        <w:pStyle w:val="Smallheadingorange"/>
      </w:pPr>
      <w:r w:rsidRPr="00D85C0F">
        <w:t xml:space="preserve">Department of Education and Skills Early Retirement Scheme for Teachers Circular 102/2007 </w:t>
      </w:r>
    </w:p>
    <w:p w14:paraId="6460CB68" w14:textId="77777777" w:rsidR="00290D5D" w:rsidRPr="00D85C0F" w:rsidRDefault="00290D5D" w:rsidP="00290D5D">
      <w:pPr>
        <w:pStyle w:val="LABBody10pt"/>
      </w:pPr>
      <w:r w:rsidRPr="00D85C0F">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7F2BC6D5" w14:textId="06CD9DEA" w:rsidR="002363EE" w:rsidRPr="005D30CA" w:rsidRDefault="005D30CA" w:rsidP="005D30CA">
      <w:pPr>
        <w:pStyle w:val="Smallheadingorange"/>
      </w:pPr>
      <w:r>
        <w:t>Ill-Health-Retirement</w:t>
      </w:r>
    </w:p>
    <w:p w14:paraId="6ED7C5F2"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6D1C29C" w14:textId="77777777" w:rsidR="00290D5D" w:rsidRPr="005D2B49" w:rsidRDefault="00290D5D" w:rsidP="00290D5D">
      <w:pPr>
        <w:spacing w:line="276" w:lineRule="auto"/>
        <w:ind w:left="720"/>
        <w:jc w:val="both"/>
        <w:rPr>
          <w:rFonts w:cs="Arial"/>
          <w:color w:val="000000"/>
          <w:lang w:eastAsia="en-IE"/>
        </w:rPr>
      </w:pPr>
    </w:p>
    <w:p w14:paraId="1823C898"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Applicants will be required to attend the CMO’s office to assess their ability to provide regular and effective service taking account of the condition which qualified them for IHR.</w:t>
      </w:r>
    </w:p>
    <w:p w14:paraId="2FD3349B" w14:textId="77777777" w:rsidR="00290D5D" w:rsidRPr="005D2B49" w:rsidRDefault="00290D5D" w:rsidP="00290D5D">
      <w:pPr>
        <w:spacing w:line="276" w:lineRule="auto"/>
        <w:ind w:left="720"/>
        <w:jc w:val="both"/>
        <w:rPr>
          <w:rFonts w:cs="Arial"/>
          <w:color w:val="000000"/>
          <w:lang w:eastAsia="en-IE"/>
        </w:rPr>
      </w:pPr>
    </w:p>
    <w:p w14:paraId="5495D96D" w14:textId="77777777" w:rsidR="00290D5D" w:rsidRPr="007375D5" w:rsidRDefault="00290D5D" w:rsidP="00290D5D">
      <w:pPr>
        <w:spacing w:line="276" w:lineRule="auto"/>
        <w:ind w:left="709"/>
        <w:jc w:val="both"/>
        <w:rPr>
          <w:rFonts w:cs="Arial"/>
          <w:i/>
          <w:color w:val="C9541C"/>
          <w:u w:val="single"/>
          <w:lang w:eastAsia="en-IE"/>
        </w:rPr>
      </w:pPr>
      <w:r w:rsidRPr="007375D5">
        <w:rPr>
          <w:rFonts w:cs="Arial"/>
          <w:i/>
          <w:color w:val="C9541C"/>
          <w:u w:val="single"/>
          <w:lang w:eastAsia="en-IE"/>
        </w:rPr>
        <w:t>Appointment post ill-health retirement from Civil Service</w:t>
      </w:r>
    </w:p>
    <w:p w14:paraId="13C31081" w14:textId="77777777" w:rsidR="00290D5D" w:rsidRPr="005D2B49" w:rsidRDefault="00290D5D" w:rsidP="00290D5D">
      <w:pPr>
        <w:spacing w:line="276" w:lineRule="auto"/>
        <w:ind w:left="720"/>
        <w:jc w:val="both"/>
        <w:rPr>
          <w:rFonts w:cs="Arial"/>
          <w:color w:val="000000"/>
          <w:lang w:eastAsia="en-IE"/>
        </w:rPr>
      </w:pPr>
      <w:r w:rsidRPr="005D2B49">
        <w:rPr>
          <w:rFonts w:cs="Arial"/>
          <w:color w:val="000000"/>
          <w:lang w:eastAsia="en-IE"/>
        </w:rPr>
        <w:t>If successful in their application through the competition, the applicant should to be aware of the following:</w:t>
      </w:r>
    </w:p>
    <w:p w14:paraId="3D5CD98A" w14:textId="77777777" w:rsidR="00290D5D" w:rsidRPr="005D2B49" w:rsidRDefault="00290D5D" w:rsidP="00290D5D">
      <w:pPr>
        <w:spacing w:line="276" w:lineRule="auto"/>
        <w:ind w:left="720"/>
        <w:jc w:val="both"/>
        <w:rPr>
          <w:rFonts w:cs="Arial"/>
          <w:color w:val="000000"/>
          <w:lang w:eastAsia="en-IE"/>
        </w:rPr>
      </w:pPr>
    </w:p>
    <w:p w14:paraId="2E125136"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If deemed fit to provide regular and effective service and assigned to a post, their civil service ill-health pension ceases.</w:t>
      </w:r>
    </w:p>
    <w:p w14:paraId="0FC24270"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 xml:space="preserve">If the applicant subsequently fails to complete probation or decides to leave their assigned post, </w:t>
      </w:r>
      <w:r w:rsidRPr="005D2B49">
        <w:rPr>
          <w:rFonts w:cs="Arial"/>
          <w:color w:val="000000"/>
          <w:u w:val="single"/>
          <w:lang w:eastAsia="en-IE"/>
        </w:rPr>
        <w:t>there can be no reversion to the civil service IHR status, nor reinstatement of the civil service IHR pension</w:t>
      </w:r>
      <w:r w:rsidRPr="005D2B49">
        <w:rPr>
          <w:rFonts w:cs="Arial"/>
          <w:color w:val="000000"/>
          <w:lang w:eastAsia="en-IE"/>
        </w:rPr>
        <w:t>, that existed prior to the application nor is there an entitlement to same.</w:t>
      </w:r>
    </w:p>
    <w:p w14:paraId="2A7B708C" w14:textId="77777777" w:rsidR="00290D5D" w:rsidRPr="005D2B49" w:rsidRDefault="00290D5D" w:rsidP="00290D5D">
      <w:pPr>
        <w:numPr>
          <w:ilvl w:val="0"/>
          <w:numId w:val="53"/>
        </w:numPr>
        <w:spacing w:line="276" w:lineRule="auto"/>
        <w:jc w:val="both"/>
        <w:rPr>
          <w:rFonts w:cs="Arial"/>
          <w:color w:val="000000"/>
          <w:lang w:eastAsia="en-IE"/>
        </w:rPr>
      </w:pPr>
      <w:r w:rsidRPr="005D2B49">
        <w:rPr>
          <w:rFonts w:cs="Arial"/>
          <w:color w:val="000000"/>
          <w:lang w:eastAsia="en-IE"/>
        </w:rPr>
        <w:t>The applicant will become a member of the Single Public Service Pension Scheme (SPSPS) upon appointment if they have had a break in pensionable public/civil service of more than 26 weeks.</w:t>
      </w:r>
    </w:p>
    <w:p w14:paraId="5C9964A1" w14:textId="77777777" w:rsidR="00290D5D" w:rsidRPr="005D2B49" w:rsidRDefault="00290D5D" w:rsidP="00290D5D">
      <w:pPr>
        <w:spacing w:line="276" w:lineRule="auto"/>
        <w:ind w:left="720"/>
        <w:jc w:val="both"/>
        <w:rPr>
          <w:rFonts w:cs="Arial"/>
          <w:color w:val="000000"/>
          <w:lang w:eastAsia="en-IE"/>
        </w:rPr>
      </w:pPr>
    </w:p>
    <w:p w14:paraId="03B6500E" w14:textId="77777777" w:rsidR="00290D5D" w:rsidRDefault="00290D5D" w:rsidP="00290D5D">
      <w:pPr>
        <w:spacing w:line="276" w:lineRule="auto"/>
        <w:ind w:firstLine="720"/>
        <w:jc w:val="both"/>
        <w:rPr>
          <w:rFonts w:cs="Arial"/>
          <w:i/>
          <w:color w:val="000000"/>
          <w:u w:val="single"/>
          <w:lang w:eastAsia="en-IE"/>
        </w:rPr>
      </w:pPr>
    </w:p>
    <w:p w14:paraId="0429DB38" w14:textId="77777777" w:rsidR="00290D5D" w:rsidRPr="007375D5" w:rsidRDefault="00290D5D" w:rsidP="00290D5D">
      <w:pPr>
        <w:spacing w:line="276" w:lineRule="auto"/>
        <w:ind w:firstLine="720"/>
        <w:jc w:val="both"/>
        <w:rPr>
          <w:rFonts w:cs="Arial"/>
          <w:i/>
          <w:color w:val="C9541C"/>
          <w:u w:val="single"/>
          <w:lang w:eastAsia="en-IE"/>
        </w:rPr>
      </w:pPr>
      <w:r w:rsidRPr="007375D5">
        <w:rPr>
          <w:rFonts w:cs="Arial"/>
          <w:i/>
          <w:color w:val="C9541C"/>
          <w:u w:val="single"/>
          <w:lang w:eastAsia="en-IE"/>
        </w:rPr>
        <w:t>Appointment post ill-health retirement from Public Service</w:t>
      </w:r>
    </w:p>
    <w:p w14:paraId="54CB9450" w14:textId="77777777"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Where an individual has retired from a public service body his/her ill-health pension from that employment may be subject to review in accordance with the rules of ill-health retirement under that scheme.</w:t>
      </w:r>
    </w:p>
    <w:p w14:paraId="210597E8" w14:textId="77777777" w:rsidR="00290D5D" w:rsidRPr="005D2B49" w:rsidRDefault="00290D5D" w:rsidP="00290D5D">
      <w:pPr>
        <w:numPr>
          <w:ilvl w:val="0"/>
          <w:numId w:val="54"/>
        </w:numPr>
        <w:spacing w:line="276" w:lineRule="auto"/>
        <w:jc w:val="both"/>
        <w:rPr>
          <w:rFonts w:cs="Arial"/>
          <w:color w:val="000000"/>
          <w:lang w:eastAsia="en-IE"/>
        </w:rPr>
      </w:pPr>
      <w:r w:rsidRPr="005D2B49">
        <w:rPr>
          <w:rFonts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6EA166C3" w14:textId="77777777" w:rsidR="00290D5D" w:rsidRPr="00DB6A86" w:rsidRDefault="00290D5D" w:rsidP="007375D5">
      <w:pPr>
        <w:numPr>
          <w:ilvl w:val="0"/>
          <w:numId w:val="54"/>
        </w:numPr>
        <w:spacing w:line="276" w:lineRule="auto"/>
        <w:jc w:val="both"/>
        <w:rPr>
          <w:rFonts w:cs="Arial"/>
          <w:color w:val="000000"/>
          <w:lang w:eastAsia="en-IE"/>
        </w:rPr>
      </w:pPr>
      <w:r w:rsidRPr="00DB6A86">
        <w:rPr>
          <w:rFonts w:cs="Arial"/>
          <w:color w:val="000000"/>
          <w:lang w:eastAsia="en-IE"/>
        </w:rPr>
        <w:t>The applicant will become a member of the Single Public Service Pension Scheme (SPSPS) upon appointment if they have had a break in pensionable public/civil service of more than 26 weeks.</w:t>
      </w:r>
    </w:p>
    <w:p w14:paraId="40F02B9E" w14:textId="77777777" w:rsidR="00290D5D" w:rsidRDefault="00290D5D" w:rsidP="00290D5D">
      <w:pPr>
        <w:pStyle w:val="Smallheadingorange"/>
        <w:rPr>
          <w:sz w:val="20"/>
          <w:szCs w:val="20"/>
        </w:rPr>
      </w:pPr>
      <w:r w:rsidRPr="007375D5">
        <w:rPr>
          <w:b w:val="0"/>
          <w:color w:val="auto"/>
          <w:sz w:val="20"/>
          <w:szCs w:val="20"/>
        </w:rPr>
        <w:t xml:space="preserve">Please note more detailed information in relation to pension implications for those in receipt of a civil or public service ill-health pension is available </w:t>
      </w:r>
      <w:hyperlink r:id="rId21" w:history="1">
        <w:r w:rsidRPr="007375D5">
          <w:rPr>
            <w:rStyle w:val="Hyperlink"/>
            <w:rFonts w:eastAsia="Calibri"/>
            <w:b w:val="0"/>
            <w:sz w:val="20"/>
            <w:szCs w:val="20"/>
          </w:rPr>
          <w:t>via this link</w:t>
        </w:r>
      </w:hyperlink>
      <w:r w:rsidRPr="005D2B49">
        <w:rPr>
          <w:sz w:val="20"/>
          <w:szCs w:val="20"/>
        </w:rPr>
        <w:t xml:space="preserve"> </w:t>
      </w:r>
      <w:r w:rsidRPr="007375D5">
        <w:rPr>
          <w:b w:val="0"/>
          <w:color w:val="auto"/>
          <w:sz w:val="20"/>
          <w:szCs w:val="20"/>
        </w:rPr>
        <w:t>or upon request to PAS.</w:t>
      </w:r>
    </w:p>
    <w:p w14:paraId="467BEF66" w14:textId="77777777" w:rsidR="00290D5D" w:rsidRPr="003E277A" w:rsidRDefault="00290D5D" w:rsidP="00290D5D">
      <w:pPr>
        <w:pStyle w:val="Smallheadingorange"/>
      </w:pPr>
      <w:r w:rsidRPr="00D85C0F">
        <w:t xml:space="preserve">Pension Accrual </w:t>
      </w:r>
    </w:p>
    <w:p w14:paraId="1B9BF67F" w14:textId="77777777" w:rsidR="00290D5D" w:rsidRPr="00D85C0F" w:rsidRDefault="00290D5D" w:rsidP="00290D5D">
      <w:pPr>
        <w:pStyle w:val="LABBody10pt"/>
      </w:pPr>
      <w:r w:rsidRPr="00D85C0F">
        <w:t xml:space="preserve">A 40-year limit on total service that can be counted towards pension where a person has been a member of more than one pre-existing public service pension scheme (i.e. non- 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494C22D4" w14:textId="77777777" w:rsidR="00290D5D" w:rsidRPr="00D85C0F" w:rsidRDefault="00290D5D" w:rsidP="00290D5D">
      <w:pPr>
        <w:pStyle w:val="Smallheadingorange"/>
      </w:pPr>
      <w:r w:rsidRPr="00D85C0F">
        <w:t xml:space="preserve">Additional Superannuation Contribution </w:t>
      </w:r>
    </w:p>
    <w:p w14:paraId="08E0FDCE" w14:textId="77777777" w:rsidR="00290D5D" w:rsidRPr="005D2B49" w:rsidRDefault="00290D5D" w:rsidP="00290D5D">
      <w:pPr>
        <w:spacing w:line="276" w:lineRule="auto"/>
        <w:jc w:val="both"/>
        <w:rPr>
          <w:rFonts w:cs="Arial"/>
        </w:rPr>
      </w:pPr>
      <w:r w:rsidRPr="005D2B49">
        <w:rPr>
          <w:rFonts w:cs="Arial"/>
        </w:rPr>
        <w:t xml:space="preserve">This appointment is subject to the Additional Superannuation Contribution (ASC) in accordance with the Public Service Pay and Pensions Act 2017. </w:t>
      </w:r>
      <w:r w:rsidRPr="005D2B49">
        <w:rPr>
          <w:rFonts w:cs="Arial"/>
          <w:b/>
        </w:rPr>
        <w:t>Note:</w:t>
      </w:r>
      <w:r w:rsidRPr="005D2B49">
        <w:rPr>
          <w:rFonts w:cs="Arial"/>
        </w:rPr>
        <w:t xml:space="preserve"> ASC deductions are in addition to any pension contributions (main scheme and spouses’ and children’s contributions) required under the rules of your pension scheme.</w:t>
      </w:r>
    </w:p>
    <w:p w14:paraId="3A7572B2" w14:textId="77777777" w:rsidR="00290D5D" w:rsidRPr="005D2B49" w:rsidRDefault="00290D5D" w:rsidP="00290D5D">
      <w:pPr>
        <w:pStyle w:val="NormalWeb"/>
        <w:spacing w:before="0" w:beforeAutospacing="0" w:after="0" w:afterAutospacing="0" w:line="276" w:lineRule="auto"/>
        <w:jc w:val="both"/>
        <w:rPr>
          <w:rFonts w:ascii="Arial" w:hAnsi="Arial" w:cs="Arial"/>
          <w:color w:val="000000"/>
          <w:sz w:val="20"/>
          <w:szCs w:val="20"/>
        </w:rPr>
      </w:pPr>
    </w:p>
    <w:p w14:paraId="46BDEC9B" w14:textId="77777777" w:rsidR="00290D5D" w:rsidRPr="005D2B49" w:rsidRDefault="00290D5D" w:rsidP="00290D5D">
      <w:pPr>
        <w:autoSpaceDE w:val="0"/>
        <w:autoSpaceDN w:val="0"/>
        <w:adjustRightInd w:val="0"/>
        <w:spacing w:line="276" w:lineRule="auto"/>
        <w:jc w:val="both"/>
        <w:rPr>
          <w:rFonts w:cs="Arial"/>
          <w:color w:val="000000"/>
        </w:rPr>
      </w:pPr>
      <w:r w:rsidRPr="005D2B49">
        <w:rPr>
          <w:rFonts w:cs="Arial"/>
          <w:color w:val="000000"/>
          <w:lang w:eastAsia="en-IE"/>
        </w:rPr>
        <w:t xml:space="preserve">For further information in relation to the Single Public Service Pension Scheme please see the following website - </w:t>
      </w:r>
      <w:hyperlink r:id="rId22" w:history="1">
        <w:r w:rsidRPr="005D2B49">
          <w:rPr>
            <w:rStyle w:val="Hyperlink"/>
          </w:rPr>
          <w:t>www.singlepensionscheme.gov.ie</w:t>
        </w:r>
      </w:hyperlink>
      <w:r w:rsidRPr="005D2B49">
        <w:rPr>
          <w:rFonts w:cs="Arial"/>
          <w:color w:val="000000"/>
        </w:rPr>
        <w:t>.</w:t>
      </w:r>
    </w:p>
    <w:p w14:paraId="7F2ADD42" w14:textId="77777777" w:rsidR="00290D5D" w:rsidRPr="005D2B49" w:rsidRDefault="00290D5D" w:rsidP="00290D5D">
      <w:pPr>
        <w:autoSpaceDE w:val="0"/>
        <w:autoSpaceDN w:val="0"/>
        <w:adjustRightInd w:val="0"/>
        <w:spacing w:line="276" w:lineRule="auto"/>
        <w:jc w:val="both"/>
        <w:rPr>
          <w:rFonts w:cs="Arial"/>
          <w:color w:val="000000"/>
        </w:rPr>
      </w:pPr>
    </w:p>
    <w:p w14:paraId="2A771CD9"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Secrecy, Confidentiality and Standards of Behaviour:</w:t>
      </w:r>
      <w:r w:rsidRPr="007375D5">
        <w:rPr>
          <w:rFonts w:ascii="Arial" w:hAnsi="Arial" w:cs="Arial"/>
          <w:color w:val="C9541C"/>
          <w:sz w:val="24"/>
          <w:szCs w:val="24"/>
        </w:rPr>
        <w:t xml:space="preserve"> </w:t>
      </w:r>
      <w:r w:rsidRPr="007375D5">
        <w:rPr>
          <w:rFonts w:ascii="Arial" w:hAnsi="Arial" w:cs="Arial"/>
          <w:b/>
          <w:color w:val="C9541C"/>
          <w:sz w:val="24"/>
          <w:szCs w:val="24"/>
        </w:rPr>
        <w:t>Official Secrecy and Integrity</w:t>
      </w:r>
    </w:p>
    <w:p w14:paraId="369A6BA7"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 xml:space="preserve">During the term of the probationary contract, an officer will be subject to the Provisions of the Official Secrets Act, 1963, as amended by the Freedom of Information Act 2014.  The officer will agree not to disclose to unauthorised third parties any confidential information either during or subsequent to the period of employment.  </w:t>
      </w:r>
    </w:p>
    <w:p w14:paraId="5D20AFB2" w14:textId="77777777" w:rsidR="00290D5D" w:rsidRPr="005D2B49" w:rsidRDefault="00290D5D" w:rsidP="00290D5D">
      <w:pPr>
        <w:pStyle w:val="NoSpacing"/>
        <w:spacing w:line="276" w:lineRule="auto"/>
        <w:jc w:val="both"/>
        <w:rPr>
          <w:rFonts w:ascii="Arial" w:hAnsi="Arial" w:cs="Arial"/>
          <w:sz w:val="20"/>
          <w:szCs w:val="20"/>
        </w:rPr>
      </w:pPr>
    </w:p>
    <w:p w14:paraId="4A012B30"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Civil Service Code of Standards and Behaviour</w:t>
      </w:r>
    </w:p>
    <w:p w14:paraId="29E29D0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lastRenderedPageBreak/>
        <w:t>The appointee will be subject to the Civil Service Code of Standards and Behaviour.</w:t>
      </w:r>
    </w:p>
    <w:p w14:paraId="75AE6E5A" w14:textId="77777777" w:rsidR="00290D5D" w:rsidRPr="005D2B49" w:rsidRDefault="00290D5D" w:rsidP="00290D5D">
      <w:pPr>
        <w:pStyle w:val="NoSpacing"/>
        <w:spacing w:line="276" w:lineRule="auto"/>
        <w:jc w:val="both"/>
        <w:rPr>
          <w:rFonts w:ascii="Arial" w:hAnsi="Arial" w:cs="Arial"/>
          <w:sz w:val="20"/>
          <w:szCs w:val="20"/>
        </w:rPr>
      </w:pPr>
    </w:p>
    <w:p w14:paraId="5E8A09F2" w14:textId="77777777" w:rsidR="00290D5D" w:rsidRDefault="00290D5D" w:rsidP="00290D5D">
      <w:pPr>
        <w:pStyle w:val="NoSpacing"/>
        <w:spacing w:line="276" w:lineRule="auto"/>
        <w:jc w:val="both"/>
        <w:rPr>
          <w:rFonts w:ascii="Arial" w:hAnsi="Arial" w:cs="Arial"/>
          <w:b/>
          <w:color w:val="C9541C"/>
          <w:sz w:val="24"/>
          <w:szCs w:val="24"/>
        </w:rPr>
      </w:pPr>
    </w:p>
    <w:p w14:paraId="3FCC72F9" w14:textId="157FAFDA"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Ethics in Public Office Acts</w:t>
      </w:r>
    </w:p>
    <w:p w14:paraId="21639319"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The Ethics in Public Office Acts will apply, where appropriate, to this appointment.</w:t>
      </w:r>
    </w:p>
    <w:p w14:paraId="040EFB5B" w14:textId="77777777" w:rsidR="00290D5D" w:rsidRPr="005D2B49" w:rsidRDefault="00290D5D" w:rsidP="00290D5D">
      <w:pPr>
        <w:pStyle w:val="NoSpacing"/>
        <w:spacing w:line="276" w:lineRule="auto"/>
        <w:jc w:val="both"/>
        <w:rPr>
          <w:rFonts w:ascii="Arial" w:hAnsi="Arial" w:cs="Arial"/>
          <w:sz w:val="20"/>
          <w:szCs w:val="20"/>
        </w:rPr>
      </w:pPr>
    </w:p>
    <w:p w14:paraId="4DCD7A4B"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Prior approval of publications</w:t>
      </w:r>
    </w:p>
    <w:p w14:paraId="5ED97DD7" w14:textId="77777777" w:rsidR="00290D5D" w:rsidRPr="005D2B49" w:rsidRDefault="00290D5D" w:rsidP="00290D5D">
      <w:pPr>
        <w:pStyle w:val="NoSpacing"/>
        <w:spacing w:line="276" w:lineRule="auto"/>
        <w:jc w:val="both"/>
        <w:rPr>
          <w:rFonts w:ascii="Arial" w:hAnsi="Arial" w:cs="Arial"/>
          <w:b/>
          <w:sz w:val="20"/>
          <w:szCs w:val="20"/>
        </w:rPr>
      </w:pPr>
      <w:r w:rsidRPr="005D2B49">
        <w:rPr>
          <w:rFonts w:ascii="Arial" w:hAnsi="Arial" w:cs="Arial"/>
          <w:sz w:val="20"/>
          <w:szCs w:val="20"/>
        </w:rPr>
        <w:t xml:space="preserve">An officer will agree not to publish material related to his or her official duties without prior approval by the Chairperson of the Authority or by another appropriate authorised officer.  </w:t>
      </w:r>
    </w:p>
    <w:p w14:paraId="58BD7ED7" w14:textId="77777777" w:rsidR="00290D5D" w:rsidRPr="005D2B49" w:rsidRDefault="00290D5D" w:rsidP="00290D5D">
      <w:pPr>
        <w:pStyle w:val="NoSpacing"/>
        <w:spacing w:line="276" w:lineRule="auto"/>
        <w:jc w:val="both"/>
        <w:rPr>
          <w:rFonts w:ascii="Arial" w:hAnsi="Arial" w:cs="Arial"/>
          <w:b/>
          <w:sz w:val="20"/>
          <w:szCs w:val="20"/>
        </w:rPr>
      </w:pPr>
    </w:p>
    <w:p w14:paraId="72E3FCF1" w14:textId="77777777" w:rsidR="00290D5D" w:rsidRPr="007375D5" w:rsidRDefault="00290D5D" w:rsidP="00290D5D">
      <w:pPr>
        <w:pStyle w:val="NoSpacing"/>
        <w:spacing w:line="276" w:lineRule="auto"/>
        <w:jc w:val="both"/>
        <w:rPr>
          <w:rFonts w:ascii="Arial" w:hAnsi="Arial" w:cs="Arial"/>
          <w:b/>
          <w:color w:val="C9541C"/>
          <w:sz w:val="24"/>
          <w:szCs w:val="24"/>
        </w:rPr>
      </w:pPr>
      <w:r w:rsidRPr="007375D5">
        <w:rPr>
          <w:rFonts w:ascii="Arial" w:hAnsi="Arial" w:cs="Arial"/>
          <w:b/>
          <w:color w:val="C9541C"/>
          <w:sz w:val="24"/>
          <w:szCs w:val="24"/>
        </w:rPr>
        <w:t>Political Activity</w:t>
      </w:r>
    </w:p>
    <w:p w14:paraId="2F6BAB54" w14:textId="77777777" w:rsidR="00290D5D" w:rsidRPr="005D2B49" w:rsidRDefault="00290D5D" w:rsidP="00290D5D">
      <w:pPr>
        <w:pStyle w:val="NoSpacing"/>
        <w:spacing w:line="276" w:lineRule="auto"/>
        <w:jc w:val="both"/>
        <w:rPr>
          <w:rFonts w:ascii="Arial" w:hAnsi="Arial" w:cs="Arial"/>
          <w:sz w:val="20"/>
          <w:szCs w:val="20"/>
        </w:rPr>
      </w:pPr>
      <w:r w:rsidRPr="005D2B49">
        <w:rPr>
          <w:rFonts w:ascii="Arial" w:hAnsi="Arial" w:cs="Arial"/>
          <w:sz w:val="20"/>
          <w:szCs w:val="20"/>
        </w:rPr>
        <w:t>During the term of employment the officer will be subject to the rules governing public servants and politics.</w:t>
      </w:r>
    </w:p>
    <w:p w14:paraId="50988012" w14:textId="77777777" w:rsidR="00290D5D" w:rsidRPr="005D2B49" w:rsidRDefault="00290D5D" w:rsidP="00290D5D">
      <w:pPr>
        <w:pStyle w:val="NoSpacing"/>
        <w:spacing w:line="276" w:lineRule="auto"/>
        <w:jc w:val="both"/>
        <w:rPr>
          <w:rFonts w:ascii="Arial" w:hAnsi="Arial" w:cs="Arial"/>
          <w:sz w:val="20"/>
          <w:szCs w:val="20"/>
        </w:rPr>
      </w:pPr>
    </w:p>
    <w:p w14:paraId="0576021E" w14:textId="77777777" w:rsidR="00290D5D" w:rsidRPr="005D2B49" w:rsidRDefault="00290D5D" w:rsidP="00290D5D">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jc w:val="both"/>
      </w:pPr>
      <w:r w:rsidRPr="005D2B49">
        <w:t xml:space="preserve">All circulars are available on the website </w:t>
      </w:r>
      <w:hyperlink r:id="rId23" w:history="1">
        <w:r w:rsidRPr="005D2B49">
          <w:rPr>
            <w:rStyle w:val="Hyperlink"/>
          </w:rPr>
          <w:t>www.circulars.gov.ie</w:t>
        </w:r>
      </w:hyperlink>
      <w:r w:rsidRPr="005D2B49">
        <w:t xml:space="preserve"> or from the Personnel Section.</w:t>
      </w:r>
    </w:p>
    <w:p w14:paraId="1B3BE8A1" w14:textId="77777777" w:rsidR="00290D5D" w:rsidRPr="005D2B49" w:rsidRDefault="00290D5D" w:rsidP="00290D5D">
      <w:pPr>
        <w:pStyle w:val="NoSpacing"/>
        <w:spacing w:line="276" w:lineRule="auto"/>
        <w:jc w:val="both"/>
        <w:rPr>
          <w:rFonts w:ascii="Arial" w:hAnsi="Arial" w:cs="Arial"/>
          <w:sz w:val="20"/>
          <w:szCs w:val="20"/>
        </w:rPr>
      </w:pPr>
    </w:p>
    <w:p w14:paraId="64583703" w14:textId="77777777" w:rsidR="00290D5D" w:rsidRPr="007375D5" w:rsidRDefault="00290D5D" w:rsidP="00290D5D">
      <w:pPr>
        <w:spacing w:line="276" w:lineRule="auto"/>
        <w:rPr>
          <w:rFonts w:ascii="Calibri" w:hAnsi="Calibri"/>
          <w:b/>
          <w:bCs/>
          <w:iCs/>
          <w:color w:val="C9541C"/>
          <w:sz w:val="24"/>
          <w:szCs w:val="24"/>
        </w:rPr>
      </w:pPr>
      <w:r w:rsidRPr="007375D5">
        <w:rPr>
          <w:b/>
          <w:bCs/>
          <w:iCs/>
          <w:color w:val="C9541C"/>
          <w:sz w:val="24"/>
          <w:szCs w:val="24"/>
        </w:rPr>
        <w:t>Please Note</w:t>
      </w:r>
    </w:p>
    <w:p w14:paraId="274355B8" w14:textId="77777777" w:rsidR="00290D5D" w:rsidRPr="005D2B49" w:rsidRDefault="00290D5D" w:rsidP="00290D5D">
      <w:pPr>
        <w:spacing w:line="276" w:lineRule="auto"/>
        <w:jc w:val="both"/>
        <w:rPr>
          <w:iCs/>
          <w:lang w:eastAsia="en-IE"/>
        </w:rPr>
      </w:pPr>
      <w:r w:rsidRPr="005D2B49">
        <w:rPr>
          <w:iCs/>
          <w:lang w:eastAsia="en-IE"/>
        </w:rPr>
        <w:t xml:space="preserve">As an </w:t>
      </w:r>
      <w:r w:rsidRPr="005D2B49">
        <w:rPr>
          <w:b/>
          <w:iCs/>
          <w:lang w:eastAsia="en-IE"/>
        </w:rPr>
        <w:t>Employer of Choice</w:t>
      </w:r>
      <w:r w:rsidRPr="005D2B49">
        <w:rPr>
          <w:iCs/>
          <w:lang w:eastAsia="en-IE"/>
        </w:rPr>
        <w:t xml:space="preserve"> the Civil Service has many flexible and family friendly policies e.g.  </w:t>
      </w:r>
      <w:proofErr w:type="spellStart"/>
      <w:r w:rsidRPr="005D2B49">
        <w:rPr>
          <w:iCs/>
          <w:lang w:eastAsia="en-IE"/>
        </w:rPr>
        <w:t>Worksharing</w:t>
      </w:r>
      <w:proofErr w:type="spellEnd"/>
      <w:r w:rsidRPr="005D2B49">
        <w:rPr>
          <w:iCs/>
          <w:lang w:eastAsia="en-IE"/>
        </w:rPr>
        <w:t>, Shorter Working Year, Remote Working (operated on a ‘blended’ basis) etc.  All elective policies can be applied for in accordance with the relevant statutory provisions and are subject to the business needs of the organisation.</w:t>
      </w:r>
    </w:p>
    <w:p w14:paraId="5D3C2F56" w14:textId="77777777" w:rsidR="00290D5D" w:rsidRPr="005D2B49" w:rsidRDefault="00290D5D" w:rsidP="00290D5D">
      <w:pPr>
        <w:spacing w:line="276" w:lineRule="auto"/>
        <w:jc w:val="both"/>
        <w:rPr>
          <w:iCs/>
          <w:lang w:eastAsia="en-IE"/>
        </w:rPr>
      </w:pPr>
    </w:p>
    <w:p w14:paraId="488D95E6" w14:textId="232AAA00" w:rsidR="00290D5D" w:rsidRPr="00BA27BD" w:rsidRDefault="00290D5D" w:rsidP="00290D5D">
      <w:pPr>
        <w:pStyle w:val="LABBody10pt"/>
      </w:pPr>
      <w:r w:rsidRPr="005D2B49">
        <w:rPr>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25D3B45E" w14:textId="7E80673B" w:rsidR="002363EE" w:rsidRDefault="002363EE" w:rsidP="002363EE">
      <w:pPr>
        <w:pStyle w:val="ListParagraph"/>
        <w:spacing w:line="276" w:lineRule="auto"/>
        <w:ind w:left="0"/>
        <w:rPr>
          <w:rFonts w:cs="Arial"/>
          <w:b/>
          <w:bCs/>
          <w:color w:val="000000"/>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0AE845E" w14:textId="77777777" w:rsidTr="00D0056F">
        <w:tc>
          <w:tcPr>
            <w:tcW w:w="8642" w:type="dxa"/>
            <w:tcBorders>
              <w:top w:val="nil"/>
              <w:left w:val="nil"/>
              <w:bottom w:val="nil"/>
              <w:right w:val="nil"/>
            </w:tcBorders>
            <w:shd w:val="clear" w:color="auto" w:fill="F3F5F6"/>
          </w:tcPr>
          <w:p w14:paraId="5E921FD5" w14:textId="77777777" w:rsidR="003E277A" w:rsidRPr="003E277A" w:rsidRDefault="003E277A" w:rsidP="003E277A">
            <w:pPr>
              <w:spacing w:before="240" w:after="120" w:line="276" w:lineRule="auto"/>
              <w:ind w:left="284" w:right="284"/>
            </w:pPr>
            <w:r w:rsidRPr="003E277A">
              <w:t>Candidates should note that different terms and conditions may apply if, immediately prior to appointment, the appointee is a serving civil or public servant.</w:t>
            </w:r>
          </w:p>
          <w:p w14:paraId="4D1D861A" w14:textId="50E80382" w:rsidR="003E277A" w:rsidRPr="00352568" w:rsidRDefault="003E277A" w:rsidP="00352568">
            <w:pPr>
              <w:spacing w:before="240" w:after="120" w:line="276" w:lineRule="auto"/>
              <w:ind w:left="284" w:right="284"/>
              <w:rPr>
                <w:sz w:val="22"/>
                <w:szCs w:val="22"/>
              </w:rPr>
            </w:pPr>
            <w:r w:rsidRPr="00352568">
              <w:t xml:space="preserve">The </w:t>
            </w:r>
            <w:r w:rsidR="00352568">
              <w:t xml:space="preserve">information in this booklet </w:t>
            </w:r>
            <w:r w:rsidRPr="00352568">
              <w:t>represents the principal conditions of service and is not intended to be the comprehensive list of all terms and conditions of employment which will be set out in the employment contract to be agreed with the successful candidate.</w:t>
            </w:r>
          </w:p>
        </w:tc>
      </w:tr>
    </w:tbl>
    <w:p w14:paraId="11EACDCB" w14:textId="77777777" w:rsidR="00973F10" w:rsidRDefault="00973F10" w:rsidP="00B175BA">
      <w:pPr>
        <w:pStyle w:val="LABSection"/>
      </w:pPr>
    </w:p>
    <w:p w14:paraId="6D7619A8" w14:textId="1C1658B9" w:rsidR="002363EE" w:rsidRPr="00B175BA" w:rsidRDefault="00973F10" w:rsidP="00973F10">
      <w:pPr>
        <w:pStyle w:val="LABSection"/>
        <w:rPr>
          <w:color w:val="000000"/>
        </w:rPr>
      </w:pPr>
      <w:r>
        <w:br w:type="page"/>
      </w:r>
      <w:r w:rsidR="00B41008">
        <w:lastRenderedPageBreak/>
        <w:t>Competition Process</w:t>
      </w:r>
    </w:p>
    <w:p w14:paraId="670560B0" w14:textId="673E72DA" w:rsidR="002363EE" w:rsidRPr="00B175BA" w:rsidRDefault="002363EE" w:rsidP="00B175BA">
      <w:pPr>
        <w:pStyle w:val="Smallheadingorange"/>
      </w:pPr>
      <w:r w:rsidRPr="00D85C0F">
        <w:t>How to apply</w:t>
      </w:r>
    </w:p>
    <w:p w14:paraId="4AE6A031" w14:textId="272B1F1D" w:rsidR="002363EE" w:rsidRPr="00B175BA" w:rsidRDefault="002363EE" w:rsidP="00B175BA">
      <w:pPr>
        <w:pStyle w:val="LABBody10pt"/>
        <w:rPr>
          <w:b/>
          <w:color w:val="0000FF" w:themeColor="hyperlink"/>
          <w:u w:val="single"/>
        </w:rPr>
      </w:pPr>
      <w:r w:rsidRPr="00BA27BD">
        <w:rPr>
          <w:bCs/>
        </w:rPr>
        <w:t xml:space="preserve">In order to apply a </w:t>
      </w:r>
      <w:r>
        <w:rPr>
          <w:bCs/>
        </w:rPr>
        <w:t>candidate</w:t>
      </w:r>
      <w:r w:rsidRPr="00BA27BD">
        <w:rPr>
          <w:bCs/>
        </w:rPr>
        <w:t xml:space="preserve"> must submit</w:t>
      </w:r>
      <w:r>
        <w:rPr>
          <w:bCs/>
        </w:rPr>
        <w:t xml:space="preserve"> a completed application form</w:t>
      </w:r>
      <w:r w:rsidRPr="00352568">
        <w:rPr>
          <w:bCs/>
        </w:rPr>
        <w:t>.</w:t>
      </w:r>
      <w:r w:rsidR="00B175BA" w:rsidRPr="00352568">
        <w:rPr>
          <w:bCs/>
        </w:rPr>
        <w:t xml:space="preserve"> </w:t>
      </w:r>
      <w:r w:rsidRPr="00352568">
        <w:t xml:space="preserve">Application forms are only available from our website at </w:t>
      </w:r>
      <w:hyperlink r:id="rId24" w:history="1">
        <w:r w:rsidRPr="00D85C0F">
          <w:rPr>
            <w:rStyle w:val="Hyperlink"/>
            <w:b/>
          </w:rPr>
          <w:t>www.legalaidboard.ie</w:t>
        </w:r>
      </w:hyperlink>
    </w:p>
    <w:p w14:paraId="62FABD80" w14:textId="4DE057B8" w:rsidR="002363EE" w:rsidRPr="00D85C0F" w:rsidRDefault="002363EE" w:rsidP="00B175BA">
      <w:pPr>
        <w:pStyle w:val="LABBody10pt"/>
        <w:rPr>
          <w:bCs/>
        </w:rPr>
      </w:pPr>
      <w:r>
        <w:rPr>
          <w:bCs/>
        </w:rPr>
        <w:t>Ca</w:t>
      </w:r>
      <w:r w:rsidRPr="00D85C0F">
        <w:rPr>
          <w:bCs/>
        </w:rPr>
        <w:t>ndidates should note that the onus is on the candidate to submit a fully completed application. Where an incomplete or blank application form is submitted, a candidate’s application may be cancelled without further notice.</w:t>
      </w:r>
    </w:p>
    <w:p w14:paraId="103FB22A" w14:textId="1A2A4240" w:rsidR="002363EE" w:rsidRPr="00D85C0F" w:rsidRDefault="002363EE" w:rsidP="00B175BA">
      <w:pPr>
        <w:pStyle w:val="LABBody10pt"/>
        <w:rPr>
          <w:bCs/>
        </w:rPr>
      </w:pPr>
      <w:r w:rsidRPr="00D85C0F">
        <w:rPr>
          <w:bCs/>
        </w:rPr>
        <w:t xml:space="preserve">Application forms </w:t>
      </w:r>
      <w:r w:rsidR="00A74986">
        <w:rPr>
          <w:bCs/>
        </w:rPr>
        <w:t xml:space="preserve">must be </w:t>
      </w:r>
      <w:r w:rsidRPr="00D85C0F">
        <w:rPr>
          <w:bCs/>
        </w:rPr>
        <w:t xml:space="preserve">submitted by email </w:t>
      </w:r>
      <w:r w:rsidR="00A74986">
        <w:rPr>
          <w:bCs/>
        </w:rPr>
        <w:t>and must be</w:t>
      </w:r>
      <w:r w:rsidRPr="00D85C0F">
        <w:rPr>
          <w:bCs/>
        </w:rPr>
        <w:t xml:space="preserve"> sent in </w:t>
      </w:r>
      <w:r w:rsidRPr="00D85C0F">
        <w:rPr>
          <w:b/>
          <w:bCs/>
        </w:rPr>
        <w:t>.PDF or MS Word format only</w:t>
      </w:r>
      <w:r w:rsidRPr="00D85C0F">
        <w:rPr>
          <w:bCs/>
        </w:rPr>
        <w:t xml:space="preserve">. </w:t>
      </w:r>
    </w:p>
    <w:p w14:paraId="410EAE5A" w14:textId="6ADFF2C1" w:rsidR="003E277A" w:rsidRPr="003E277A" w:rsidRDefault="002363EE" w:rsidP="003E277A">
      <w:pPr>
        <w:pStyle w:val="LABBody10pt"/>
        <w:spacing w:after="240"/>
        <w:rPr>
          <w:bCs/>
        </w:rPr>
      </w:pPr>
      <w:r w:rsidRPr="00D85C0F">
        <w:rPr>
          <w:bCs/>
        </w:rPr>
        <w:t xml:space="preserve">Completed application forms must be submitted by email </w:t>
      </w:r>
      <w:r w:rsidRPr="007A31FC">
        <w:rPr>
          <w:bCs/>
        </w:rPr>
        <w:t xml:space="preserve">to </w:t>
      </w:r>
      <w:r w:rsidR="00A74986" w:rsidRPr="007A31FC">
        <w:rPr>
          <w:bCs/>
        </w:rPr>
        <w:t>Legal Clerk</w:t>
      </w:r>
      <w:r w:rsidR="007511DC" w:rsidRPr="002A5B9E">
        <w:rPr>
          <w:b/>
          <w:bCs/>
        </w:rPr>
        <w:t xml:space="preserve"> </w:t>
      </w:r>
      <w:r w:rsidR="00B35942">
        <w:rPr>
          <w:b/>
          <w:bCs/>
        </w:rPr>
        <w:t xml:space="preserve">Sligo </w:t>
      </w:r>
      <w:r w:rsidRPr="007A31FC">
        <w:rPr>
          <w:bCs/>
        </w:rPr>
        <w:t>Competition</w:t>
      </w:r>
      <w:r w:rsidRPr="00D85C0F">
        <w:rPr>
          <w:bCs/>
        </w:rPr>
        <w:t xml:space="preserve"> at </w:t>
      </w:r>
      <w:hyperlink r:id="rId25" w:history="1">
        <w:r w:rsidR="005D30CA" w:rsidRPr="001B71DD">
          <w:rPr>
            <w:rStyle w:val="Hyperlink"/>
            <w:bCs/>
          </w:rPr>
          <w:t>recruitment@legalaidboard.ie</w:t>
        </w:r>
      </w:hyperlink>
      <w:r w:rsidRPr="00D85C0F">
        <w:t xml:space="preserve"> </w:t>
      </w:r>
      <w:r w:rsidRPr="00D85C0F">
        <w:rPr>
          <w:bCs/>
        </w:rPr>
        <w:t xml:space="preserve">by 4pm on the specified closing date. </w:t>
      </w:r>
    </w:p>
    <w:tbl>
      <w:tblPr>
        <w:tblStyle w:val="TableGrid"/>
        <w:tblW w:w="8642" w:type="dxa"/>
        <w:tblBorders>
          <w:top w:val="single" w:sz="4" w:space="0" w:color="007284"/>
          <w:left w:val="single" w:sz="4" w:space="0" w:color="007284"/>
          <w:bottom w:val="single" w:sz="4" w:space="0" w:color="007284"/>
          <w:right w:val="single" w:sz="4" w:space="0" w:color="007284"/>
          <w:insideH w:val="single" w:sz="4" w:space="0" w:color="007284"/>
          <w:insideV w:val="single" w:sz="4" w:space="0" w:color="007284"/>
        </w:tblBorders>
        <w:tblLook w:val="01E0" w:firstRow="1" w:lastRow="1" w:firstColumn="1" w:lastColumn="1" w:noHBand="0" w:noVBand="0"/>
      </w:tblPr>
      <w:tblGrid>
        <w:gridCol w:w="8642"/>
      </w:tblGrid>
      <w:tr w:rsidR="003E277A" w:rsidRPr="007E55F0" w14:paraId="1B7E5DE8" w14:textId="77777777" w:rsidTr="00341858">
        <w:tc>
          <w:tcPr>
            <w:tcW w:w="8642" w:type="dxa"/>
            <w:shd w:val="clear" w:color="auto" w:fill="F3F6F7"/>
          </w:tcPr>
          <w:p w14:paraId="6B439A2B" w14:textId="26C61DCB" w:rsidR="003E277A" w:rsidRPr="00341858" w:rsidRDefault="003E277A" w:rsidP="003E277A">
            <w:pPr>
              <w:spacing w:before="240" w:after="240"/>
              <w:ind w:left="170" w:right="170"/>
              <w:rPr>
                <w:b/>
                <w:bCs/>
              </w:rPr>
            </w:pPr>
            <w:r w:rsidRPr="003E277A">
              <w:rPr>
                <w:b/>
                <w:bCs/>
                <w:color w:val="000000" w:themeColor="text1"/>
              </w:rPr>
              <w:t xml:space="preserve">Only applications fully submitted electronically by email will be accepted into the campaign. Applications will not be accepted after the closing date. </w:t>
            </w:r>
          </w:p>
        </w:tc>
      </w:tr>
    </w:tbl>
    <w:p w14:paraId="2D055806" w14:textId="77777777" w:rsidR="003E277A" w:rsidRDefault="003E277A" w:rsidP="00341858">
      <w:pPr>
        <w:pStyle w:val="LABBody10pt"/>
        <w:spacing w:after="60"/>
        <w:rPr>
          <w:bCs/>
        </w:rPr>
      </w:pPr>
    </w:p>
    <w:p w14:paraId="25F4CE0C" w14:textId="77777777" w:rsidR="002363EE" w:rsidRPr="008522C9" w:rsidRDefault="002363EE" w:rsidP="00962AA3">
      <w:pPr>
        <w:pStyle w:val="LABBody10pt"/>
      </w:pPr>
      <w:r w:rsidRPr="008522C9">
        <w:t xml:space="preserve">The admission of a person to a competition, or invitation to attend an interview, is not to be taken as implying that the Legal Aid Board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as the Legal Aid Board will not be responsible for refunding any expenses incurred. </w:t>
      </w:r>
    </w:p>
    <w:p w14:paraId="53CD0AF0" w14:textId="224D6E4A" w:rsidR="002363EE" w:rsidRPr="008522C9" w:rsidRDefault="002363EE" w:rsidP="00962AA3">
      <w:pPr>
        <w:pStyle w:val="LABBody10pt"/>
      </w:pPr>
      <w:r w:rsidRPr="008522C9">
        <w:t>Prior to recommending any candidate for appointment to this position the Legal Aid Board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C2ED0B9" w14:textId="1C25074A" w:rsidR="002363EE" w:rsidRPr="008522C9" w:rsidRDefault="002363EE">
      <w:pPr>
        <w:pStyle w:val="LABBody10pt"/>
      </w:pPr>
      <w:r w:rsidRPr="008522C9">
        <w:t xml:space="preserve">Should the person recommended for appointment </w:t>
      </w:r>
      <w:r w:rsidR="00DB6E27" w:rsidRPr="008522C9">
        <w:t>decline</w:t>
      </w:r>
      <w:r w:rsidRPr="008522C9">
        <w:t xml:space="preserve"> or having accepted it, relinquish it or if an additional vacancy arises the Board may, at its discretion, select and recommend another person for appointment.</w:t>
      </w:r>
    </w:p>
    <w:p w14:paraId="2314911B" w14:textId="77777777" w:rsidR="006C1A85" w:rsidRDefault="006C1A85" w:rsidP="00B175BA">
      <w:pPr>
        <w:pStyle w:val="Smallheadingorange"/>
      </w:pPr>
    </w:p>
    <w:p w14:paraId="0B0A382E" w14:textId="77777777" w:rsidR="002363EE" w:rsidRPr="00D85C0F" w:rsidRDefault="002363EE" w:rsidP="00B175BA">
      <w:pPr>
        <w:pStyle w:val="Smallheadingorange"/>
      </w:pPr>
      <w:r w:rsidRPr="00D85C0F">
        <w:t>Closing date</w:t>
      </w:r>
    </w:p>
    <w:p w14:paraId="582E9276" w14:textId="27F118EA" w:rsidR="002363EE" w:rsidRPr="00D85C0F" w:rsidRDefault="002363EE" w:rsidP="00B175BA">
      <w:pPr>
        <w:pStyle w:val="LABBody10pt"/>
      </w:pPr>
      <w:r w:rsidRPr="00D85C0F">
        <w:t xml:space="preserve">The completed application form must be forwarded so as to reach the Board not </w:t>
      </w:r>
      <w:r w:rsidRPr="004369C7">
        <w:t xml:space="preserve">later than </w:t>
      </w:r>
      <w:r w:rsidRPr="004369C7">
        <w:rPr>
          <w:b/>
        </w:rPr>
        <w:t xml:space="preserve">4.00 pm </w:t>
      </w:r>
      <w:r w:rsidR="00B35942">
        <w:rPr>
          <w:b/>
        </w:rPr>
        <w:t>Friday 31st</w:t>
      </w:r>
      <w:r w:rsidR="0053724F">
        <w:rPr>
          <w:b/>
        </w:rPr>
        <w:t xml:space="preserve"> March </w:t>
      </w:r>
      <w:r w:rsidR="0031190A">
        <w:rPr>
          <w:b/>
        </w:rPr>
        <w:t>202</w:t>
      </w:r>
      <w:r w:rsidR="00A8237B">
        <w:rPr>
          <w:b/>
        </w:rPr>
        <w:t>3</w:t>
      </w:r>
      <w:r w:rsidRPr="004369C7">
        <w:rPr>
          <w:b/>
        </w:rPr>
        <w:t xml:space="preserve">.  </w:t>
      </w:r>
      <w:r w:rsidRPr="004369C7">
        <w:t>If you do not receive an acknowledgement of receipt</w:t>
      </w:r>
      <w:r w:rsidRPr="00D85C0F">
        <w:t xml:space="preserve"> of your application within 2 working days of applying, pl</w:t>
      </w:r>
      <w:r w:rsidR="0072194F">
        <w:t>ease contact: Human Resources</w:t>
      </w:r>
      <w:r w:rsidRPr="00D85C0F">
        <w:t xml:space="preserve"> at 066 9471021.                                                      </w:t>
      </w:r>
    </w:p>
    <w:p w14:paraId="2648EABB" w14:textId="086AA20D" w:rsidR="002363EE" w:rsidRPr="00B175BA" w:rsidRDefault="002363EE" w:rsidP="00B175BA">
      <w:pPr>
        <w:pStyle w:val="LABBody10pt"/>
      </w:pPr>
      <w:r w:rsidRPr="00D85C0F">
        <w:t>Candidates should make themselves available on the date(s) specified by the Board and should make sure that the contact details specified on the application form are correct.</w:t>
      </w:r>
    </w:p>
    <w:p w14:paraId="5661DFF9" w14:textId="77777777" w:rsidR="002363EE" w:rsidRPr="00D85C0F" w:rsidRDefault="002363EE" w:rsidP="00B175BA">
      <w:pPr>
        <w:pStyle w:val="LABBody10pt"/>
      </w:pPr>
      <w:r w:rsidRPr="00D85C0F">
        <w:t>The Board will not be responsible for refunding any expenses incurred by candidates.</w:t>
      </w:r>
    </w:p>
    <w:p w14:paraId="670F8A8E" w14:textId="77777777" w:rsidR="006C1A85" w:rsidRDefault="006C1A85" w:rsidP="00B175BA">
      <w:pPr>
        <w:pStyle w:val="Smallheadingorange"/>
      </w:pPr>
    </w:p>
    <w:p w14:paraId="03DA3DB6" w14:textId="3E424F04" w:rsidR="002363EE" w:rsidRPr="00D85C0F" w:rsidRDefault="002363EE" w:rsidP="00B175BA">
      <w:pPr>
        <w:pStyle w:val="Smallheadingorange"/>
      </w:pPr>
      <w:r w:rsidRPr="00D85C0F">
        <w:t>Selection Methods</w:t>
      </w:r>
    </w:p>
    <w:p w14:paraId="417B2BD8" w14:textId="77777777" w:rsidR="005D30CA" w:rsidRPr="00A56856" w:rsidRDefault="005D30CA" w:rsidP="005D30CA">
      <w:pPr>
        <w:spacing w:line="276" w:lineRule="auto"/>
        <w:ind w:left="11"/>
        <w:rPr>
          <w:rFonts w:cs="Arial"/>
        </w:rPr>
      </w:pPr>
      <w:r w:rsidRPr="00A56856">
        <w:rPr>
          <w:rFonts w:cs="Arial"/>
        </w:rPr>
        <w:t>These may include:</w:t>
      </w:r>
    </w:p>
    <w:p w14:paraId="2D4DCC85" w14:textId="77777777" w:rsidR="005D30CA" w:rsidRPr="00A56856" w:rsidRDefault="005D30CA" w:rsidP="005D30CA">
      <w:pPr>
        <w:spacing w:line="276" w:lineRule="auto"/>
        <w:ind w:left="11"/>
        <w:rPr>
          <w:rFonts w:cs="Arial"/>
        </w:rPr>
      </w:pPr>
    </w:p>
    <w:p w14:paraId="1CABD5FF" w14:textId="1D36C630" w:rsidR="005D30CA" w:rsidRPr="00A56856" w:rsidRDefault="005D30CA" w:rsidP="005D30CA">
      <w:pPr>
        <w:pStyle w:val="LABBullets"/>
      </w:pPr>
      <w:r w:rsidRPr="00A56856">
        <w:t>shortlisting of candidates on the basis of the information contained in their application</w:t>
      </w:r>
      <w:r w:rsidR="00E61996">
        <w:t>;</w:t>
      </w:r>
      <w:r w:rsidRPr="00A56856">
        <w:t xml:space="preserve"> and</w:t>
      </w:r>
    </w:p>
    <w:p w14:paraId="073D5CA6" w14:textId="77777777" w:rsidR="005D30CA" w:rsidRPr="00A56856" w:rsidRDefault="005D30CA" w:rsidP="005D30CA">
      <w:pPr>
        <w:pStyle w:val="LABBullets"/>
      </w:pPr>
      <w:r w:rsidRPr="00A56856">
        <w:t>a competitive interview.</w:t>
      </w:r>
    </w:p>
    <w:p w14:paraId="2D68BA0F" w14:textId="77777777" w:rsidR="005D30CA" w:rsidRPr="00A56856" w:rsidRDefault="005D30CA" w:rsidP="005D30CA">
      <w:pPr>
        <w:autoSpaceDE w:val="0"/>
        <w:autoSpaceDN w:val="0"/>
        <w:adjustRightInd w:val="0"/>
        <w:spacing w:line="276" w:lineRule="auto"/>
        <w:ind w:left="11"/>
        <w:rPr>
          <w:rFonts w:cs="Arial"/>
        </w:rPr>
      </w:pPr>
      <w:r w:rsidRPr="00A56856">
        <w:rPr>
          <w:rFonts w:cs="Arial"/>
        </w:rPr>
        <w:lastRenderedPageBreak/>
        <w:t>The admission of a person to a competition, or invitation to attend interview, or a successful result letter, is not to be taken as implying that the Board is satisfied that such a person fulfils the requirements or is not disqualified by law from holding the position.</w:t>
      </w:r>
    </w:p>
    <w:p w14:paraId="4C087F8D" w14:textId="77777777" w:rsidR="005D30CA" w:rsidRDefault="005D30CA" w:rsidP="00B175BA">
      <w:pPr>
        <w:pStyle w:val="LABBody10pt"/>
      </w:pPr>
    </w:p>
    <w:p w14:paraId="1ED77EE7" w14:textId="7BD1D00E" w:rsidR="002363EE" w:rsidRPr="00B175BA" w:rsidRDefault="00CF151E" w:rsidP="00B175BA">
      <w:pPr>
        <w:pStyle w:val="LABBody10pt"/>
      </w:pPr>
      <w:r>
        <w:t>I</w:t>
      </w:r>
      <w:r w:rsidR="002363EE" w:rsidRPr="00D85C0F">
        <w:t xml:space="preserve">nterviews will be held remotely. The Legal Aid Board is an Equal Opportunities Employer. Reasonable accommodation will be provided to candidates who identify that they have a disability which would render it more difficult for them to participate effectively in a remote interview process. </w:t>
      </w:r>
    </w:p>
    <w:p w14:paraId="4C2C275A" w14:textId="77777777" w:rsidR="002363EE" w:rsidRPr="00D85C0F" w:rsidRDefault="002363EE" w:rsidP="00B175BA">
      <w:pPr>
        <w:pStyle w:val="Smallheadingorange"/>
      </w:pPr>
      <w:r w:rsidRPr="00D85C0F">
        <w:t>Shortlisting</w:t>
      </w:r>
    </w:p>
    <w:p w14:paraId="5FA996E2" w14:textId="200D01A3" w:rsidR="002363EE" w:rsidRPr="00352568" w:rsidRDefault="002363EE" w:rsidP="00B175BA">
      <w:pPr>
        <w:pStyle w:val="LABBody10pt"/>
      </w:pPr>
      <w:r w:rsidRPr="00D85C0F">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the Board may decide that a number only will be called to interview.  In this respect, the Board will select, based on an examination of the application forms and the requirements of the position, those who appear to be the most suitable for the position.  This is not to suggest that other candidates are necessarily unsuitable or incapable of undertaking the job, rather that there are some candidates, who based on their application, appear to be better qualified and/or have more relevant experience. </w:t>
      </w:r>
      <w:r w:rsidRPr="00352568">
        <w:t>It is therefore in your own interest to provide a detailed and accurate account of your qualifications/ experience on the application form.</w:t>
      </w:r>
    </w:p>
    <w:p w14:paraId="080E53C4" w14:textId="77777777" w:rsidR="002363EE" w:rsidRPr="00D85C0F" w:rsidRDefault="002363EE" w:rsidP="00B175BA">
      <w:pPr>
        <w:pStyle w:val="Smallheadingorange"/>
      </w:pPr>
      <w:r w:rsidRPr="00D85C0F">
        <w:t>Confidentiality</w:t>
      </w:r>
    </w:p>
    <w:p w14:paraId="0C177495" w14:textId="2E047D64" w:rsidR="002363EE" w:rsidRPr="00D85C0F" w:rsidRDefault="002363EE" w:rsidP="00B175BA">
      <w:pPr>
        <w:pStyle w:val="LABBody10pt"/>
      </w:pPr>
      <w:r w:rsidRPr="00D85C0F">
        <w:t>Subject to the provisions of the Freedom of Information Act, 1997 applications will be treated in strict confidence.</w:t>
      </w:r>
    </w:p>
    <w:p w14:paraId="08512451" w14:textId="7D4B417D" w:rsidR="002363EE" w:rsidRPr="00D85C0F" w:rsidRDefault="002363EE" w:rsidP="00B175BA">
      <w:pPr>
        <w:pStyle w:val="LABBody10pt"/>
      </w:pPr>
      <w:r w:rsidRPr="00D85C0F">
        <w:t xml:space="preserve">All enquires, applications and all aspects of the proceedings are treated as strictly confidential and are not disclosed to anyone, outside those directly involved in that aspect of the process.  </w:t>
      </w:r>
    </w:p>
    <w:p w14:paraId="2BEAE5F5" w14:textId="77777777" w:rsidR="002363EE" w:rsidRPr="00D85C0F" w:rsidRDefault="002363EE" w:rsidP="00B175BA">
      <w:pPr>
        <w:pStyle w:val="LABBody10pt"/>
      </w:pPr>
      <w:r w:rsidRPr="00D85C0F">
        <w:t>Certain items of information, not specific to any individual, are extracted from computer records for general statistical purposes.</w:t>
      </w:r>
    </w:p>
    <w:p w14:paraId="6D84BA1F" w14:textId="77777777" w:rsidR="002363EE" w:rsidRPr="00D85C0F" w:rsidRDefault="002363EE" w:rsidP="00B175BA">
      <w:pPr>
        <w:pStyle w:val="Smallheadingorange"/>
      </w:pPr>
      <w:r w:rsidRPr="00D85C0F">
        <w:t>Security Clearance</w:t>
      </w:r>
    </w:p>
    <w:p w14:paraId="50009CCE" w14:textId="4B1C4249" w:rsidR="002363EE" w:rsidRPr="00B175BA" w:rsidRDefault="002363EE" w:rsidP="00B175BA">
      <w:pPr>
        <w:pStyle w:val="LABBody10pt"/>
      </w:pPr>
      <w:r w:rsidRPr="00D85C0F">
        <w:t xml:space="preserve">All applicants will be required to complete and return a Garda Vetting Form as part of their application (this must be done for each individual job application) and vetting information will be requested from An Garda </w:t>
      </w:r>
      <w:proofErr w:type="spellStart"/>
      <w:r w:rsidRPr="00D85C0F">
        <w:t>Siochana</w:t>
      </w:r>
      <w:proofErr w:type="spellEnd"/>
      <w:r w:rsidRPr="00D85C0F">
        <w:t xml:space="preserve"> for any candidate being considered for an offer of a position. Job offers will only be made where the Board has deemed the candidate suitable following consideration of the outcome of the Garda vetting process.</w:t>
      </w:r>
    </w:p>
    <w:p w14:paraId="1E443AEE" w14:textId="1627B753" w:rsidR="002363EE" w:rsidRPr="00D85C0F" w:rsidRDefault="002363EE" w:rsidP="00B175BA">
      <w:pPr>
        <w:pStyle w:val="LABBody10pt"/>
        <w:rPr>
          <w:color w:val="000000"/>
        </w:rPr>
      </w:pPr>
      <w:r w:rsidRPr="00D85C0F">
        <w:rPr>
          <w:color w:val="000000"/>
        </w:rPr>
        <w:t>The Board will fully comply with the requirements of GDPR at all stages.</w:t>
      </w:r>
    </w:p>
    <w:p w14:paraId="3A956ED0" w14:textId="77777777" w:rsidR="002363EE" w:rsidRPr="00D85C0F" w:rsidRDefault="002363EE" w:rsidP="00B175BA">
      <w:pPr>
        <w:pStyle w:val="LABBody10pt"/>
        <w:rPr>
          <w:color w:val="000000"/>
        </w:rPr>
      </w:pPr>
      <w:r w:rsidRPr="00D85C0F">
        <w:rPr>
          <w:color w:val="000000"/>
        </w:rPr>
        <w:t xml:space="preserve">The appointment of a candidate is also dependant on satisfactory reference checking. </w:t>
      </w:r>
    </w:p>
    <w:p w14:paraId="11C8FDCD" w14:textId="77777777" w:rsidR="002363EE" w:rsidRPr="00D85C0F" w:rsidRDefault="002363EE" w:rsidP="002363EE">
      <w:pPr>
        <w:spacing w:line="276" w:lineRule="auto"/>
        <w:jc w:val="both"/>
        <w:rPr>
          <w:rFonts w:cs="Arial"/>
        </w:rPr>
      </w:pPr>
    </w:p>
    <w:p w14:paraId="10E72226" w14:textId="77777777" w:rsidR="00973F10" w:rsidRDefault="00973F10" w:rsidP="00B41008">
      <w:pPr>
        <w:pStyle w:val="LABSection"/>
      </w:pPr>
    </w:p>
    <w:p w14:paraId="66BD6BF3" w14:textId="6A2CE802" w:rsidR="002363EE" w:rsidRPr="00D85C0F" w:rsidRDefault="002363EE" w:rsidP="00B41008">
      <w:pPr>
        <w:pStyle w:val="LABSection"/>
      </w:pPr>
      <w:bookmarkStart w:id="0" w:name="_GoBack"/>
      <w:bookmarkEnd w:id="0"/>
      <w:r w:rsidRPr="00D85C0F">
        <w:t>General Information</w:t>
      </w:r>
    </w:p>
    <w:p w14:paraId="26F1A31A" w14:textId="40516E1E" w:rsidR="002363EE" w:rsidRPr="00B175BA" w:rsidRDefault="002363EE" w:rsidP="00B41008">
      <w:pPr>
        <w:pStyle w:val="Smallheadingorange"/>
      </w:pPr>
      <w:r w:rsidRPr="00B175BA">
        <w:t xml:space="preserve">CPSA Code of Practice Review and Complaint Procedures </w:t>
      </w:r>
    </w:p>
    <w:p w14:paraId="1F0AEA99" w14:textId="0CB0A59A" w:rsidR="002363EE" w:rsidRPr="00B175BA" w:rsidRDefault="002363EE" w:rsidP="00B175BA">
      <w:pPr>
        <w:pStyle w:val="LABBullets"/>
      </w:pPr>
      <w:r w:rsidRPr="00B175BA">
        <w:t>The Commission for Public Sector Appointments (CPSA) is Ireland’s regulator for public service recruitment. The CPSA’s primary statutory responsibility is to set standards for recruitment and selection, which they publish as Codes of Practice.</w:t>
      </w:r>
    </w:p>
    <w:p w14:paraId="47D24A3F" w14:textId="7E7B60B0" w:rsidR="002363EE" w:rsidRPr="00B175BA" w:rsidRDefault="002363EE" w:rsidP="00B175BA">
      <w:pPr>
        <w:pStyle w:val="LABBullets"/>
      </w:pPr>
      <w:r w:rsidRPr="00D85C0F">
        <w:t>The Legal Aid Board will consider requests for review in alignment with the review and complaint procedures outlined in the Code of Practice published by the CPSA. The Code of Practice are available on the website of the Commission for Public Service Appointments http://www.cpsa.ie/</w:t>
      </w:r>
    </w:p>
    <w:p w14:paraId="69773365" w14:textId="77777777" w:rsidR="002363EE" w:rsidRPr="00D85C0F" w:rsidRDefault="002363EE" w:rsidP="00B175BA">
      <w:pPr>
        <w:pStyle w:val="Smallheadingorange"/>
      </w:pPr>
      <w:r w:rsidRPr="00D85C0F">
        <w:t>Candidates' Obligations</w:t>
      </w:r>
    </w:p>
    <w:p w14:paraId="1CFB8D33" w14:textId="77777777" w:rsidR="002363EE" w:rsidRPr="00D85C0F" w:rsidRDefault="002363EE" w:rsidP="00B175BA">
      <w:pPr>
        <w:pStyle w:val="LABBody10pt"/>
      </w:pPr>
      <w:r w:rsidRPr="00D85C0F">
        <w:t>Candidates should note that canvassing will disqualify and will result in their exclusion from the process.</w:t>
      </w:r>
      <w:r w:rsidRPr="00D85C0F">
        <w:br/>
      </w:r>
      <w:r w:rsidRPr="00D85C0F">
        <w:br/>
      </w:r>
      <w:r w:rsidRPr="00B41008">
        <w:rPr>
          <w:b/>
          <w:bCs/>
        </w:rPr>
        <w:t>Candidates must not:</w:t>
      </w:r>
      <w:r w:rsidRPr="00D85C0F">
        <w:t xml:space="preserve"> </w:t>
      </w:r>
    </w:p>
    <w:p w14:paraId="79649964" w14:textId="77777777" w:rsidR="002363EE" w:rsidRPr="00D85C0F" w:rsidRDefault="002363EE" w:rsidP="00B175BA">
      <w:pPr>
        <w:pStyle w:val="LABBullets"/>
      </w:pPr>
      <w:r w:rsidRPr="00D85C0F">
        <w:t xml:space="preserve">knowingly or recklessly provide false </w:t>
      </w:r>
      <w:r w:rsidRPr="00B175BA">
        <w:t>information</w:t>
      </w:r>
      <w:r>
        <w:t>,</w:t>
      </w:r>
    </w:p>
    <w:p w14:paraId="235D968D" w14:textId="77777777" w:rsidR="002363EE" w:rsidRPr="00D85C0F" w:rsidRDefault="002363EE" w:rsidP="00B175BA">
      <w:pPr>
        <w:pStyle w:val="LABBullets"/>
      </w:pPr>
      <w:r w:rsidRPr="00D85C0F">
        <w:t>canvass any person with or without inducements</w:t>
      </w:r>
      <w:r>
        <w:t>, and</w:t>
      </w:r>
    </w:p>
    <w:p w14:paraId="2D76F640" w14:textId="77037644" w:rsidR="00B175BA" w:rsidRPr="00B175BA" w:rsidRDefault="002363EE" w:rsidP="00B175BA">
      <w:pPr>
        <w:pStyle w:val="LABBullets"/>
      </w:pPr>
      <w:r w:rsidRPr="00D85C0F">
        <w:t>interfere with or compromise the process in any way</w:t>
      </w:r>
      <w:r>
        <w:t>.</w:t>
      </w:r>
    </w:p>
    <w:p w14:paraId="4A7CADA4" w14:textId="77777777" w:rsidR="00B175BA" w:rsidRDefault="002363EE" w:rsidP="00B41008">
      <w:pPr>
        <w:pStyle w:val="LABBody10pt"/>
        <w:spacing w:before="240"/>
      </w:pPr>
      <w:r w:rsidRPr="00B175BA">
        <w:t>A third party must not personate a candidate at any stage of the process.</w:t>
      </w:r>
    </w:p>
    <w:p w14:paraId="3C1C3C92" w14:textId="6C245FD0" w:rsidR="00B175BA" w:rsidRDefault="002363EE" w:rsidP="00B175BA">
      <w:pPr>
        <w:pStyle w:val="LABBody10pt"/>
      </w:pPr>
      <w:r w:rsidRPr="00B175BA">
        <w:t>Any person who contravenes the above provisions or who assists another person in contravening the above provisions is guilty of an offence. A person who is found guilty of an offence is liable to a fine/or imprisonment.</w:t>
      </w:r>
    </w:p>
    <w:p w14:paraId="2D5124A0" w14:textId="5E85550A" w:rsidR="002363EE" w:rsidRPr="00B175BA" w:rsidRDefault="002363EE" w:rsidP="00B175BA">
      <w:pPr>
        <w:pStyle w:val="LABBody10pt"/>
      </w:pPr>
      <w:r w:rsidRPr="00B175BA">
        <w:t>In addition, where a person found guilty of an offence was or is a candidate at a recruitment process, then:</w:t>
      </w:r>
    </w:p>
    <w:p w14:paraId="1CF6D4DC" w14:textId="77777777" w:rsidR="002363EE" w:rsidRPr="00D85C0F" w:rsidRDefault="002363EE" w:rsidP="00B175BA">
      <w:pPr>
        <w:pStyle w:val="LABBullets"/>
      </w:pPr>
      <w:r w:rsidRPr="00D85C0F">
        <w:t xml:space="preserve">where he/she has not been appointed to a post, he/she will be disqualified as a candidate; and </w:t>
      </w:r>
    </w:p>
    <w:p w14:paraId="69178EB0" w14:textId="5808CE22" w:rsidR="002363EE" w:rsidRPr="00B175BA" w:rsidRDefault="002363EE" w:rsidP="002363EE">
      <w:pPr>
        <w:pStyle w:val="LABBullets"/>
      </w:pPr>
      <w:r w:rsidRPr="00D85C0F">
        <w:t xml:space="preserve">where he/she has been appointed subsequently to the recruitment process in question, he/she shall forfeit that appointment. </w:t>
      </w:r>
    </w:p>
    <w:p w14:paraId="47C9D7B8" w14:textId="77777777" w:rsidR="002363EE" w:rsidRPr="00D85C0F" w:rsidRDefault="002363EE" w:rsidP="00B175BA">
      <w:pPr>
        <w:pStyle w:val="Smallheadingorange"/>
      </w:pPr>
      <w:r w:rsidRPr="00D85C0F">
        <w:t>Deeming of candidature to be withdrawn</w:t>
      </w:r>
    </w:p>
    <w:p w14:paraId="434F7388" w14:textId="25E96207" w:rsidR="002363EE" w:rsidRPr="00B175BA" w:rsidRDefault="002363EE" w:rsidP="00B175BA">
      <w:pPr>
        <w:pStyle w:val="LABBody10pt"/>
      </w:pPr>
      <w:r w:rsidRPr="00D85C0F">
        <w:t>Candidates who do not attend for interview or other test when and where required by the Board, or who do not, when requested, furnish such evidence as the Board require in regard to any matter relevant to their candidature, will have no further claim to consideration.</w:t>
      </w:r>
    </w:p>
    <w:p w14:paraId="7FEA5A6D" w14:textId="0E15D876" w:rsidR="003E277A" w:rsidRDefault="002363EE" w:rsidP="00973F10">
      <w:pPr>
        <w:spacing w:after="200" w:line="276" w:lineRule="auto"/>
      </w:pPr>
      <w:r>
        <w:tab/>
      </w:r>
    </w:p>
    <w:p w14:paraId="771DD35F" w14:textId="77777777" w:rsidR="00973F10" w:rsidRDefault="00973F10" w:rsidP="00973F10">
      <w:pPr>
        <w:spacing w:after="200" w:line="276" w:lineRule="auto"/>
      </w:pPr>
    </w:p>
    <w:p w14:paraId="4E42DFAB" w14:textId="77777777" w:rsidR="00973F10" w:rsidRDefault="00973F10" w:rsidP="00973F10">
      <w:pPr>
        <w:spacing w:after="200" w:line="276" w:lineRule="auto"/>
      </w:pPr>
    </w:p>
    <w:p w14:paraId="768B7C35" w14:textId="77777777" w:rsidR="00973F10" w:rsidRDefault="00973F10" w:rsidP="00973F10">
      <w:pPr>
        <w:spacing w:after="200" w:line="276" w:lineRule="auto"/>
      </w:pPr>
    </w:p>
    <w:p w14:paraId="6028FC55" w14:textId="77777777" w:rsidR="00973F10" w:rsidRDefault="00973F10" w:rsidP="00973F10">
      <w:pPr>
        <w:spacing w:after="200" w:line="276" w:lineRule="auto"/>
      </w:pPr>
    </w:p>
    <w:p w14:paraId="1F65251E" w14:textId="77777777" w:rsidR="00973F10" w:rsidRDefault="00973F10" w:rsidP="00973F10">
      <w:pPr>
        <w:spacing w:after="200" w:line="276" w:lineRule="auto"/>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3E277A" w:rsidRPr="007E55F0" w14:paraId="0A55DCF3" w14:textId="77777777" w:rsidTr="00D0056F">
        <w:tc>
          <w:tcPr>
            <w:tcW w:w="8642" w:type="dxa"/>
            <w:tcBorders>
              <w:top w:val="nil"/>
              <w:left w:val="nil"/>
              <w:bottom w:val="nil"/>
              <w:right w:val="nil"/>
            </w:tcBorders>
            <w:shd w:val="clear" w:color="auto" w:fill="F3F5F6"/>
          </w:tcPr>
          <w:p w14:paraId="1812E9B3" w14:textId="3DAF0F4A" w:rsidR="003E277A" w:rsidRPr="003E277A" w:rsidRDefault="003E277A" w:rsidP="003E277A">
            <w:pPr>
              <w:spacing w:before="360" w:after="120"/>
              <w:ind w:left="284" w:right="284"/>
              <w:rPr>
                <w:b/>
                <w:bCs/>
                <w:color w:val="007284"/>
                <w:sz w:val="28"/>
                <w:szCs w:val="28"/>
              </w:rPr>
            </w:pPr>
            <w:r w:rsidRPr="003E277A">
              <w:rPr>
                <w:b/>
                <w:bCs/>
                <w:color w:val="007284"/>
                <w:sz w:val="28"/>
                <w:szCs w:val="28"/>
              </w:rPr>
              <w:lastRenderedPageBreak/>
              <w:t>Data Protection Act 2018</w:t>
            </w:r>
          </w:p>
          <w:p w14:paraId="071645B9" w14:textId="716DB057" w:rsidR="003E277A" w:rsidRPr="003E277A" w:rsidRDefault="003E277A" w:rsidP="003E277A">
            <w:pPr>
              <w:spacing w:before="240" w:after="120" w:line="276" w:lineRule="auto"/>
              <w:ind w:left="284" w:right="284"/>
            </w:pPr>
            <w:r w:rsidRPr="003E277A">
              <w:t xml:space="preserve">When your application is received, we create a record in your name, which contains much of the personal information you have supplied. This personal record is used solely in processing your candidature and as part of the recruitment process, certain information you provide will be forwarded to the employing organisation. Such information held by the Legal Aid Board is subject to the rights and obligations set out in the Data Protection Act 2018. </w:t>
            </w:r>
          </w:p>
          <w:p w14:paraId="7C7D8E3D" w14:textId="77777777" w:rsidR="003E277A" w:rsidRPr="003E277A" w:rsidRDefault="003E277A" w:rsidP="003E277A">
            <w:pPr>
              <w:spacing w:before="240" w:after="120" w:line="276" w:lineRule="auto"/>
              <w:ind w:left="284" w:right="284"/>
            </w:pPr>
            <w:r w:rsidRPr="003E277A">
              <w:t xml:space="preserve">For more information on how we retain and use your personal data, please review </w:t>
            </w:r>
            <w:r w:rsidRPr="003E277A">
              <w:rPr>
                <w:lang w:val="en"/>
              </w:rPr>
              <w:t xml:space="preserve">our Data Protection Data Statement, which includes instructions on their right to withdraw consent at any point: </w:t>
            </w:r>
          </w:p>
          <w:p w14:paraId="77C6B7A9" w14:textId="77777777" w:rsidR="003E277A" w:rsidRPr="003E277A" w:rsidRDefault="003E277A" w:rsidP="003E277A">
            <w:pPr>
              <w:spacing w:before="240" w:after="120" w:line="276" w:lineRule="auto"/>
              <w:ind w:left="284" w:right="284"/>
              <w:rPr>
                <w:lang w:val="en"/>
              </w:rPr>
            </w:pPr>
            <w:r w:rsidRPr="003E277A">
              <w:rPr>
                <w:lang w:val="en"/>
              </w:rPr>
              <w:t xml:space="preserve">This is available at </w:t>
            </w:r>
            <w:hyperlink r:id="rId26" w:history="1">
              <w:r w:rsidRPr="003E277A">
                <w:rPr>
                  <w:rStyle w:val="Hyperlink"/>
                  <w:lang w:val="en"/>
                </w:rPr>
                <w:t>https://www.legalaidboard.ie/en/Contact-Us/Data-Protection/</w:t>
              </w:r>
            </w:hyperlink>
          </w:p>
          <w:p w14:paraId="1D80D831" w14:textId="77777777" w:rsidR="003E277A" w:rsidRPr="003E277A" w:rsidRDefault="003E277A" w:rsidP="003E277A">
            <w:pPr>
              <w:spacing w:before="240" w:after="120" w:line="276" w:lineRule="auto"/>
              <w:ind w:left="284" w:right="284"/>
            </w:pPr>
            <w:r w:rsidRPr="003E277A">
              <w:t xml:space="preserve">To make a subject access request under the Data Protection Act 2018, please submit your request in writing to; Data Protection Officer, Legal Aid Board, 48-49 North Brunswick St, Georges Lane, Smithfield, Dublin7. D07 PE0C or via </w:t>
            </w:r>
            <w:hyperlink r:id="rId27" w:history="1">
              <w:r w:rsidRPr="003E277A">
                <w:rPr>
                  <w:rStyle w:val="Hyperlink"/>
                </w:rPr>
                <w:t>dataprotection@legalaidboard.ie</w:t>
              </w:r>
            </w:hyperlink>
            <w:r w:rsidRPr="003E277A">
              <w:t xml:space="preserve">. </w:t>
            </w:r>
          </w:p>
          <w:p w14:paraId="6A6823D5" w14:textId="77777777" w:rsidR="003E277A" w:rsidRPr="003E277A" w:rsidRDefault="003E277A" w:rsidP="003E277A">
            <w:pPr>
              <w:spacing w:before="240" w:after="120" w:line="276" w:lineRule="auto"/>
              <w:ind w:left="284" w:right="284"/>
            </w:pPr>
            <w:r w:rsidRPr="003E277A">
              <w:t>Ensure that you describe the records you seek in the greatest possible detail to enable us to identify the relevant record. Certain items of information, not specific to any individual, are extracted from records for general statistical purposes.</w:t>
            </w:r>
            <w:r w:rsidRPr="003E277A">
              <w:tab/>
            </w:r>
          </w:p>
          <w:p w14:paraId="124C0B30" w14:textId="5C9C11EA" w:rsidR="003E277A" w:rsidRPr="003E277A" w:rsidRDefault="003E277A" w:rsidP="003E277A">
            <w:pPr>
              <w:spacing w:before="240" w:after="120"/>
              <w:ind w:left="284" w:right="284"/>
              <w:rPr>
                <w:b/>
                <w:sz w:val="22"/>
                <w:szCs w:val="22"/>
              </w:rPr>
            </w:pPr>
          </w:p>
        </w:tc>
      </w:tr>
    </w:tbl>
    <w:p w14:paraId="1B0A05B6" w14:textId="77777777" w:rsidR="003E277A" w:rsidRPr="000532E7" w:rsidRDefault="003E277A" w:rsidP="003E277A">
      <w:pPr>
        <w:pStyle w:val="ListParagraph"/>
        <w:spacing w:line="276" w:lineRule="auto"/>
        <w:ind w:left="0"/>
        <w:rPr>
          <w:rFonts w:cs="Arial"/>
          <w:b/>
          <w:bCs/>
          <w:color w:val="000000"/>
        </w:rPr>
      </w:pPr>
    </w:p>
    <w:p w14:paraId="5DD7F461" w14:textId="53EE2E3B" w:rsidR="00C734B4" w:rsidRDefault="00C734B4" w:rsidP="00603EF0">
      <w:pPr>
        <w:spacing w:after="60"/>
        <w:outlineLvl w:val="1"/>
        <w:rPr>
          <w:rFonts w:eastAsia="Times New Roman" w:cs="Arial"/>
          <w:sz w:val="22"/>
          <w:szCs w:val="22"/>
          <w:u w:val="single"/>
        </w:rPr>
      </w:pPr>
    </w:p>
    <w:p w14:paraId="2BC8E706" w14:textId="77777777" w:rsidR="002F20D3" w:rsidRDefault="00C734B4">
      <w:pPr>
        <w:spacing w:after="60"/>
        <w:outlineLvl w:val="1"/>
        <w:rPr>
          <w:sz w:val="22"/>
          <w:szCs w:val="22"/>
          <w:u w:val="single"/>
        </w:rPr>
      </w:pPr>
      <w:r>
        <w:rPr>
          <w:sz w:val="22"/>
          <w:szCs w:val="22"/>
          <w:u w:val="single"/>
        </w:rPr>
        <w:br w:type="page"/>
      </w:r>
    </w:p>
    <w:p w14:paraId="04A6DE12" w14:textId="77777777" w:rsidR="002F20D3" w:rsidRDefault="002F20D3">
      <w:pPr>
        <w:spacing w:after="60"/>
        <w:outlineLvl w:val="1"/>
        <w:rPr>
          <w:sz w:val="22"/>
          <w:szCs w:val="22"/>
          <w:u w:val="single"/>
        </w:rPr>
      </w:pPr>
    </w:p>
    <w:p w14:paraId="10A21648" w14:textId="77777777" w:rsidR="002F20D3" w:rsidRDefault="002F20D3">
      <w:pPr>
        <w:spacing w:after="60"/>
        <w:outlineLvl w:val="1"/>
        <w:rPr>
          <w:sz w:val="22"/>
          <w:szCs w:val="22"/>
          <w:u w:val="single"/>
        </w:rPr>
      </w:pPr>
    </w:p>
    <w:p w14:paraId="20BB7E6F" w14:textId="5553A326" w:rsidR="002363EE" w:rsidRPr="000971C5" w:rsidRDefault="00D75E2A">
      <w:pPr>
        <w:spacing w:after="60"/>
        <w:outlineLvl w:val="1"/>
        <w:rPr>
          <w:rFonts w:eastAsia="Times New Roman" w:cs="Arial"/>
          <w:sz w:val="22"/>
          <w:szCs w:val="22"/>
          <w:u w:val="single"/>
        </w:rPr>
      </w:pPr>
      <w:r>
        <w:rPr>
          <w:b/>
          <w:bCs/>
          <w:noProof/>
          <w:sz w:val="22"/>
          <w:szCs w:val="22"/>
          <w:u w:val="single"/>
          <w:lang w:eastAsia="en-IE"/>
        </w:rPr>
        <w:drawing>
          <wp:anchor distT="0" distB="0" distL="114300" distR="114300" simplePos="0" relativeHeight="251667456" behindDoc="1" locked="0" layoutInCell="1" allowOverlap="1" wp14:anchorId="25E647C2" wp14:editId="3303E0F6">
            <wp:simplePos x="0" y="0"/>
            <wp:positionH relativeFrom="column">
              <wp:posOffset>-738505</wp:posOffset>
            </wp:positionH>
            <wp:positionV relativeFrom="paragraph">
              <wp:posOffset>-706813</wp:posOffset>
            </wp:positionV>
            <wp:extent cx="7557770" cy="10695305"/>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8">
                      <a:extLst>
                        <a:ext uri="{28A0092B-C50C-407E-A947-70E740481C1C}">
                          <a14:useLocalDpi xmlns:a14="http://schemas.microsoft.com/office/drawing/2010/main" val="0"/>
                        </a:ext>
                      </a:extLst>
                    </a:blip>
                    <a:stretch>
                      <a:fillRect/>
                    </a:stretch>
                  </pic:blipFill>
                  <pic:spPr>
                    <a:xfrm>
                      <a:off x="0" y="0"/>
                      <a:ext cx="7557770" cy="1069530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2"/>
          <w:szCs w:val="22"/>
          <w:u w:val="single"/>
          <w:lang w:eastAsia="en-IE"/>
        </w:rPr>
        <mc:AlternateContent>
          <mc:Choice Requires="wps">
            <w:drawing>
              <wp:anchor distT="0" distB="0" distL="114300" distR="114300" simplePos="0" relativeHeight="251669504" behindDoc="0" locked="0" layoutInCell="1" allowOverlap="1" wp14:anchorId="63476E31" wp14:editId="1AD0AC6F">
                <wp:simplePos x="0" y="0"/>
                <wp:positionH relativeFrom="column">
                  <wp:posOffset>3812540</wp:posOffset>
                </wp:positionH>
                <wp:positionV relativeFrom="paragraph">
                  <wp:posOffset>6449695</wp:posOffset>
                </wp:positionV>
                <wp:extent cx="3088005" cy="33858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088005" cy="3385820"/>
                        </a:xfrm>
                        <a:prstGeom prst="rect">
                          <a:avLst/>
                        </a:prstGeom>
                        <a:noFill/>
                        <a:ln w="6350">
                          <a:noFill/>
                        </a:ln>
                      </wps:spPr>
                      <wps:txbx>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29"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D66423" w:rsidRPr="00D02FE2" w:rsidRDefault="00D66423" w:rsidP="00D75E2A">
                            <w:pPr>
                              <w:pStyle w:val="LABBody10pt"/>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00.2pt;margin-top:507.85pt;width:243.15pt;height:26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GCJgIAAEkEAAAOAAAAZHJzL2Uyb0RvYy54bWysVE2P2jAQvVfqf7B8LwlBrFBEWNFdUVVC&#10;uyvBas/GsUkk2+PahoT++o4dwlbbnqpezGS+PO/NM8v7XityFs63YCo6neSUCMOhbs2xoq/7zZcF&#10;JT4wUzMFRlT0Ijy9X33+tOxsKQpoQNXCEWxifNnZijYh2DLLPG+EZn4CVhgMSnCaBfx0x6x2rMPu&#10;WmVFnt9lHbjaOuDCe/Q+DkG6Sv2lFDw8S+lFIKqiOFtIp0vnIZ7ZasnKo2O2afl1DPYPU2jWGrz0&#10;1uqRBUZOrv2jlW65Aw8yTDjoDKRsuUgYEM00/4Bm1zArEhYkx9sbTf7/teVP5xdH2rqiBSWGaVzR&#10;XvSBfIWeFJGdzvoSk3YW00KPbtzy6PfojKB76XT8RTgE48jz5cZtbMbROcsXizyfU8IxNpst5osi&#10;sZ+9l1vnwzcBmkSjog6Xlzhl560POAqmjinxNgObVqm0QGVIV9G72TxPBbcIViiDhRHEMGy0Qn/o&#10;E+QbkAPUF8TnYNCHt3zT4gxb5sMLcygIhIQiD894SAV4F1wtShpwP//mj/m4J4xS0qHAKup/nJgT&#10;lKjvBjcY1TgabjQOo2FO+gFQs1N8PpYnEwtcUKMpHeg31P463oIhZjjeVdEwmg9hkDm+HS7W65SE&#10;mrMsbM3O8tg6shgZ3fdvzNkr7QE39gSj9Fj5gf0hd+B/fQog27SayOvA4pVu1Gva2PVtxQfx+3fK&#10;ev8HWP0CAAD//wMAUEsDBBQABgAIAAAAIQAoVJwY4gAAAA4BAAAPAAAAZHJzL2Rvd25yZXYueG1s&#10;TI/NTsMwEITvSLyDtUjcqB3UhhDiVIifGxTaggQ3JzZJRLyObCcNb8/2BLdZzafZmWI9255NxofO&#10;oYRkIYAZrJ3usJHwtn+8yICFqFCr3qGR8GMCrMvTk0Ll2h1wa6ZdbBiFYMiVhDbGIec81K2xKizc&#10;YJC8L+etinT6hmuvDhRue34pRMqt6pA+tGowd62pv3ejldB/BP9Uifg53TfP8fWFj+8PyUbK87P5&#10;9gZYNHP8g+FYn6pDSZ0qN6IOrJeQCrEklAyRrK6AHRGRpaQqUqtldg28LPj/GeUvAAAA//8DAFBL&#10;AQItABQABgAIAAAAIQC2gziS/gAAAOEBAAATAAAAAAAAAAAAAAAAAAAAAABbQ29udGVudF9UeXBl&#10;c10ueG1sUEsBAi0AFAAGAAgAAAAhADj9If/WAAAAlAEAAAsAAAAAAAAAAAAAAAAALwEAAF9yZWxz&#10;Ly5yZWxzUEsBAi0AFAAGAAgAAAAhALeQcYImAgAASQQAAA4AAAAAAAAAAAAAAAAALgIAAGRycy9l&#10;Mm9Eb2MueG1sUEsBAi0AFAAGAAgAAAAhAChUnBjiAAAADgEAAA8AAAAAAAAAAAAAAAAAgAQAAGRy&#10;cy9kb3ducmV2LnhtbFBLBQYAAAAABAAEAPMAAACPBQAAAAA=&#10;" filled="f" stroked="f" strokeweight=".5pt">
                <v:textbox inset="0,0,0,0">
                  <w:txbxContent>
                    <w:p w14:paraId="17D3289C" w14:textId="77777777" w:rsidR="00D66423" w:rsidRDefault="00D66423" w:rsidP="00D75E2A">
                      <w:pPr>
                        <w:pStyle w:val="LABSection"/>
                        <w:rPr>
                          <w:lang w:val="en-GB"/>
                        </w:rPr>
                      </w:pPr>
                      <w:r>
                        <w:rPr>
                          <w:lang w:val="en-GB"/>
                        </w:rPr>
                        <w:t>Contact Us</w:t>
                      </w:r>
                    </w:p>
                    <w:p w14:paraId="1AC9B0C1" w14:textId="77777777" w:rsidR="00D66423" w:rsidRPr="00D02FE2" w:rsidRDefault="00D66423" w:rsidP="00D75E2A">
                      <w:pPr>
                        <w:pStyle w:val="LABBody10pt"/>
                        <w:rPr>
                          <w:rFonts w:ascii="Times New Roman" w:hAnsi="Times New Roman"/>
                          <w:sz w:val="22"/>
                          <w:szCs w:val="22"/>
                        </w:rPr>
                      </w:pPr>
                      <w:r w:rsidRPr="00D02FE2">
                        <w:rPr>
                          <w:rFonts w:ascii="Helvetica" w:hAnsi="Helvetica"/>
                          <w:color w:val="000000"/>
                          <w:sz w:val="22"/>
                          <w:szCs w:val="22"/>
                        </w:rPr>
                        <w:t>Human Resources</w:t>
                      </w:r>
                      <w:r w:rsidRPr="00D02FE2">
                        <w:rPr>
                          <w:rFonts w:ascii="Helvetica" w:hAnsi="Helvetica"/>
                          <w:color w:val="000000"/>
                          <w:sz w:val="22"/>
                          <w:szCs w:val="22"/>
                        </w:rPr>
                        <w:br/>
                        <w:t>Legal Aid Board</w:t>
                      </w:r>
                      <w:r w:rsidRPr="00D02FE2">
                        <w:rPr>
                          <w:rFonts w:ascii="Helvetica" w:hAnsi="Helvetica"/>
                          <w:color w:val="000000"/>
                          <w:sz w:val="22"/>
                          <w:szCs w:val="22"/>
                        </w:rPr>
                        <w:br/>
                        <w:t xml:space="preserve">Quay Street, </w:t>
                      </w:r>
                      <w:proofErr w:type="spellStart"/>
                      <w:r w:rsidRPr="00D02FE2">
                        <w:rPr>
                          <w:rFonts w:ascii="Helvetica" w:hAnsi="Helvetica"/>
                          <w:color w:val="000000"/>
                          <w:sz w:val="22"/>
                          <w:szCs w:val="22"/>
                        </w:rPr>
                        <w:t>Cahirciveen</w:t>
                      </w:r>
                      <w:proofErr w:type="spellEnd"/>
                      <w:r w:rsidRPr="00D02FE2">
                        <w:rPr>
                          <w:rFonts w:ascii="Helvetica" w:hAnsi="Helvetica"/>
                          <w:color w:val="000000"/>
                          <w:sz w:val="22"/>
                          <w:szCs w:val="22"/>
                        </w:rPr>
                        <w:t>,</w:t>
                      </w:r>
                      <w:r w:rsidRPr="00D02FE2">
                        <w:rPr>
                          <w:rFonts w:ascii="Helvetica" w:hAnsi="Helvetica"/>
                          <w:color w:val="000000"/>
                          <w:sz w:val="22"/>
                          <w:szCs w:val="22"/>
                        </w:rPr>
                        <w:br/>
                        <w:t>Co Kerry V23 RD36</w:t>
                      </w:r>
                      <w:r w:rsidRPr="00D02FE2">
                        <w:rPr>
                          <w:rFonts w:ascii="Helvetica" w:hAnsi="Helvetica"/>
                          <w:color w:val="000000"/>
                          <w:sz w:val="22"/>
                          <w:szCs w:val="22"/>
                        </w:rPr>
                        <w:br/>
                      </w:r>
                      <w:r w:rsidRPr="00D02FE2">
                        <w:rPr>
                          <w:rFonts w:ascii="Helvetica" w:hAnsi="Helvetica"/>
                          <w:color w:val="000000"/>
                          <w:sz w:val="22"/>
                          <w:szCs w:val="22"/>
                        </w:rPr>
                        <w:br/>
                      </w:r>
                      <w:r w:rsidRPr="00D02FE2">
                        <w:rPr>
                          <w:rFonts w:ascii="Helvetica" w:hAnsi="Helvetica"/>
                          <w:b/>
                          <w:bCs/>
                          <w:color w:val="00778A"/>
                          <w:sz w:val="22"/>
                          <w:szCs w:val="22"/>
                        </w:rPr>
                        <w:t>Phone:</w:t>
                      </w:r>
                      <w:r w:rsidRPr="00D02FE2">
                        <w:rPr>
                          <w:rFonts w:ascii="Helvetica" w:hAnsi="Helvetica"/>
                          <w:color w:val="00778A"/>
                          <w:sz w:val="22"/>
                          <w:szCs w:val="22"/>
                        </w:rPr>
                        <w:t xml:space="preserve"> </w:t>
                      </w:r>
                      <w:r w:rsidRPr="00D02FE2">
                        <w:rPr>
                          <w:rFonts w:ascii="Helvetica" w:hAnsi="Helvetica"/>
                          <w:color w:val="000000"/>
                          <w:sz w:val="22"/>
                          <w:szCs w:val="22"/>
                        </w:rPr>
                        <w:t>066 947 1021</w:t>
                      </w:r>
                      <w:r w:rsidRPr="00D02FE2">
                        <w:rPr>
                          <w:rFonts w:ascii="Helvetica" w:hAnsi="Helvetica"/>
                          <w:color w:val="000000"/>
                          <w:sz w:val="22"/>
                          <w:szCs w:val="22"/>
                        </w:rPr>
                        <w:br/>
                      </w:r>
                      <w:r>
                        <w:rPr>
                          <w:b/>
                          <w:bCs/>
                          <w:color w:val="00778A"/>
                          <w:sz w:val="22"/>
                          <w:szCs w:val="22"/>
                        </w:rPr>
                        <w:t>Email</w:t>
                      </w:r>
                      <w:r>
                        <w:rPr>
                          <w:b/>
                          <w:bCs/>
                          <w:color w:val="00778A"/>
                          <w:sz w:val="22"/>
                          <w:szCs w:val="22"/>
                        </w:rPr>
                        <w:tab/>
                      </w:r>
                      <w:hyperlink r:id="rId30" w:history="1">
                        <w:r w:rsidRPr="00D02FE2">
                          <w:rPr>
                            <w:rStyle w:val="Hyperlink"/>
                            <w:rFonts w:ascii="Helvetica" w:eastAsia="Calibri" w:hAnsi="Helvetica"/>
                            <w:color w:val="3CC2C7"/>
                            <w:sz w:val="22"/>
                            <w:szCs w:val="22"/>
                          </w:rPr>
                          <w:t>recruitment@legalaidboard.ie</w:t>
                        </w:r>
                      </w:hyperlink>
                      <w:r w:rsidRPr="00D02FE2">
                        <w:rPr>
                          <w:rFonts w:ascii="Helvetica" w:hAnsi="Helvetica"/>
                          <w:color w:val="000000"/>
                          <w:sz w:val="22"/>
                          <w:szCs w:val="22"/>
                        </w:rPr>
                        <w:br/>
                      </w:r>
                      <w:r w:rsidRPr="00D02FE2">
                        <w:rPr>
                          <w:rFonts w:ascii="Helvetica" w:hAnsi="Helvetica"/>
                          <w:b/>
                          <w:bCs/>
                          <w:color w:val="00778A"/>
                          <w:sz w:val="22"/>
                          <w:szCs w:val="22"/>
                        </w:rPr>
                        <w:t>Website</w:t>
                      </w:r>
                      <w:r>
                        <w:rPr>
                          <w:rFonts w:ascii="Helvetica" w:hAnsi="Helvetica"/>
                          <w:color w:val="000000"/>
                          <w:sz w:val="22"/>
                          <w:szCs w:val="22"/>
                        </w:rPr>
                        <w:t xml:space="preserve"> </w:t>
                      </w:r>
                      <w:r w:rsidRPr="00D02FE2">
                        <w:rPr>
                          <w:rFonts w:ascii="Helvetica" w:hAnsi="Helvetica"/>
                          <w:color w:val="000000"/>
                          <w:sz w:val="22"/>
                          <w:szCs w:val="22"/>
                        </w:rPr>
                        <w:t xml:space="preserve"> </w:t>
                      </w:r>
                      <w:r w:rsidRPr="00D02FE2">
                        <w:rPr>
                          <w:rFonts w:ascii="Helvetica" w:hAnsi="Helvetica"/>
                          <w:b/>
                          <w:bCs/>
                          <w:color w:val="000000"/>
                          <w:sz w:val="22"/>
                          <w:szCs w:val="22"/>
                        </w:rPr>
                        <w:t>www.legalaidboard.ie</w:t>
                      </w:r>
                      <w:r w:rsidRPr="00D02FE2">
                        <w:rPr>
                          <w:rFonts w:ascii="Helvetica" w:hAnsi="Helvetica"/>
                          <w:color w:val="000000"/>
                          <w:sz w:val="22"/>
                          <w:szCs w:val="22"/>
                        </w:rPr>
                        <w:br/>
                      </w:r>
                      <w:r w:rsidRPr="00D02FE2">
                        <w:rPr>
                          <w:rFonts w:ascii="Helvetica" w:hAnsi="Helvetica"/>
                          <w:b/>
                          <w:bCs/>
                          <w:color w:val="00778A"/>
                          <w:sz w:val="22"/>
                          <w:szCs w:val="22"/>
                        </w:rPr>
                        <w:t>Twitter</w:t>
                      </w:r>
                      <w:r>
                        <w:rPr>
                          <w:rFonts w:ascii="Helvetica" w:hAnsi="Helvetica"/>
                          <w:color w:val="000000"/>
                          <w:sz w:val="22"/>
                          <w:szCs w:val="22"/>
                        </w:rPr>
                        <w:t xml:space="preserve"> </w:t>
                      </w:r>
                      <w:proofErr w:type="spellStart"/>
                      <w:r>
                        <w:rPr>
                          <w:rFonts w:ascii="Helvetica" w:hAnsi="Helvetica"/>
                          <w:color w:val="000000"/>
                          <w:sz w:val="22"/>
                          <w:szCs w:val="22"/>
                        </w:rPr>
                        <w:t>Legal_Aid_Board</w:t>
                      </w:r>
                      <w:proofErr w:type="spellEnd"/>
                    </w:p>
                    <w:p w14:paraId="468EABE9" w14:textId="77777777" w:rsidR="00D66423" w:rsidRPr="00D02FE2" w:rsidRDefault="00D66423" w:rsidP="00D75E2A">
                      <w:pPr>
                        <w:pStyle w:val="LABBody10pt"/>
                        <w:rPr>
                          <w:lang w:val="en-GB"/>
                        </w:rPr>
                      </w:pPr>
                    </w:p>
                  </w:txbxContent>
                </v:textbox>
              </v:shape>
            </w:pict>
          </mc:Fallback>
        </mc:AlternateContent>
      </w:r>
    </w:p>
    <w:sectPr w:rsidR="002363EE" w:rsidRPr="000971C5" w:rsidSect="001F3AAD">
      <w:footerReference w:type="default" r:id="rId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72AA8" w14:textId="77777777" w:rsidR="00D66423" w:rsidRDefault="00D66423" w:rsidP="00E61996">
      <w:r>
        <w:separator/>
      </w:r>
    </w:p>
  </w:endnote>
  <w:endnote w:type="continuationSeparator" w:id="0">
    <w:p w14:paraId="57328D56" w14:textId="77777777" w:rsidR="00D66423" w:rsidRDefault="00D66423" w:rsidP="00E6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03430"/>
      <w:docPartObj>
        <w:docPartGallery w:val="Page Numbers (Bottom of Page)"/>
        <w:docPartUnique/>
      </w:docPartObj>
    </w:sdtPr>
    <w:sdtEndPr>
      <w:rPr>
        <w:noProof/>
      </w:rPr>
    </w:sdtEndPr>
    <w:sdtContent>
      <w:p w14:paraId="342CF3AB" w14:textId="68C0E101" w:rsidR="00D66423" w:rsidRDefault="00D66423">
        <w:pPr>
          <w:pStyle w:val="Footer"/>
        </w:pPr>
        <w:r>
          <w:fldChar w:fldCharType="begin"/>
        </w:r>
        <w:r>
          <w:instrText xml:space="preserve"> PAGE   \* MERGEFORMAT </w:instrText>
        </w:r>
        <w:r>
          <w:fldChar w:fldCharType="separate"/>
        </w:r>
        <w:r w:rsidR="006C1A85">
          <w:rPr>
            <w:noProof/>
          </w:rPr>
          <w:t>2</w:t>
        </w:r>
        <w:r>
          <w:rPr>
            <w:noProof/>
          </w:rPr>
          <w:fldChar w:fldCharType="end"/>
        </w:r>
      </w:p>
    </w:sdtContent>
  </w:sdt>
  <w:p w14:paraId="71708B19" w14:textId="77777777" w:rsidR="00D66423" w:rsidRDefault="00D66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67033" w14:textId="77777777" w:rsidR="00D66423" w:rsidRDefault="00D66423" w:rsidP="00E61996">
      <w:r>
        <w:separator/>
      </w:r>
    </w:p>
  </w:footnote>
  <w:footnote w:type="continuationSeparator" w:id="0">
    <w:p w14:paraId="4A62BF32" w14:textId="77777777" w:rsidR="00D66423" w:rsidRDefault="00D66423" w:rsidP="00E6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1092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D22DB"/>
    <w:multiLevelType w:val="hybridMultilevel"/>
    <w:tmpl w:val="A59249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1B106B6"/>
    <w:multiLevelType w:val="hybridMultilevel"/>
    <w:tmpl w:val="E9142B56"/>
    <w:lvl w:ilvl="0" w:tplc="F3BE8AA6">
      <w:start w:val="1"/>
      <w:numFmt w:val="lowerRoman"/>
      <w:lvlText w:val="(%1)"/>
      <w:lvlJc w:val="left"/>
      <w:pPr>
        <w:ind w:left="1440" w:hanging="720"/>
      </w:pPr>
      <w:rPr>
        <w:rFonts w:ascii="Arial" w:eastAsia="Calibri" w:hAnsi="Arial"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60EE2"/>
    <w:multiLevelType w:val="hybridMultilevel"/>
    <w:tmpl w:val="6588683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6">
    <w:nsid w:val="0DA40584"/>
    <w:multiLevelType w:val="hybridMultilevel"/>
    <w:tmpl w:val="4F1A2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nsid w:val="0F7B2183"/>
    <w:multiLevelType w:val="hybridMultilevel"/>
    <w:tmpl w:val="C226DFA6"/>
    <w:lvl w:ilvl="0" w:tplc="3D488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24668B"/>
    <w:multiLevelType w:val="hybridMultilevel"/>
    <w:tmpl w:val="4C3E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37A63AB"/>
    <w:multiLevelType w:val="hybridMultilevel"/>
    <w:tmpl w:val="A8E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455E59"/>
    <w:multiLevelType w:val="hybridMultilevel"/>
    <w:tmpl w:val="1B144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6E5D34"/>
    <w:multiLevelType w:val="hybridMultilevel"/>
    <w:tmpl w:val="C32CF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84660C2"/>
    <w:multiLevelType w:val="hybridMultilevel"/>
    <w:tmpl w:val="F8683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935477A"/>
    <w:multiLevelType w:val="hybridMultilevel"/>
    <w:tmpl w:val="9ADA23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1E5D0458"/>
    <w:multiLevelType w:val="hybridMultilevel"/>
    <w:tmpl w:val="9B267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7">
    <w:nsid w:val="215313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2A6720F"/>
    <w:multiLevelType w:val="hybridMultilevel"/>
    <w:tmpl w:val="7CA68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6C1753F"/>
    <w:multiLevelType w:val="hybridMultilevel"/>
    <w:tmpl w:val="DACEC7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8C838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3">
    <w:nsid w:val="2E203CFF"/>
    <w:multiLevelType w:val="hybridMultilevel"/>
    <w:tmpl w:val="71B45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9374A8"/>
    <w:multiLevelType w:val="hybridMultilevel"/>
    <w:tmpl w:val="2FBE0B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D243BB2"/>
    <w:multiLevelType w:val="multilevel"/>
    <w:tmpl w:val="D7A09D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nsid w:val="3ECF5D25"/>
    <w:multiLevelType w:val="hybridMultilevel"/>
    <w:tmpl w:val="8B0CED56"/>
    <w:lvl w:ilvl="0" w:tplc="08D2CFC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F7823EA"/>
    <w:multiLevelType w:val="hybridMultilevel"/>
    <w:tmpl w:val="02142A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5ED5D88"/>
    <w:multiLevelType w:val="hybridMultilevel"/>
    <w:tmpl w:val="E66A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9AF0D93"/>
    <w:multiLevelType w:val="hybridMultilevel"/>
    <w:tmpl w:val="13BA29FA"/>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31">
    <w:nsid w:val="4B9265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nsid w:val="4BB118F8"/>
    <w:multiLevelType w:val="hybridMultilevel"/>
    <w:tmpl w:val="B2C01814"/>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4F146541"/>
    <w:multiLevelType w:val="hybridMultilevel"/>
    <w:tmpl w:val="5F943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5376678"/>
    <w:multiLevelType w:val="hybridMultilevel"/>
    <w:tmpl w:val="80ACD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5D9E4E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5F7B40CF"/>
    <w:multiLevelType w:val="hybridMultilevel"/>
    <w:tmpl w:val="41749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664C50A5"/>
    <w:multiLevelType w:val="hybridMultilevel"/>
    <w:tmpl w:val="1E84F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67742906"/>
    <w:multiLevelType w:val="hybridMultilevel"/>
    <w:tmpl w:val="DB5C1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7E92452"/>
    <w:multiLevelType w:val="hybridMultilevel"/>
    <w:tmpl w:val="9FCE1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802D1A"/>
    <w:multiLevelType w:val="hybridMultilevel"/>
    <w:tmpl w:val="07A24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427375"/>
    <w:multiLevelType w:val="hybridMultilevel"/>
    <w:tmpl w:val="1BC6D0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11214EE"/>
    <w:multiLevelType w:val="hybridMultilevel"/>
    <w:tmpl w:val="3034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7240504D"/>
    <w:multiLevelType w:val="hybridMultilevel"/>
    <w:tmpl w:val="B15C9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D101257"/>
    <w:multiLevelType w:val="hybridMultilevel"/>
    <w:tmpl w:val="49303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5"/>
  </w:num>
  <w:num w:numId="4">
    <w:abstractNumId w:val="21"/>
  </w:num>
  <w:num w:numId="5">
    <w:abstractNumId w:val="31"/>
  </w:num>
  <w:num w:numId="6">
    <w:abstractNumId w:val="25"/>
  </w:num>
  <w:num w:numId="7">
    <w:abstractNumId w:val="34"/>
  </w:num>
  <w:num w:numId="8">
    <w:abstractNumId w:val="11"/>
  </w:num>
  <w:num w:numId="9">
    <w:abstractNumId w:val="18"/>
  </w:num>
  <w:num w:numId="10">
    <w:abstractNumId w:val="39"/>
  </w:num>
  <w:num w:numId="11">
    <w:abstractNumId w:val="6"/>
  </w:num>
  <w:num w:numId="12">
    <w:abstractNumId w:val="23"/>
  </w:num>
  <w:num w:numId="13">
    <w:abstractNumId w:val="9"/>
  </w:num>
  <w:num w:numId="14">
    <w:abstractNumId w:val="10"/>
  </w:num>
  <w:num w:numId="15">
    <w:abstractNumId w:val="40"/>
  </w:num>
  <w:num w:numId="16">
    <w:abstractNumId w:val="3"/>
  </w:num>
  <w:num w:numId="17">
    <w:abstractNumId w:val="4"/>
  </w:num>
  <w:num w:numId="18">
    <w:abstractNumId w:val="36"/>
  </w:num>
  <w:num w:numId="19">
    <w:abstractNumId w:val="38"/>
  </w:num>
  <w:num w:numId="20">
    <w:abstractNumId w:val="13"/>
  </w:num>
  <w:num w:numId="21">
    <w:abstractNumId w:val="24"/>
  </w:num>
  <w:num w:numId="22">
    <w:abstractNumId w:val="29"/>
  </w:num>
  <w:num w:numId="23">
    <w:abstractNumId w:val="42"/>
  </w:num>
  <w:num w:numId="24">
    <w:abstractNumId w:val="37"/>
  </w:num>
  <w:num w:numId="25">
    <w:abstractNumId w:val="15"/>
  </w:num>
  <w:num w:numId="26">
    <w:abstractNumId w:val="1"/>
  </w:num>
  <w:num w:numId="27">
    <w:abstractNumId w:val="33"/>
  </w:num>
  <w:num w:numId="28">
    <w:abstractNumId w:val="8"/>
  </w:num>
  <w:num w:numId="29">
    <w:abstractNumId w:val="2"/>
  </w:num>
  <w:num w:numId="30">
    <w:abstractNumId w:val="12"/>
  </w:num>
  <w:num w:numId="31">
    <w:abstractNumId w:val="3"/>
  </w:num>
  <w:num w:numId="32">
    <w:abstractNumId w:val="14"/>
  </w:num>
  <w:num w:numId="33">
    <w:abstractNumId w:val="41"/>
  </w:num>
  <w:num w:numId="34">
    <w:abstractNumId w:val="4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44"/>
  </w:num>
  <w:num w:numId="42">
    <w:abstractNumId w:val="28"/>
  </w:num>
  <w:num w:numId="43">
    <w:abstractNumId w:val="3"/>
  </w:num>
  <w:num w:numId="44">
    <w:abstractNumId w:val="20"/>
  </w:num>
  <w:num w:numId="45">
    <w:abstractNumId w:val="3"/>
  </w:num>
  <w:num w:numId="46">
    <w:abstractNumId w:val="32"/>
  </w:num>
  <w:num w:numId="47">
    <w:abstractNumId w:val="30"/>
  </w:num>
  <w:num w:numId="48">
    <w:abstractNumId w:val="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9"/>
  </w:num>
  <w:num w:numId="5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recruitmentpolicy">
    <w15:presenceInfo w15:providerId="None" w15:userId="csrecruitmentpolic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44"/>
    <w:rsid w:val="00020299"/>
    <w:rsid w:val="0005114C"/>
    <w:rsid w:val="00063E8A"/>
    <w:rsid w:val="00064EF9"/>
    <w:rsid w:val="00076D94"/>
    <w:rsid w:val="000971C5"/>
    <w:rsid w:val="000A1875"/>
    <w:rsid w:val="00126E6B"/>
    <w:rsid w:val="00161A12"/>
    <w:rsid w:val="0019155E"/>
    <w:rsid w:val="001C02D2"/>
    <w:rsid w:val="001E5F64"/>
    <w:rsid w:val="001F3AAD"/>
    <w:rsid w:val="002009D1"/>
    <w:rsid w:val="00201F41"/>
    <w:rsid w:val="00214EDB"/>
    <w:rsid w:val="00220812"/>
    <w:rsid w:val="002363EE"/>
    <w:rsid w:val="00236D7F"/>
    <w:rsid w:val="00237B9F"/>
    <w:rsid w:val="00247BA1"/>
    <w:rsid w:val="00251F88"/>
    <w:rsid w:val="00265704"/>
    <w:rsid w:val="00281E40"/>
    <w:rsid w:val="00290D5D"/>
    <w:rsid w:val="002A5B9E"/>
    <w:rsid w:val="002C0D8B"/>
    <w:rsid w:val="002F20D3"/>
    <w:rsid w:val="0031190A"/>
    <w:rsid w:val="00334798"/>
    <w:rsid w:val="00341858"/>
    <w:rsid w:val="00352568"/>
    <w:rsid w:val="00365F32"/>
    <w:rsid w:val="00380F79"/>
    <w:rsid w:val="00393A9A"/>
    <w:rsid w:val="003941A3"/>
    <w:rsid w:val="00395D94"/>
    <w:rsid w:val="003A62DA"/>
    <w:rsid w:val="003E277A"/>
    <w:rsid w:val="003E45BF"/>
    <w:rsid w:val="003F2E0F"/>
    <w:rsid w:val="00403E6F"/>
    <w:rsid w:val="00420A5A"/>
    <w:rsid w:val="0042145E"/>
    <w:rsid w:val="00430A6C"/>
    <w:rsid w:val="004369C7"/>
    <w:rsid w:val="004765BC"/>
    <w:rsid w:val="0048331C"/>
    <w:rsid w:val="00490E77"/>
    <w:rsid w:val="0053724F"/>
    <w:rsid w:val="00542D77"/>
    <w:rsid w:val="005679C1"/>
    <w:rsid w:val="005A11CA"/>
    <w:rsid w:val="005A5A6D"/>
    <w:rsid w:val="005B7513"/>
    <w:rsid w:val="005D30CA"/>
    <w:rsid w:val="005D7801"/>
    <w:rsid w:val="005E6E4E"/>
    <w:rsid w:val="005F5827"/>
    <w:rsid w:val="0060387B"/>
    <w:rsid w:val="00603EF0"/>
    <w:rsid w:val="00675B63"/>
    <w:rsid w:val="00677A90"/>
    <w:rsid w:val="006960B5"/>
    <w:rsid w:val="00697594"/>
    <w:rsid w:val="006C1A85"/>
    <w:rsid w:val="006E33E4"/>
    <w:rsid w:val="006F4414"/>
    <w:rsid w:val="00702634"/>
    <w:rsid w:val="007134C2"/>
    <w:rsid w:val="0071366C"/>
    <w:rsid w:val="0072194F"/>
    <w:rsid w:val="007375D5"/>
    <w:rsid w:val="007511DC"/>
    <w:rsid w:val="00754642"/>
    <w:rsid w:val="00786704"/>
    <w:rsid w:val="00790C44"/>
    <w:rsid w:val="00796EFB"/>
    <w:rsid w:val="007A31FC"/>
    <w:rsid w:val="007A67A5"/>
    <w:rsid w:val="007E55F0"/>
    <w:rsid w:val="00801F97"/>
    <w:rsid w:val="00815213"/>
    <w:rsid w:val="00840CED"/>
    <w:rsid w:val="008522C9"/>
    <w:rsid w:val="00861966"/>
    <w:rsid w:val="00862E0E"/>
    <w:rsid w:val="00863F41"/>
    <w:rsid w:val="008A23DF"/>
    <w:rsid w:val="008C4CB5"/>
    <w:rsid w:val="008E2CFC"/>
    <w:rsid w:val="008F2CD9"/>
    <w:rsid w:val="00912895"/>
    <w:rsid w:val="00914416"/>
    <w:rsid w:val="0092304B"/>
    <w:rsid w:val="0094781E"/>
    <w:rsid w:val="00962AA3"/>
    <w:rsid w:val="00973F10"/>
    <w:rsid w:val="0098176E"/>
    <w:rsid w:val="00982549"/>
    <w:rsid w:val="00986BB2"/>
    <w:rsid w:val="009A2874"/>
    <w:rsid w:val="009D651F"/>
    <w:rsid w:val="009E03FF"/>
    <w:rsid w:val="009F1B82"/>
    <w:rsid w:val="00A738A9"/>
    <w:rsid w:val="00A74986"/>
    <w:rsid w:val="00A8237B"/>
    <w:rsid w:val="00AB1845"/>
    <w:rsid w:val="00B15B01"/>
    <w:rsid w:val="00B175BA"/>
    <w:rsid w:val="00B325CF"/>
    <w:rsid w:val="00B34272"/>
    <w:rsid w:val="00B35942"/>
    <w:rsid w:val="00B40311"/>
    <w:rsid w:val="00B41008"/>
    <w:rsid w:val="00B54D86"/>
    <w:rsid w:val="00B61B15"/>
    <w:rsid w:val="00BA3473"/>
    <w:rsid w:val="00BA3A84"/>
    <w:rsid w:val="00BB38D8"/>
    <w:rsid w:val="00BC2BB3"/>
    <w:rsid w:val="00BC5FFA"/>
    <w:rsid w:val="00C202CA"/>
    <w:rsid w:val="00C27B26"/>
    <w:rsid w:val="00C5475F"/>
    <w:rsid w:val="00C734B4"/>
    <w:rsid w:val="00CA2D14"/>
    <w:rsid w:val="00CD7AA0"/>
    <w:rsid w:val="00CF151E"/>
    <w:rsid w:val="00CF687E"/>
    <w:rsid w:val="00D0056F"/>
    <w:rsid w:val="00D501B8"/>
    <w:rsid w:val="00D62CD6"/>
    <w:rsid w:val="00D65141"/>
    <w:rsid w:val="00D66423"/>
    <w:rsid w:val="00D75E2A"/>
    <w:rsid w:val="00D81F31"/>
    <w:rsid w:val="00D851E2"/>
    <w:rsid w:val="00D94F2E"/>
    <w:rsid w:val="00D96940"/>
    <w:rsid w:val="00DB6E27"/>
    <w:rsid w:val="00DD2C14"/>
    <w:rsid w:val="00E00E6B"/>
    <w:rsid w:val="00E41D28"/>
    <w:rsid w:val="00E61996"/>
    <w:rsid w:val="00E6653D"/>
    <w:rsid w:val="00E66831"/>
    <w:rsid w:val="00E96B46"/>
    <w:rsid w:val="00EA5B97"/>
    <w:rsid w:val="00EE2CCA"/>
    <w:rsid w:val="00F5275A"/>
    <w:rsid w:val="00F66605"/>
    <w:rsid w:val="00FB30B6"/>
    <w:rsid w:val="00FE3E77"/>
    <w:rsid w:val="00FF1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 w:type="paragraph" w:styleId="Title">
    <w:name w:val="Title"/>
    <w:basedOn w:val="Normal"/>
    <w:link w:val="TitleChar"/>
    <w:qFormat/>
    <w:rsid w:val="00B40311"/>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B40311"/>
    <w:rPr>
      <w:rFonts w:ascii="Times New Roman" w:eastAsia="Times New Roman" w:hAnsi="Times New Roman" w:cs="Times New Roman"/>
      <w:sz w:val="44"/>
      <w:szCs w:val="24"/>
      <w:lang w:val="en-GB"/>
    </w:rPr>
  </w:style>
  <w:style w:type="paragraph" w:styleId="NormalWeb">
    <w:name w:val="Normal (Web)"/>
    <w:basedOn w:val="Normal"/>
    <w:uiPriority w:val="99"/>
    <w:semiHidden/>
    <w:unhideWhenUsed/>
    <w:rsid w:val="00290D5D"/>
    <w:pPr>
      <w:spacing w:before="100" w:beforeAutospacing="1" w:after="100" w:afterAutospacing="1"/>
    </w:pPr>
    <w:rPr>
      <w:rFonts w:ascii="Times New Roman" w:eastAsiaTheme="minorHAnsi" w:hAnsi="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44"/>
    <w:pPr>
      <w:spacing w:after="0" w:line="240" w:lineRule="auto"/>
    </w:pPr>
    <w:rPr>
      <w:rFonts w:ascii="Arial" w:eastAsia="Calibri" w:hAnsi="Arial" w:cs="Times New Roman"/>
      <w:sz w:val="20"/>
      <w:szCs w:val="20"/>
      <w:lang w:eastAsia="en-GB"/>
    </w:rPr>
  </w:style>
  <w:style w:type="paragraph" w:styleId="Heading2">
    <w:name w:val="heading 2"/>
    <w:basedOn w:val="Normal"/>
    <w:next w:val="Normal"/>
    <w:link w:val="Heading2Char"/>
    <w:qFormat/>
    <w:rsid w:val="00BC5FFA"/>
    <w:pPr>
      <w:keepNext/>
      <w:tabs>
        <w:tab w:val="left" w:pos="1701"/>
      </w:tabs>
      <w:jc w:val="both"/>
      <w:outlineLvl w:val="1"/>
    </w:pPr>
    <w:rPr>
      <w:rFonts w:cs="Arial"/>
      <w:b/>
      <w:u w:val="single"/>
    </w:rPr>
  </w:style>
  <w:style w:type="paragraph" w:styleId="Heading3">
    <w:name w:val="heading 3"/>
    <w:basedOn w:val="Normal"/>
    <w:next w:val="Normal"/>
    <w:link w:val="Heading3Char"/>
    <w:uiPriority w:val="9"/>
    <w:semiHidden/>
    <w:unhideWhenUsed/>
    <w:qFormat/>
    <w:rsid w:val="006960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BC5FFA"/>
    <w:rPr>
      <w:rFonts w:ascii="Times New Roman" w:hAnsi="Times New Roman"/>
      <w:sz w:val="26"/>
      <w:lang w:val="en-GB"/>
    </w:rPr>
  </w:style>
  <w:style w:type="character" w:customStyle="1" w:styleId="BodyTextChar">
    <w:name w:val="Body Text Char"/>
    <w:basedOn w:val="DefaultParagraphFont"/>
    <w:uiPriority w:val="99"/>
    <w:semiHidden/>
    <w:rsid w:val="00BC5FFA"/>
    <w:rPr>
      <w:rFonts w:ascii="Arial" w:eastAsia="Calibri" w:hAnsi="Arial" w:cs="Times New Roman"/>
      <w:sz w:val="20"/>
      <w:szCs w:val="20"/>
      <w:lang w:eastAsia="en-GB"/>
    </w:rPr>
  </w:style>
  <w:style w:type="character" w:customStyle="1" w:styleId="BodyTextChar1">
    <w:name w:val="Body Text Char1"/>
    <w:link w:val="BodyText"/>
    <w:locked/>
    <w:rsid w:val="00BC5FFA"/>
    <w:rPr>
      <w:rFonts w:ascii="Times New Roman" w:eastAsia="Calibri" w:hAnsi="Times New Roman" w:cs="Times New Roman"/>
      <w:sz w:val="26"/>
      <w:szCs w:val="20"/>
      <w:lang w:val="en-GB" w:eastAsia="en-GB"/>
    </w:rPr>
  </w:style>
  <w:style w:type="character" w:customStyle="1" w:styleId="Heading2Char">
    <w:name w:val="Heading 2 Char"/>
    <w:basedOn w:val="DefaultParagraphFont"/>
    <w:link w:val="Heading2"/>
    <w:uiPriority w:val="9"/>
    <w:rsid w:val="00BC5FFA"/>
    <w:rPr>
      <w:rFonts w:ascii="Arial" w:eastAsia="Calibri" w:hAnsi="Arial" w:cs="Arial"/>
      <w:b/>
      <w:sz w:val="20"/>
      <w:szCs w:val="20"/>
      <w:u w:val="single"/>
      <w:lang w:eastAsia="en-GB"/>
    </w:rPr>
  </w:style>
  <w:style w:type="paragraph" w:styleId="ListParagraph">
    <w:name w:val="List Paragraph"/>
    <w:basedOn w:val="Normal"/>
    <w:uiPriority w:val="34"/>
    <w:qFormat/>
    <w:rsid w:val="00BC5FFA"/>
    <w:pPr>
      <w:ind w:left="720"/>
      <w:contextualSpacing/>
    </w:pPr>
  </w:style>
  <w:style w:type="paragraph" w:styleId="BalloonText">
    <w:name w:val="Balloon Text"/>
    <w:basedOn w:val="Normal"/>
    <w:link w:val="BalloonTextChar"/>
    <w:uiPriority w:val="99"/>
    <w:semiHidden/>
    <w:unhideWhenUsed/>
    <w:rsid w:val="00914416"/>
    <w:rPr>
      <w:rFonts w:ascii="Tahoma" w:hAnsi="Tahoma" w:cs="Tahoma"/>
      <w:sz w:val="16"/>
      <w:szCs w:val="16"/>
    </w:rPr>
  </w:style>
  <w:style w:type="character" w:customStyle="1" w:styleId="BalloonTextChar">
    <w:name w:val="Balloon Text Char"/>
    <w:basedOn w:val="DefaultParagraphFont"/>
    <w:link w:val="BalloonText"/>
    <w:uiPriority w:val="99"/>
    <w:semiHidden/>
    <w:rsid w:val="00914416"/>
    <w:rPr>
      <w:rFonts w:ascii="Tahoma" w:eastAsia="Calibri" w:hAnsi="Tahoma" w:cs="Tahoma"/>
      <w:sz w:val="16"/>
      <w:szCs w:val="16"/>
      <w:lang w:eastAsia="en-GB"/>
    </w:rPr>
  </w:style>
  <w:style w:type="character" w:customStyle="1" w:styleId="Heading3Char">
    <w:name w:val="Heading 3 Char"/>
    <w:basedOn w:val="DefaultParagraphFont"/>
    <w:link w:val="Heading3"/>
    <w:uiPriority w:val="9"/>
    <w:semiHidden/>
    <w:rsid w:val="006960B5"/>
    <w:rPr>
      <w:rFonts w:asciiTheme="majorHAnsi" w:eastAsiaTheme="majorEastAsia" w:hAnsiTheme="majorHAnsi" w:cstheme="majorBidi"/>
      <w:b/>
      <w:bCs/>
      <w:color w:val="4F81BD" w:themeColor="accent1"/>
      <w:sz w:val="20"/>
      <w:szCs w:val="20"/>
      <w:lang w:eastAsia="en-GB"/>
    </w:rPr>
  </w:style>
  <w:style w:type="character" w:styleId="Hyperlink">
    <w:name w:val="Hyperlink"/>
    <w:basedOn w:val="DefaultParagraphFont"/>
    <w:uiPriority w:val="99"/>
    <w:unhideWhenUsed/>
    <w:rsid w:val="006960B5"/>
    <w:rPr>
      <w:color w:val="0000FF" w:themeColor="hyperlink"/>
      <w:u w:val="single"/>
    </w:rPr>
  </w:style>
  <w:style w:type="character" w:styleId="CommentReference">
    <w:name w:val="annotation reference"/>
    <w:basedOn w:val="DefaultParagraphFont"/>
    <w:semiHidden/>
    <w:unhideWhenUsed/>
    <w:rsid w:val="006960B5"/>
    <w:rPr>
      <w:sz w:val="16"/>
      <w:szCs w:val="16"/>
    </w:rPr>
  </w:style>
  <w:style w:type="paragraph" w:styleId="CommentText">
    <w:name w:val="annotation text"/>
    <w:basedOn w:val="Normal"/>
    <w:link w:val="CommentTextChar"/>
    <w:semiHidden/>
    <w:unhideWhenUsed/>
    <w:rsid w:val="006960B5"/>
  </w:style>
  <w:style w:type="character" w:customStyle="1" w:styleId="CommentTextChar">
    <w:name w:val="Comment Text Char"/>
    <w:basedOn w:val="DefaultParagraphFont"/>
    <w:link w:val="CommentText"/>
    <w:uiPriority w:val="99"/>
    <w:semiHidden/>
    <w:rsid w:val="006960B5"/>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60B5"/>
    <w:rPr>
      <w:b/>
      <w:bCs/>
    </w:rPr>
  </w:style>
  <w:style w:type="character" w:customStyle="1" w:styleId="CommentSubjectChar">
    <w:name w:val="Comment Subject Char"/>
    <w:basedOn w:val="CommentTextChar"/>
    <w:link w:val="CommentSubject"/>
    <w:uiPriority w:val="99"/>
    <w:semiHidden/>
    <w:rsid w:val="006960B5"/>
    <w:rPr>
      <w:rFonts w:ascii="Arial" w:eastAsia="Calibri" w:hAnsi="Arial" w:cs="Times New Roman"/>
      <w:b/>
      <w:bCs/>
      <w:sz w:val="20"/>
      <w:szCs w:val="20"/>
      <w:lang w:eastAsia="en-GB"/>
    </w:rPr>
  </w:style>
  <w:style w:type="table" w:styleId="TableGrid">
    <w:name w:val="Table Grid"/>
    <w:basedOn w:val="TableNormal"/>
    <w:uiPriority w:val="59"/>
    <w:rsid w:val="001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Body10pt">
    <w:name w:val="LAB Body 10pt"/>
    <w:basedOn w:val="Normal"/>
    <w:qFormat/>
    <w:rsid w:val="00395D94"/>
    <w:pPr>
      <w:spacing w:after="120" w:line="276" w:lineRule="auto"/>
    </w:pPr>
    <w:rPr>
      <w:rFonts w:eastAsia="Times New Roman" w:cs="Arial"/>
    </w:rPr>
  </w:style>
  <w:style w:type="paragraph" w:customStyle="1" w:styleId="LABTablebody">
    <w:name w:val="LAB Table body"/>
    <w:basedOn w:val="LABBody10pt"/>
    <w:qFormat/>
    <w:rsid w:val="004765BC"/>
    <w:pPr>
      <w:spacing w:before="120"/>
    </w:pPr>
    <w:rPr>
      <w:b/>
      <w:bCs/>
    </w:rPr>
  </w:style>
  <w:style w:type="paragraph" w:customStyle="1" w:styleId="LABSection">
    <w:name w:val="LAB Section"/>
    <w:basedOn w:val="LABBody10pt"/>
    <w:qFormat/>
    <w:rsid w:val="007E55F0"/>
    <w:pPr>
      <w:spacing w:after="240"/>
    </w:pPr>
    <w:rPr>
      <w:b/>
      <w:bCs/>
      <w:color w:val="007284"/>
      <w:sz w:val="44"/>
      <w:szCs w:val="36"/>
    </w:rPr>
  </w:style>
  <w:style w:type="paragraph" w:customStyle="1" w:styleId="Subheadorange">
    <w:name w:val="Subhead orange"/>
    <w:qFormat/>
    <w:rsid w:val="003F2E0F"/>
    <w:pPr>
      <w:spacing w:before="240" w:after="60"/>
    </w:pPr>
    <w:rPr>
      <w:rFonts w:ascii="Arial" w:eastAsia="Times New Roman" w:hAnsi="Arial" w:cs="Arial"/>
      <w:b/>
      <w:bCs/>
      <w:color w:val="C9541C"/>
      <w:sz w:val="28"/>
      <w:szCs w:val="24"/>
      <w:lang w:eastAsia="en-GB"/>
    </w:rPr>
  </w:style>
  <w:style w:type="paragraph" w:customStyle="1" w:styleId="LABBullets">
    <w:name w:val="LAB Bullets"/>
    <w:basedOn w:val="LABBody10pt"/>
    <w:qFormat/>
    <w:rsid w:val="00B175BA"/>
    <w:pPr>
      <w:numPr>
        <w:numId w:val="16"/>
      </w:numPr>
      <w:spacing w:after="60"/>
    </w:pPr>
  </w:style>
  <w:style w:type="paragraph" w:customStyle="1" w:styleId="DefaultText">
    <w:name w:val="Default Text"/>
    <w:basedOn w:val="Normal"/>
    <w:link w:val="DefaultTextChar"/>
    <w:rsid w:val="002363EE"/>
    <w:pPr>
      <w:widowControl w:val="0"/>
      <w:autoSpaceDE w:val="0"/>
      <w:autoSpaceDN w:val="0"/>
      <w:adjustRightInd w:val="0"/>
    </w:pPr>
    <w:rPr>
      <w:rFonts w:ascii="Times New Roman" w:hAnsi="Times New Roman"/>
      <w:sz w:val="24"/>
      <w:szCs w:val="24"/>
      <w:lang w:eastAsia="en-US"/>
    </w:rPr>
  </w:style>
  <w:style w:type="character" w:customStyle="1" w:styleId="DefaultTextChar">
    <w:name w:val="Default Text Char"/>
    <w:link w:val="DefaultText"/>
    <w:locked/>
    <w:rsid w:val="002363EE"/>
    <w:rPr>
      <w:rFonts w:ascii="Times New Roman" w:eastAsia="Calibri" w:hAnsi="Times New Roman" w:cs="Times New Roman"/>
      <w:sz w:val="24"/>
      <w:szCs w:val="24"/>
    </w:rPr>
  </w:style>
  <w:style w:type="paragraph" w:customStyle="1" w:styleId="DefaultTextCharCharCharCharChar">
    <w:name w:val="Default Text Char Char Char Char Char"/>
    <w:basedOn w:val="Normal"/>
    <w:link w:val="DefaultTextCharCharCharCharCharChar"/>
    <w:rsid w:val="002363EE"/>
    <w:pPr>
      <w:autoSpaceDE w:val="0"/>
      <w:autoSpaceDN w:val="0"/>
      <w:adjustRightInd w:val="0"/>
    </w:pPr>
    <w:rPr>
      <w:sz w:val="24"/>
      <w:szCs w:val="24"/>
      <w:lang w:eastAsia="en-IE"/>
    </w:rPr>
  </w:style>
  <w:style w:type="character" w:customStyle="1" w:styleId="DefaultTextCharCharCharCharCharChar">
    <w:name w:val="Default Text Char Char Char Char Char Char"/>
    <w:link w:val="DefaultTextCharCharCharCharChar"/>
    <w:locked/>
    <w:rsid w:val="002363EE"/>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2363EE"/>
    <w:pPr>
      <w:autoSpaceDE w:val="0"/>
      <w:autoSpaceDN w:val="0"/>
      <w:adjustRightInd w:val="0"/>
    </w:pPr>
    <w:rPr>
      <w:sz w:val="24"/>
      <w:szCs w:val="24"/>
      <w:lang w:eastAsia="en-IE"/>
    </w:rPr>
  </w:style>
  <w:style w:type="character" w:customStyle="1" w:styleId="DefaultTextCharCharCharChar">
    <w:name w:val="Default Text Char Char Char Char"/>
    <w:link w:val="DefaultTextCharCharChar"/>
    <w:locked/>
    <w:rsid w:val="002363EE"/>
    <w:rPr>
      <w:rFonts w:ascii="Arial" w:eastAsia="Calibri" w:hAnsi="Arial" w:cs="Times New Roman"/>
      <w:sz w:val="24"/>
      <w:szCs w:val="24"/>
      <w:lang w:eastAsia="en-IE"/>
    </w:rPr>
  </w:style>
  <w:style w:type="paragraph" w:customStyle="1" w:styleId="ListParagraph1">
    <w:name w:val="List Paragraph1"/>
    <w:basedOn w:val="Normal"/>
    <w:qFormat/>
    <w:rsid w:val="002363EE"/>
    <w:pPr>
      <w:ind w:left="720"/>
      <w:contextualSpacing/>
    </w:pPr>
  </w:style>
  <w:style w:type="character" w:styleId="Emphasis">
    <w:name w:val="Emphasis"/>
    <w:qFormat/>
    <w:rsid w:val="002363EE"/>
    <w:rPr>
      <w:rFonts w:cs="Times New Roman"/>
      <w:i/>
      <w:iCs/>
    </w:rPr>
  </w:style>
  <w:style w:type="paragraph" w:styleId="BodyText2">
    <w:name w:val="Body Text 2"/>
    <w:basedOn w:val="Normal"/>
    <w:link w:val="BodyText2Char"/>
    <w:uiPriority w:val="99"/>
    <w:unhideWhenUsed/>
    <w:rsid w:val="002363EE"/>
    <w:pPr>
      <w:spacing w:after="120" w:line="480" w:lineRule="auto"/>
    </w:pPr>
  </w:style>
  <w:style w:type="character" w:customStyle="1" w:styleId="BodyText2Char">
    <w:name w:val="Body Text 2 Char"/>
    <w:basedOn w:val="DefaultParagraphFont"/>
    <w:link w:val="BodyText2"/>
    <w:uiPriority w:val="99"/>
    <w:rsid w:val="002363EE"/>
    <w:rPr>
      <w:rFonts w:ascii="Arial" w:eastAsia="Calibri" w:hAnsi="Arial" w:cs="Times New Roman"/>
      <w:sz w:val="20"/>
      <w:szCs w:val="20"/>
      <w:lang w:eastAsia="en-GB"/>
    </w:rPr>
  </w:style>
  <w:style w:type="paragraph" w:styleId="BodyText3">
    <w:name w:val="Body Text 3"/>
    <w:basedOn w:val="Normal"/>
    <w:link w:val="BodyText3Char"/>
    <w:uiPriority w:val="99"/>
    <w:semiHidden/>
    <w:unhideWhenUsed/>
    <w:rsid w:val="002363EE"/>
    <w:pPr>
      <w:spacing w:after="120"/>
    </w:pPr>
    <w:rPr>
      <w:sz w:val="16"/>
      <w:szCs w:val="16"/>
    </w:rPr>
  </w:style>
  <w:style w:type="character" w:customStyle="1" w:styleId="BodyText3Char">
    <w:name w:val="Body Text 3 Char"/>
    <w:basedOn w:val="DefaultParagraphFont"/>
    <w:link w:val="BodyText3"/>
    <w:uiPriority w:val="99"/>
    <w:semiHidden/>
    <w:rsid w:val="002363EE"/>
    <w:rPr>
      <w:rFonts w:ascii="Arial" w:eastAsia="Calibri" w:hAnsi="Arial" w:cs="Times New Roman"/>
      <w:sz w:val="16"/>
      <w:szCs w:val="16"/>
      <w:lang w:eastAsia="en-GB"/>
    </w:rPr>
  </w:style>
  <w:style w:type="paragraph" w:styleId="BodyTextIndent3">
    <w:name w:val="Body Text Indent 3"/>
    <w:basedOn w:val="Normal"/>
    <w:link w:val="BodyTextIndent3Char"/>
    <w:uiPriority w:val="99"/>
    <w:semiHidden/>
    <w:unhideWhenUsed/>
    <w:rsid w:val="002363E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63EE"/>
    <w:rPr>
      <w:rFonts w:ascii="Arial" w:eastAsia="Calibri" w:hAnsi="Arial" w:cs="Times New Roman"/>
      <w:sz w:val="16"/>
      <w:szCs w:val="16"/>
      <w:lang w:eastAsia="en-GB"/>
    </w:rPr>
  </w:style>
  <w:style w:type="paragraph" w:styleId="NoSpacing">
    <w:name w:val="No Spacing"/>
    <w:uiPriority w:val="1"/>
    <w:qFormat/>
    <w:rsid w:val="002363EE"/>
    <w:pPr>
      <w:suppressAutoHyphens/>
      <w:autoSpaceDN w:val="0"/>
      <w:spacing w:after="0" w:line="240" w:lineRule="auto"/>
      <w:textAlignment w:val="baseline"/>
    </w:pPr>
    <w:rPr>
      <w:rFonts w:ascii="Calibri" w:eastAsia="Calibri" w:hAnsi="Calibri" w:cs="Times New Roman"/>
    </w:rPr>
  </w:style>
  <w:style w:type="paragraph" w:customStyle="1" w:styleId="Default">
    <w:name w:val="Default"/>
    <w:uiPriority w:val="99"/>
    <w:rsid w:val="002363EE"/>
    <w:pPr>
      <w:autoSpaceDE w:val="0"/>
      <w:autoSpaceDN w:val="0"/>
      <w:adjustRightInd w:val="0"/>
      <w:spacing w:after="0" w:line="240" w:lineRule="auto"/>
    </w:pPr>
    <w:rPr>
      <w:rFonts w:ascii="Arial" w:eastAsia="Times New Roman" w:hAnsi="Arial" w:cs="Arial"/>
      <w:color w:val="000000"/>
      <w:sz w:val="24"/>
      <w:szCs w:val="24"/>
      <w:lang w:eastAsia="en-IE"/>
    </w:rPr>
  </w:style>
  <w:style w:type="paragraph" w:customStyle="1" w:styleId="Smallheadingorange">
    <w:name w:val="Small heading orange"/>
    <w:qFormat/>
    <w:rsid w:val="00B175BA"/>
    <w:pPr>
      <w:spacing w:before="360" w:after="60"/>
    </w:pPr>
    <w:rPr>
      <w:rFonts w:ascii="Arial" w:eastAsia="Times New Roman" w:hAnsi="Arial" w:cs="Arial"/>
      <w:b/>
      <w:bCs/>
      <w:color w:val="C9541C"/>
      <w:sz w:val="24"/>
      <w:szCs w:val="24"/>
    </w:rPr>
  </w:style>
  <w:style w:type="table" w:customStyle="1" w:styleId="TableGridLight1">
    <w:name w:val="Table Grid Light1"/>
    <w:basedOn w:val="TableNormal"/>
    <w:uiPriority w:val="40"/>
    <w:rsid w:val="00B17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3E277A"/>
    <w:rPr>
      <w:color w:val="605E5C"/>
      <w:shd w:val="clear" w:color="auto" w:fill="E1DFDD"/>
    </w:rPr>
  </w:style>
  <w:style w:type="table" w:customStyle="1" w:styleId="PlainTable11">
    <w:name w:val="Plain Table 11"/>
    <w:basedOn w:val="TableNormal"/>
    <w:uiPriority w:val="41"/>
    <w:rsid w:val="00EA5B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61996"/>
    <w:pPr>
      <w:tabs>
        <w:tab w:val="center" w:pos="4513"/>
        <w:tab w:val="right" w:pos="9026"/>
      </w:tabs>
    </w:pPr>
  </w:style>
  <w:style w:type="character" w:customStyle="1" w:styleId="HeaderChar">
    <w:name w:val="Header Char"/>
    <w:basedOn w:val="DefaultParagraphFont"/>
    <w:link w:val="Header"/>
    <w:uiPriority w:val="99"/>
    <w:rsid w:val="00E61996"/>
    <w:rPr>
      <w:rFonts w:ascii="Arial" w:eastAsia="Calibri" w:hAnsi="Arial" w:cs="Times New Roman"/>
      <w:sz w:val="20"/>
      <w:szCs w:val="20"/>
      <w:lang w:eastAsia="en-GB"/>
    </w:rPr>
  </w:style>
  <w:style w:type="paragraph" w:styleId="Footer">
    <w:name w:val="footer"/>
    <w:basedOn w:val="Normal"/>
    <w:link w:val="FooterChar"/>
    <w:uiPriority w:val="99"/>
    <w:unhideWhenUsed/>
    <w:rsid w:val="00E61996"/>
    <w:pPr>
      <w:tabs>
        <w:tab w:val="center" w:pos="4513"/>
        <w:tab w:val="right" w:pos="9026"/>
      </w:tabs>
    </w:pPr>
  </w:style>
  <w:style w:type="character" w:customStyle="1" w:styleId="FooterChar">
    <w:name w:val="Footer Char"/>
    <w:basedOn w:val="DefaultParagraphFont"/>
    <w:link w:val="Footer"/>
    <w:uiPriority w:val="99"/>
    <w:rsid w:val="00E61996"/>
    <w:rPr>
      <w:rFonts w:ascii="Arial" w:eastAsia="Calibri" w:hAnsi="Arial" w:cs="Times New Roman"/>
      <w:sz w:val="20"/>
      <w:szCs w:val="20"/>
      <w:lang w:eastAsia="en-GB"/>
    </w:rPr>
  </w:style>
  <w:style w:type="character" w:customStyle="1" w:styleId="fontstyle01">
    <w:name w:val="fontstyle01"/>
    <w:basedOn w:val="DefaultParagraphFont"/>
    <w:rsid w:val="00220812"/>
    <w:rPr>
      <w:rFonts w:ascii="Arial" w:hAnsi="Arial" w:cs="Arial" w:hint="default"/>
      <w:b w:val="0"/>
      <w:bCs w:val="0"/>
      <w:i w:val="0"/>
      <w:iCs w:val="0"/>
      <w:color w:val="000000"/>
      <w:sz w:val="22"/>
      <w:szCs w:val="22"/>
    </w:rPr>
  </w:style>
  <w:style w:type="character" w:customStyle="1" w:styleId="fontstyle21">
    <w:name w:val="fontstyle21"/>
    <w:basedOn w:val="DefaultParagraphFont"/>
    <w:rsid w:val="00DD2C14"/>
    <w:rPr>
      <w:rFonts w:ascii="Arial" w:hAnsi="Arial" w:cs="Arial" w:hint="default"/>
      <w:b w:val="0"/>
      <w:bCs w:val="0"/>
      <w:i w:val="0"/>
      <w:iCs w:val="0"/>
      <w:color w:val="000000"/>
      <w:sz w:val="22"/>
      <w:szCs w:val="22"/>
    </w:rPr>
  </w:style>
  <w:style w:type="paragraph" w:styleId="ListBullet">
    <w:name w:val="List Bullet"/>
    <w:basedOn w:val="Normal"/>
    <w:uiPriority w:val="99"/>
    <w:unhideWhenUsed/>
    <w:rsid w:val="00064EF9"/>
    <w:pPr>
      <w:numPr>
        <w:numId w:val="48"/>
      </w:numPr>
      <w:contextualSpacing/>
    </w:pPr>
  </w:style>
  <w:style w:type="paragraph" w:styleId="Title">
    <w:name w:val="Title"/>
    <w:basedOn w:val="Normal"/>
    <w:link w:val="TitleChar"/>
    <w:qFormat/>
    <w:rsid w:val="00B40311"/>
    <w:pPr>
      <w:jc w:val="center"/>
    </w:pPr>
    <w:rPr>
      <w:rFonts w:ascii="Times New Roman" w:eastAsia="Times New Roman" w:hAnsi="Times New Roman"/>
      <w:sz w:val="44"/>
      <w:szCs w:val="24"/>
      <w:lang w:val="en-GB" w:eastAsia="en-US"/>
    </w:rPr>
  </w:style>
  <w:style w:type="character" w:customStyle="1" w:styleId="TitleChar">
    <w:name w:val="Title Char"/>
    <w:basedOn w:val="DefaultParagraphFont"/>
    <w:link w:val="Title"/>
    <w:rsid w:val="00B40311"/>
    <w:rPr>
      <w:rFonts w:ascii="Times New Roman" w:eastAsia="Times New Roman" w:hAnsi="Times New Roman" w:cs="Times New Roman"/>
      <w:sz w:val="44"/>
      <w:szCs w:val="24"/>
      <w:lang w:val="en-GB"/>
    </w:rPr>
  </w:style>
  <w:style w:type="paragraph" w:styleId="NormalWeb">
    <w:name w:val="Normal (Web)"/>
    <w:basedOn w:val="Normal"/>
    <w:uiPriority w:val="99"/>
    <w:semiHidden/>
    <w:unhideWhenUsed/>
    <w:rsid w:val="00290D5D"/>
    <w:pPr>
      <w:spacing w:before="100" w:beforeAutospacing="1" w:after="100" w:afterAutospacing="1"/>
    </w:pPr>
    <w:rPr>
      <w:rFonts w:ascii="Times New Roman" w:eastAsiaTheme="minorHAnsi"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872">
      <w:bodyDiv w:val="1"/>
      <w:marLeft w:val="0"/>
      <w:marRight w:val="0"/>
      <w:marTop w:val="0"/>
      <w:marBottom w:val="0"/>
      <w:divBdr>
        <w:top w:val="none" w:sz="0" w:space="0" w:color="auto"/>
        <w:left w:val="none" w:sz="0" w:space="0" w:color="auto"/>
        <w:bottom w:val="none" w:sz="0" w:space="0" w:color="auto"/>
        <w:right w:val="none" w:sz="0" w:space="0" w:color="auto"/>
      </w:divBdr>
    </w:div>
    <w:div w:id="299969147">
      <w:bodyDiv w:val="1"/>
      <w:marLeft w:val="0"/>
      <w:marRight w:val="0"/>
      <w:marTop w:val="0"/>
      <w:marBottom w:val="0"/>
      <w:divBdr>
        <w:top w:val="none" w:sz="0" w:space="0" w:color="auto"/>
        <w:left w:val="none" w:sz="0" w:space="0" w:color="auto"/>
        <w:bottom w:val="none" w:sz="0" w:space="0" w:color="auto"/>
        <w:right w:val="none" w:sz="0" w:space="0" w:color="auto"/>
      </w:divBdr>
      <w:divsChild>
        <w:div w:id="1354771559">
          <w:marLeft w:val="0"/>
          <w:marRight w:val="0"/>
          <w:marTop w:val="0"/>
          <w:marBottom w:val="0"/>
          <w:divBdr>
            <w:top w:val="none" w:sz="0" w:space="0" w:color="auto"/>
            <w:left w:val="none" w:sz="0" w:space="0" w:color="auto"/>
            <w:bottom w:val="none" w:sz="0" w:space="0" w:color="auto"/>
            <w:right w:val="none" w:sz="0" w:space="0" w:color="auto"/>
          </w:divBdr>
          <w:divsChild>
            <w:div w:id="1560480025">
              <w:marLeft w:val="0"/>
              <w:marRight w:val="0"/>
              <w:marTop w:val="0"/>
              <w:marBottom w:val="0"/>
              <w:divBdr>
                <w:top w:val="none" w:sz="0" w:space="0" w:color="auto"/>
                <w:left w:val="none" w:sz="0" w:space="0" w:color="auto"/>
                <w:bottom w:val="none" w:sz="0" w:space="0" w:color="auto"/>
                <w:right w:val="none" w:sz="0" w:space="0" w:color="auto"/>
              </w:divBdr>
              <w:divsChild>
                <w:div w:id="925189164">
                  <w:marLeft w:val="0"/>
                  <w:marRight w:val="0"/>
                  <w:marTop w:val="0"/>
                  <w:marBottom w:val="0"/>
                  <w:divBdr>
                    <w:top w:val="none" w:sz="0" w:space="0" w:color="auto"/>
                    <w:left w:val="none" w:sz="0" w:space="0" w:color="auto"/>
                    <w:bottom w:val="none" w:sz="0" w:space="0" w:color="auto"/>
                    <w:right w:val="none" w:sz="0" w:space="0" w:color="auto"/>
                  </w:divBdr>
                  <w:divsChild>
                    <w:div w:id="185365599">
                      <w:marLeft w:val="0"/>
                      <w:marRight w:val="0"/>
                      <w:marTop w:val="0"/>
                      <w:marBottom w:val="0"/>
                      <w:divBdr>
                        <w:top w:val="none" w:sz="0" w:space="0" w:color="auto"/>
                        <w:left w:val="none" w:sz="0" w:space="0" w:color="auto"/>
                        <w:bottom w:val="none" w:sz="0" w:space="0" w:color="auto"/>
                        <w:right w:val="none" w:sz="0" w:space="0" w:color="auto"/>
                      </w:divBdr>
                      <w:divsChild>
                        <w:div w:id="1691643782">
                          <w:marLeft w:val="0"/>
                          <w:marRight w:val="0"/>
                          <w:marTop w:val="0"/>
                          <w:marBottom w:val="0"/>
                          <w:divBdr>
                            <w:top w:val="none" w:sz="0" w:space="0" w:color="auto"/>
                            <w:left w:val="none" w:sz="0" w:space="0" w:color="auto"/>
                            <w:bottom w:val="none" w:sz="0" w:space="0" w:color="auto"/>
                            <w:right w:val="none" w:sz="0" w:space="0" w:color="auto"/>
                          </w:divBdr>
                          <w:divsChild>
                            <w:div w:id="1403986192">
                              <w:marLeft w:val="0"/>
                              <w:marRight w:val="0"/>
                              <w:marTop w:val="0"/>
                              <w:marBottom w:val="0"/>
                              <w:divBdr>
                                <w:top w:val="none" w:sz="0" w:space="0" w:color="auto"/>
                                <w:left w:val="none" w:sz="0" w:space="0" w:color="auto"/>
                                <w:bottom w:val="none" w:sz="0" w:space="0" w:color="auto"/>
                                <w:right w:val="none" w:sz="0" w:space="0" w:color="auto"/>
                              </w:divBdr>
                              <w:divsChild>
                                <w:div w:id="1026909982">
                                  <w:marLeft w:val="0"/>
                                  <w:marRight w:val="0"/>
                                  <w:marTop w:val="0"/>
                                  <w:marBottom w:val="0"/>
                                  <w:divBdr>
                                    <w:top w:val="none" w:sz="0" w:space="0" w:color="auto"/>
                                    <w:left w:val="none" w:sz="0" w:space="0" w:color="auto"/>
                                    <w:bottom w:val="none" w:sz="0" w:space="0" w:color="auto"/>
                                    <w:right w:val="none" w:sz="0" w:space="0" w:color="auto"/>
                                  </w:divBdr>
                                  <w:divsChild>
                                    <w:div w:id="961156338">
                                      <w:marLeft w:val="0"/>
                                      <w:marRight w:val="0"/>
                                      <w:marTop w:val="0"/>
                                      <w:marBottom w:val="0"/>
                                      <w:divBdr>
                                        <w:top w:val="none" w:sz="0" w:space="0" w:color="auto"/>
                                        <w:left w:val="none" w:sz="0" w:space="0" w:color="auto"/>
                                        <w:bottom w:val="none" w:sz="0" w:space="0" w:color="auto"/>
                                        <w:right w:val="none" w:sz="0" w:space="0" w:color="auto"/>
                                      </w:divBdr>
                                    </w:div>
                                    <w:div w:id="148862033">
                                      <w:marLeft w:val="0"/>
                                      <w:marRight w:val="0"/>
                                      <w:marTop w:val="0"/>
                                      <w:marBottom w:val="0"/>
                                      <w:divBdr>
                                        <w:top w:val="none" w:sz="0" w:space="0" w:color="auto"/>
                                        <w:left w:val="none" w:sz="0" w:space="0" w:color="auto"/>
                                        <w:bottom w:val="none" w:sz="0" w:space="0" w:color="auto"/>
                                        <w:right w:val="none" w:sz="0" w:space="0" w:color="auto"/>
                                      </w:divBdr>
                                    </w:div>
                                    <w:div w:id="1639409948">
                                      <w:marLeft w:val="0"/>
                                      <w:marRight w:val="0"/>
                                      <w:marTop w:val="0"/>
                                      <w:marBottom w:val="0"/>
                                      <w:divBdr>
                                        <w:top w:val="none" w:sz="0" w:space="0" w:color="auto"/>
                                        <w:left w:val="none" w:sz="0" w:space="0" w:color="auto"/>
                                        <w:bottom w:val="none" w:sz="0" w:space="0" w:color="auto"/>
                                        <w:right w:val="none" w:sz="0" w:space="0" w:color="auto"/>
                                      </w:divBdr>
                                    </w:div>
                                    <w:div w:id="2100709303">
                                      <w:marLeft w:val="0"/>
                                      <w:marRight w:val="0"/>
                                      <w:marTop w:val="0"/>
                                      <w:marBottom w:val="0"/>
                                      <w:divBdr>
                                        <w:top w:val="none" w:sz="0" w:space="0" w:color="auto"/>
                                        <w:left w:val="none" w:sz="0" w:space="0" w:color="auto"/>
                                        <w:bottom w:val="none" w:sz="0" w:space="0" w:color="auto"/>
                                        <w:right w:val="none" w:sz="0" w:space="0" w:color="auto"/>
                                      </w:divBdr>
                                    </w:div>
                                    <w:div w:id="1565674675">
                                      <w:marLeft w:val="0"/>
                                      <w:marRight w:val="0"/>
                                      <w:marTop w:val="0"/>
                                      <w:marBottom w:val="0"/>
                                      <w:divBdr>
                                        <w:top w:val="none" w:sz="0" w:space="0" w:color="auto"/>
                                        <w:left w:val="none" w:sz="0" w:space="0" w:color="auto"/>
                                        <w:bottom w:val="none" w:sz="0" w:space="0" w:color="auto"/>
                                        <w:right w:val="none" w:sz="0" w:space="0" w:color="auto"/>
                                      </w:divBdr>
                                    </w:div>
                                    <w:div w:id="507210353">
                                      <w:marLeft w:val="0"/>
                                      <w:marRight w:val="0"/>
                                      <w:marTop w:val="0"/>
                                      <w:marBottom w:val="0"/>
                                      <w:divBdr>
                                        <w:top w:val="none" w:sz="0" w:space="0" w:color="auto"/>
                                        <w:left w:val="none" w:sz="0" w:space="0" w:color="auto"/>
                                        <w:bottom w:val="none" w:sz="0" w:space="0" w:color="auto"/>
                                        <w:right w:val="none" w:sz="0" w:space="0" w:color="auto"/>
                                      </w:divBdr>
                                    </w:div>
                                    <w:div w:id="618148580">
                                      <w:marLeft w:val="0"/>
                                      <w:marRight w:val="0"/>
                                      <w:marTop w:val="0"/>
                                      <w:marBottom w:val="0"/>
                                      <w:divBdr>
                                        <w:top w:val="none" w:sz="0" w:space="0" w:color="auto"/>
                                        <w:left w:val="none" w:sz="0" w:space="0" w:color="auto"/>
                                        <w:bottom w:val="none" w:sz="0" w:space="0" w:color="auto"/>
                                        <w:right w:val="none" w:sz="0" w:space="0" w:color="auto"/>
                                      </w:divBdr>
                                    </w:div>
                                    <w:div w:id="1540513159">
                                      <w:marLeft w:val="0"/>
                                      <w:marRight w:val="0"/>
                                      <w:marTop w:val="0"/>
                                      <w:marBottom w:val="0"/>
                                      <w:divBdr>
                                        <w:top w:val="none" w:sz="0" w:space="0" w:color="auto"/>
                                        <w:left w:val="none" w:sz="0" w:space="0" w:color="auto"/>
                                        <w:bottom w:val="none" w:sz="0" w:space="0" w:color="auto"/>
                                        <w:right w:val="none" w:sz="0" w:space="0" w:color="auto"/>
                                      </w:divBdr>
                                    </w:div>
                                    <w:div w:id="963072905">
                                      <w:marLeft w:val="0"/>
                                      <w:marRight w:val="0"/>
                                      <w:marTop w:val="0"/>
                                      <w:marBottom w:val="0"/>
                                      <w:divBdr>
                                        <w:top w:val="none" w:sz="0" w:space="0" w:color="auto"/>
                                        <w:left w:val="none" w:sz="0" w:space="0" w:color="auto"/>
                                        <w:bottom w:val="none" w:sz="0" w:space="0" w:color="auto"/>
                                        <w:right w:val="none" w:sz="0" w:space="0" w:color="auto"/>
                                      </w:divBdr>
                                    </w:div>
                                    <w:div w:id="1644890487">
                                      <w:marLeft w:val="0"/>
                                      <w:marRight w:val="0"/>
                                      <w:marTop w:val="0"/>
                                      <w:marBottom w:val="0"/>
                                      <w:divBdr>
                                        <w:top w:val="none" w:sz="0" w:space="0" w:color="auto"/>
                                        <w:left w:val="none" w:sz="0" w:space="0" w:color="auto"/>
                                        <w:bottom w:val="none" w:sz="0" w:space="0" w:color="auto"/>
                                        <w:right w:val="none" w:sz="0" w:space="0" w:color="auto"/>
                                      </w:divBdr>
                                    </w:div>
                                    <w:div w:id="815102441">
                                      <w:marLeft w:val="0"/>
                                      <w:marRight w:val="0"/>
                                      <w:marTop w:val="0"/>
                                      <w:marBottom w:val="0"/>
                                      <w:divBdr>
                                        <w:top w:val="none" w:sz="0" w:space="0" w:color="auto"/>
                                        <w:left w:val="none" w:sz="0" w:space="0" w:color="auto"/>
                                        <w:bottom w:val="none" w:sz="0" w:space="0" w:color="auto"/>
                                        <w:right w:val="none" w:sz="0" w:space="0" w:color="auto"/>
                                      </w:divBdr>
                                    </w:div>
                                    <w:div w:id="414596031">
                                      <w:marLeft w:val="0"/>
                                      <w:marRight w:val="0"/>
                                      <w:marTop w:val="0"/>
                                      <w:marBottom w:val="0"/>
                                      <w:divBdr>
                                        <w:top w:val="none" w:sz="0" w:space="0" w:color="auto"/>
                                        <w:left w:val="none" w:sz="0" w:space="0" w:color="auto"/>
                                        <w:bottom w:val="none" w:sz="0" w:space="0" w:color="auto"/>
                                        <w:right w:val="none" w:sz="0" w:space="0" w:color="auto"/>
                                      </w:divBdr>
                                    </w:div>
                                    <w:div w:id="862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8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https://www.legalaidboard.ie/en/Contact-Us/Data-Protection/" TargetMode="External"/><Relationship Id="rId3" Type="http://schemas.openxmlformats.org/officeDocument/2006/relationships/customXml" Target="../customXml/item3.xml"/><Relationship Id="rId21" Type="http://schemas.openxmlformats.org/officeDocument/2006/relationships/hyperlink" Target="https://hr.per.gov.ie/wp-content/uploads/2020/06/Ill-Health-Retirement-linked-document.pdf"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recruitment@legalaidboard.ie" TargetMode="External"/><Relationship Id="rId25" Type="http://schemas.openxmlformats.org/officeDocument/2006/relationships/hyperlink" Target="mailto:recruitment@legalaidboard.i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psa.ie" TargetMode="External"/><Relationship Id="rId20" Type="http://schemas.openxmlformats.org/officeDocument/2006/relationships/hyperlink" Target="http://www.singlepensionscheme.gov.ie" TargetMode="External"/><Relationship Id="rId29" Type="http://schemas.openxmlformats.org/officeDocument/2006/relationships/hyperlink" Target="mailto:recruitment@legalaidboard.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egalaidboard.i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recruitment@legalaidboard.ie" TargetMode="External"/><Relationship Id="rId23" Type="http://schemas.openxmlformats.org/officeDocument/2006/relationships/hyperlink" Target="http://www.circulars.gov.ie" TargetMode="External"/><Relationship Id="rId28"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yperlink" Target="http://www.legalaidboard.ie/" TargetMode="External"/><Relationship Id="rId31"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psa.ie" TargetMode="External"/><Relationship Id="rId22" Type="http://schemas.openxmlformats.org/officeDocument/2006/relationships/hyperlink" Target="http://www.singlepensionscheme.gov.ie" TargetMode="External"/><Relationship Id="rId27" Type="http://schemas.openxmlformats.org/officeDocument/2006/relationships/hyperlink" Target="mailto:dataprotection@legalaidboard.ie" TargetMode="External"/><Relationship Id="rId30" Type="http://schemas.openxmlformats.org/officeDocument/2006/relationships/hyperlink" Target="mailto:recruitment@legalaidboa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1407-28EB-4AD2-A07A-FF0A24D8B5AD}">
  <ds:schemaRefs>
    <ds:schemaRef ds:uri="http://purl.org/dc/elements/1.1/"/>
    <ds:schemaRef ds:uri="http://schemas.microsoft.com/office/2006/metadata/properties"/>
    <ds:schemaRef ds:uri="0134c6cd-f550-47b7-b035-e2032093812d"/>
    <ds:schemaRef ds:uri="http://schemas.microsoft.com/sharepoint/v3"/>
    <ds:schemaRef ds:uri="http://purl.org/dc/terms/"/>
    <ds:schemaRef ds:uri="http://purl.org/dc/dcmitype/"/>
    <ds:schemaRef ds:uri="http://schemas.microsoft.com/office/2006/documentManagement/types"/>
    <ds:schemaRef ds:uri="http://schemas.microsoft.com/office/infopath/2007/PartnerControls"/>
    <ds:schemaRef ds:uri="http://schemas.microsoft.com/sharepoint/v4"/>
    <ds:schemaRef ds:uri="http://schemas.openxmlformats.org/package/2006/metadata/core-properties"/>
    <ds:schemaRef ds:uri="4930b4bd-3cc9-417f-a8e2-d6f87f124e93"/>
    <ds:schemaRef ds:uri="http://www.w3.org/XML/1998/namespace"/>
  </ds:schemaRefs>
</ds:datastoreItem>
</file>

<file path=customXml/itemProps2.xml><?xml version="1.0" encoding="utf-8"?>
<ds:datastoreItem xmlns:ds="http://schemas.openxmlformats.org/officeDocument/2006/customXml" ds:itemID="{1F447450-0BFD-429C-A19C-B211C91B7143}">
  <ds:schemaRefs>
    <ds:schemaRef ds:uri="http://schemas.microsoft.com/sharepoint/v3/contenttype/forms"/>
  </ds:schemaRefs>
</ds:datastoreItem>
</file>

<file path=customXml/itemProps3.xml><?xml version="1.0" encoding="utf-8"?>
<ds:datastoreItem xmlns:ds="http://schemas.openxmlformats.org/officeDocument/2006/customXml" ds:itemID="{5350A54D-F702-4ABE-BDA0-3EDC3A6CE6CF}">
  <ds:schemaRefs>
    <ds:schemaRef ds:uri="office.server.policy"/>
  </ds:schemaRefs>
</ds:datastoreItem>
</file>

<file path=customXml/itemProps4.xml><?xml version="1.0" encoding="utf-8"?>
<ds:datastoreItem xmlns:ds="http://schemas.openxmlformats.org/officeDocument/2006/customXml" ds:itemID="{8579A134-6DC9-4F59-BC9B-62DD47B013F5}">
  <ds:schemaRefs>
    <ds:schemaRef ds:uri="http://schemas.microsoft.com/sharepoint/events"/>
  </ds:schemaRefs>
</ds:datastoreItem>
</file>

<file path=customXml/itemProps5.xml><?xml version="1.0" encoding="utf-8"?>
<ds:datastoreItem xmlns:ds="http://schemas.openxmlformats.org/officeDocument/2006/customXml" ds:itemID="{A4328760-8FCD-4384-BD9A-C7893F3D8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AE1C1D-1A0F-47AF-99C7-A5675E81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864706DE</Template>
  <TotalTime>22</TotalTime>
  <Pages>15</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 McDonnell</dc:creator>
  <cp:lastModifiedBy>Michelle X. Curran</cp:lastModifiedBy>
  <cp:revision>4</cp:revision>
  <cp:lastPrinted>2023-03-07T14:56:00Z</cp:lastPrinted>
  <dcterms:created xsi:type="dcterms:W3CDTF">2023-03-08T11:49:00Z</dcterms:created>
  <dcterms:modified xsi:type="dcterms:W3CDTF">2023-03-08T14:30:00Z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