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07" w:rsidRPr="00CD652A" w:rsidRDefault="00550B07" w:rsidP="00F525F1">
      <w:pPr>
        <w:spacing w:after="200" w:line="276" w:lineRule="auto"/>
        <w:rPr>
          <w:rFonts w:ascii="Arial" w:hAnsi="Arial" w:cs="Arial"/>
        </w:rPr>
      </w:pPr>
    </w:p>
    <w:p w:rsidR="00550B07" w:rsidRPr="00CD652A" w:rsidRDefault="00550B07" w:rsidP="003D5D1E">
      <w:pPr>
        <w:spacing w:line="276" w:lineRule="auto"/>
        <w:ind w:left="-720" w:right="-694"/>
        <w:jc w:val="center"/>
        <w:rPr>
          <w:rFonts w:ascii="Arial" w:hAnsi="Arial" w:cs="Arial"/>
          <w:color w:val="000000"/>
        </w:rPr>
      </w:pPr>
      <w:r w:rsidRPr="00CD652A">
        <w:rPr>
          <w:rFonts w:ascii="Arial" w:hAnsi="Arial" w:cs="Arial"/>
          <w:noProof/>
          <w:color w:val="000000"/>
          <w:lang w:eastAsia="en-IE"/>
        </w:rPr>
        <w:t>LEGAL AID BOARD</w:t>
      </w:r>
      <w:r w:rsidRPr="00CD652A">
        <w:rPr>
          <w:rFonts w:ascii="Arial" w:hAnsi="Arial" w:cs="Arial"/>
          <w:color w:val="000000"/>
        </w:rPr>
        <w:t xml:space="preserve">                                                                                                                             </w:t>
      </w: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jc w:val="center"/>
        <w:rPr>
          <w:rFonts w:ascii="Arial" w:hAnsi="Arial" w:cs="Arial"/>
          <w:color w:val="000000"/>
        </w:rPr>
      </w:pPr>
    </w:p>
    <w:p w:rsidR="00550B07" w:rsidRPr="00CD652A" w:rsidRDefault="00550B07" w:rsidP="003D5D1E">
      <w:pPr>
        <w:tabs>
          <w:tab w:val="left" w:pos="-720"/>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2"/>
        </w:rPr>
        <w:t>INFORMATION BOOKLET AND APPLICATION DOCUMENTS</w:t>
      </w:r>
    </w:p>
    <w:p w:rsidR="00550B07" w:rsidRPr="00CD652A" w:rsidRDefault="00550B07" w:rsidP="003D5D1E">
      <w:pPr>
        <w:tabs>
          <w:tab w:val="center" w:pos="4513"/>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3"/>
        </w:rPr>
        <w:t>PLEASE READ CAREFULLY</w:t>
      </w: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tbl>
      <w:tblPr>
        <w:tblW w:w="9540" w:type="dxa"/>
        <w:tblInd w:w="-25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40"/>
      </w:tblGrid>
      <w:tr w:rsidR="00550B07" w:rsidRPr="00CD652A" w:rsidTr="005064B9">
        <w:trPr>
          <w:trHeight w:val="4232"/>
        </w:trPr>
        <w:tc>
          <w:tcPr>
            <w:tcW w:w="9540" w:type="dxa"/>
            <w:tcBorders>
              <w:top w:val="double" w:sz="4" w:space="0" w:color="auto"/>
            </w:tcBorders>
            <w:vAlign w:val="center"/>
          </w:tcPr>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p>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r w:rsidRPr="00CD652A">
              <w:rPr>
                <w:rFonts w:ascii="Arial" w:hAnsi="Arial" w:cs="Arial"/>
                <w:color w:val="000000"/>
                <w:spacing w:val="-2"/>
              </w:rPr>
              <w:t>The Legal Aid Board intends to hold a competition for the appointment to the position of</w:t>
            </w:r>
          </w:p>
          <w:p w:rsidR="00550B07" w:rsidRPr="00CD652A" w:rsidRDefault="00550B07" w:rsidP="003D5D1E">
            <w:pPr>
              <w:pStyle w:val="Heading3"/>
              <w:spacing w:line="276" w:lineRule="auto"/>
              <w:jc w:val="left"/>
              <w:rPr>
                <w:rFonts w:cs="Arial"/>
                <w:b/>
                <w:color w:val="000000"/>
                <w:sz w:val="24"/>
                <w:szCs w:val="24"/>
              </w:rPr>
            </w:pPr>
          </w:p>
          <w:p w:rsidR="00550B07" w:rsidRPr="00CD652A" w:rsidRDefault="00550B07" w:rsidP="003D5D1E">
            <w:pPr>
              <w:pStyle w:val="Heading3"/>
              <w:spacing w:line="276" w:lineRule="auto"/>
              <w:rPr>
                <w:rFonts w:cs="Arial"/>
                <w:b/>
                <w:color w:val="000000"/>
                <w:sz w:val="24"/>
                <w:szCs w:val="24"/>
              </w:rPr>
            </w:pPr>
            <w:r w:rsidRPr="00CD652A">
              <w:rPr>
                <w:rFonts w:cs="Arial"/>
                <w:b/>
                <w:color w:val="000000"/>
                <w:sz w:val="24"/>
                <w:szCs w:val="24"/>
              </w:rPr>
              <w:t>solicitor grade III</w:t>
            </w:r>
          </w:p>
          <w:p w:rsidR="00550B07" w:rsidRPr="00CD652A" w:rsidRDefault="00550B07" w:rsidP="003D5D1E">
            <w:pPr>
              <w:pStyle w:val="Heading3"/>
              <w:spacing w:line="276" w:lineRule="auto"/>
              <w:rPr>
                <w:rFonts w:cs="Arial"/>
                <w:b/>
                <w:color w:val="000000"/>
                <w:sz w:val="24"/>
                <w:szCs w:val="24"/>
              </w:rPr>
            </w:pPr>
            <w:r w:rsidRPr="00CD652A">
              <w:rPr>
                <w:rFonts w:cs="Arial"/>
                <w:b/>
                <w:color w:val="000000"/>
                <w:sz w:val="24"/>
                <w:szCs w:val="24"/>
              </w:rPr>
              <w:t>in</w:t>
            </w:r>
          </w:p>
          <w:p w:rsidR="00550B07" w:rsidRPr="00CD652A" w:rsidRDefault="00550B07" w:rsidP="003D5D1E">
            <w:pPr>
              <w:spacing w:line="276" w:lineRule="auto"/>
              <w:rPr>
                <w:rFonts w:ascii="Arial" w:hAnsi="Arial" w:cs="Arial"/>
              </w:rPr>
            </w:pPr>
          </w:p>
          <w:p w:rsidR="00550B07" w:rsidRPr="00CD652A" w:rsidRDefault="0096761F" w:rsidP="003D5D1E">
            <w:pPr>
              <w:pStyle w:val="Heading3"/>
              <w:spacing w:line="276" w:lineRule="auto"/>
              <w:rPr>
                <w:rFonts w:cs="Arial"/>
                <w:b/>
                <w:color w:val="000000"/>
                <w:sz w:val="24"/>
                <w:szCs w:val="24"/>
              </w:rPr>
            </w:pPr>
            <w:proofErr w:type="spellStart"/>
            <w:r>
              <w:rPr>
                <w:rFonts w:cs="Arial"/>
                <w:b/>
                <w:color w:val="000000"/>
                <w:sz w:val="24"/>
                <w:szCs w:val="24"/>
              </w:rPr>
              <w:t>wexford</w:t>
            </w:r>
            <w:proofErr w:type="spellEnd"/>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jc w:val="center"/>
              <w:rPr>
                <w:rFonts w:ascii="Arial" w:hAnsi="Arial" w:cs="Arial"/>
                <w:b/>
              </w:rPr>
            </w:pPr>
            <w:r w:rsidRPr="00CD652A">
              <w:rPr>
                <w:rFonts w:ascii="Arial" w:hAnsi="Arial" w:cs="Arial"/>
                <w:b/>
              </w:rPr>
              <w:t xml:space="preserve">Closing Date: </w:t>
            </w:r>
            <w:r w:rsidR="003D5D1E">
              <w:rPr>
                <w:rFonts w:ascii="Arial" w:hAnsi="Arial" w:cs="Arial"/>
                <w:b/>
              </w:rPr>
              <w:t>4.00 pm</w:t>
            </w:r>
            <w:r w:rsidR="001B23BF">
              <w:rPr>
                <w:rFonts w:ascii="Arial" w:hAnsi="Arial" w:cs="Arial"/>
                <w:b/>
              </w:rPr>
              <w:t xml:space="preserve"> </w:t>
            </w:r>
            <w:r w:rsidR="00757CBE">
              <w:rPr>
                <w:rFonts w:ascii="Arial" w:hAnsi="Arial" w:cs="Arial"/>
                <w:b/>
                <w:bCs/>
              </w:rPr>
              <w:t xml:space="preserve">Thursday </w:t>
            </w:r>
            <w:r w:rsidR="0096761F">
              <w:rPr>
                <w:rFonts w:ascii="Arial" w:hAnsi="Arial" w:cs="Arial"/>
                <w:b/>
                <w:bCs/>
              </w:rPr>
              <w:t>3</w:t>
            </w:r>
            <w:r w:rsidR="0096761F" w:rsidRPr="00817862">
              <w:rPr>
                <w:rFonts w:ascii="Arial" w:hAnsi="Arial" w:cs="Arial"/>
                <w:b/>
                <w:bCs/>
                <w:vertAlign w:val="superscript"/>
              </w:rPr>
              <w:t>rd</w:t>
            </w:r>
            <w:r w:rsidR="0096761F">
              <w:rPr>
                <w:rFonts w:ascii="Arial" w:hAnsi="Arial" w:cs="Arial"/>
                <w:b/>
                <w:bCs/>
              </w:rPr>
              <w:t xml:space="preserve">  October, 2019</w:t>
            </w:r>
          </w:p>
          <w:p w:rsidR="00550B07" w:rsidRPr="00CD652A" w:rsidRDefault="00550B07" w:rsidP="003D5D1E">
            <w:pPr>
              <w:spacing w:line="276" w:lineRule="auto"/>
              <w:rPr>
                <w:rFonts w:ascii="Arial" w:hAnsi="Arial" w:cs="Arial"/>
                <w:color w:val="000000"/>
              </w:rPr>
            </w:pPr>
          </w:p>
          <w:p w:rsidR="00550B07" w:rsidRPr="00CD652A" w:rsidRDefault="00550B07" w:rsidP="003D5D1E">
            <w:pPr>
              <w:tabs>
                <w:tab w:val="left" w:pos="0"/>
              </w:tabs>
              <w:spacing w:line="276" w:lineRule="auto"/>
              <w:ind w:left="72" w:right="-27"/>
              <w:rPr>
                <w:rFonts w:ascii="Arial" w:hAnsi="Arial" w:cs="Arial"/>
                <w:color w:val="000000"/>
                <w:spacing w:val="-2"/>
              </w:rPr>
            </w:pPr>
            <w:r w:rsidRPr="00CD652A">
              <w:rPr>
                <w:rFonts w:ascii="Arial" w:hAnsi="Arial" w:cs="Arial"/>
                <w:color w:val="000000"/>
                <w:spacing w:val="-2"/>
              </w:rPr>
              <w:t xml:space="preserve">                                                 </w:t>
            </w:r>
          </w:p>
          <w:p w:rsidR="00550B07" w:rsidRPr="00CD652A" w:rsidRDefault="00550B07" w:rsidP="003D5D1E">
            <w:pPr>
              <w:tabs>
                <w:tab w:val="left" w:pos="0"/>
              </w:tabs>
              <w:spacing w:line="276" w:lineRule="auto"/>
              <w:ind w:left="72" w:right="-27"/>
              <w:rPr>
                <w:rFonts w:ascii="Arial" w:hAnsi="Arial" w:cs="Arial"/>
                <w:color w:val="000000"/>
                <w:spacing w:val="-2"/>
              </w:rPr>
            </w:pPr>
          </w:p>
        </w:tc>
      </w:tr>
    </w:tbl>
    <w:p w:rsidR="00550B07" w:rsidRPr="00CD652A" w:rsidRDefault="00550B07" w:rsidP="003D5D1E">
      <w:pPr>
        <w:suppressAutoHyphens/>
        <w:spacing w:line="276" w:lineRule="auto"/>
        <w:ind w:left="-720" w:right="-694"/>
        <w:jc w:val="both"/>
        <w:rPr>
          <w:rFonts w:ascii="Arial" w:hAnsi="Arial" w:cs="Arial"/>
          <w:color w:val="000000"/>
          <w:spacing w:val="-2"/>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The Legal Aid Board is committed to a policy of equal opportunity.</w:t>
      </w:r>
    </w:p>
    <w:p w:rsidR="00550B07" w:rsidRPr="00CD652A" w:rsidRDefault="00550B07" w:rsidP="003D5D1E">
      <w:pPr>
        <w:suppressAutoHyphens/>
        <w:spacing w:line="276" w:lineRule="auto"/>
        <w:ind w:left="-357" w:right="-782"/>
        <w:jc w:val="center"/>
        <w:rPr>
          <w:rFonts w:ascii="Arial" w:hAnsi="Arial" w:cs="Arial"/>
          <w:color w:val="000000"/>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 xml:space="preserve">The Legal Aid Board will run this campaign in compliance with the codes of practice prepared by the Commission for Public Service Appointments (CPSA). </w:t>
      </w:r>
    </w:p>
    <w:p w:rsidR="00550B07" w:rsidRPr="00CD652A" w:rsidRDefault="00550B07" w:rsidP="003D5D1E">
      <w:pPr>
        <w:tabs>
          <w:tab w:val="center" w:pos="4513"/>
        </w:tabs>
        <w:suppressAutoHyphens/>
        <w:spacing w:line="276" w:lineRule="auto"/>
        <w:jc w:val="center"/>
        <w:rPr>
          <w:rFonts w:ascii="Arial" w:hAnsi="Arial" w:cs="Arial"/>
          <w:color w:val="000000"/>
        </w:rPr>
      </w:pPr>
      <w:r w:rsidRPr="00CD652A">
        <w:rPr>
          <w:rFonts w:ascii="Arial" w:hAnsi="Arial" w:cs="Arial"/>
          <w:color w:val="000000"/>
        </w:rPr>
        <w:t xml:space="preserve">   </w:t>
      </w: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Default="00550B07" w:rsidP="00873C2C">
      <w:pPr>
        <w:tabs>
          <w:tab w:val="center" w:pos="4513"/>
        </w:tabs>
        <w:suppressAutoHyphens/>
        <w:spacing w:line="276" w:lineRule="auto"/>
        <w:rPr>
          <w:rFonts w:ascii="Arial" w:hAnsi="Arial" w:cs="Arial"/>
          <w:color w:val="000000"/>
        </w:rPr>
      </w:pPr>
    </w:p>
    <w:p w:rsidR="00757CBE" w:rsidRPr="00CD652A" w:rsidRDefault="00757CBE" w:rsidP="00873C2C">
      <w:pPr>
        <w:tabs>
          <w:tab w:val="center" w:pos="4513"/>
        </w:tabs>
        <w:suppressAutoHyphens/>
        <w:spacing w:line="276" w:lineRule="auto"/>
        <w:rPr>
          <w:rFonts w:ascii="Arial" w:hAnsi="Arial" w:cs="Arial"/>
          <w:color w:val="000000"/>
        </w:rPr>
      </w:pPr>
    </w:p>
    <w:tbl>
      <w:tblPr>
        <w:tblpPr w:leftFromText="180" w:rightFromText="180" w:horzAnchor="margin" w:tblpY="-585"/>
        <w:tblW w:w="95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873C2C" w:rsidRPr="00CD652A" w:rsidTr="00873C2C">
        <w:trPr>
          <w:trHeight w:val="807"/>
        </w:trPr>
        <w:tc>
          <w:tcPr>
            <w:tcW w:w="9508" w:type="dxa"/>
            <w:tcBorders>
              <w:top w:val="double" w:sz="4" w:space="0" w:color="auto"/>
              <w:bottom w:val="double" w:sz="4" w:space="0" w:color="auto"/>
            </w:tcBorders>
            <w:shd w:val="pct30" w:color="000000" w:fill="FFFFFF"/>
            <w:vAlign w:val="center"/>
          </w:tcPr>
          <w:p w:rsidR="00873C2C" w:rsidRPr="00F378A4" w:rsidRDefault="00873C2C" w:rsidP="00873C2C">
            <w:pPr>
              <w:tabs>
                <w:tab w:val="left" w:pos="-720"/>
              </w:tabs>
              <w:suppressAutoHyphens/>
              <w:spacing w:line="276" w:lineRule="auto"/>
              <w:jc w:val="center"/>
              <w:rPr>
                <w:rFonts w:asciiTheme="minorHAnsi" w:hAnsiTheme="minorHAnsi" w:cs="Arial"/>
                <w:b/>
                <w:color w:val="000000"/>
                <w:spacing w:val="-2"/>
              </w:rPr>
            </w:pPr>
            <w:r w:rsidRPr="00F378A4">
              <w:rPr>
                <w:rFonts w:asciiTheme="minorHAnsi" w:hAnsiTheme="minorHAnsi" w:cs="Arial"/>
                <w:b/>
                <w:color w:val="000000"/>
                <w:spacing w:val="-2"/>
              </w:rPr>
              <w:t>Solicitor Grade III, Legal Aid Board</w:t>
            </w:r>
          </w:p>
        </w:tc>
      </w:tr>
    </w:tbl>
    <w:p w:rsidR="00873C2C" w:rsidRPr="00F378A4" w:rsidRDefault="00873C2C" w:rsidP="00873C2C">
      <w:pPr>
        <w:rPr>
          <w:rFonts w:ascii="Calibri" w:eastAsia="Calibri" w:hAnsi="Calibri" w:cs="Arial"/>
          <w:b/>
          <w:sz w:val="22"/>
          <w:szCs w:val="22"/>
          <w:lang w:val="en-IE" w:eastAsia="en-GB"/>
        </w:rPr>
      </w:pPr>
      <w:r w:rsidRPr="00F378A4">
        <w:rPr>
          <w:rFonts w:ascii="Calibri" w:eastAsia="Calibri" w:hAnsi="Calibri" w:cs="Arial"/>
          <w:b/>
          <w:sz w:val="22"/>
          <w:szCs w:val="22"/>
          <w:lang w:val="en-IE" w:eastAsia="en-GB"/>
        </w:rPr>
        <w:t>The Legal Aid Board</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eastAsia="Calibri" w:hAnsi="Calibri" w:cs="Arial"/>
          <w:color w:val="000000"/>
          <w:sz w:val="22"/>
          <w:szCs w:val="22"/>
          <w:lang w:val="en-IE" w:eastAsia="en-GB"/>
        </w:rPr>
        <w:t>The Legal Aid Board is a</w:t>
      </w:r>
      <w:r w:rsidRPr="00F378A4">
        <w:rPr>
          <w:rFonts w:ascii="Calibri" w:hAnsi="Calibri" w:cs="Arial"/>
          <w:color w:val="000000"/>
          <w:sz w:val="22"/>
          <w:szCs w:val="22"/>
          <w:lang w:val="en-IE" w:eastAsia="en-IE"/>
        </w:rPr>
        <w:t>n independent, publicly funded organisation. It has been in existence since 1979 and was set up as a statutory body on foot of the Civil Legal Aid Act 1995. The Board’s statutory remit was widened in 2011 to include responsibility for providing a family mediation service following the transfer of that service to the Board from the Family Support Agency.</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Board's Mission Statement, set out in its Corporate Plan 2015 – 2017, is “To</w:t>
      </w:r>
      <w:r w:rsidRPr="00F378A4">
        <w:rPr>
          <w:rFonts w:ascii="Calibri" w:eastAsia="Calibri" w:hAnsi="Calibri" w:cs="Arial"/>
          <w:sz w:val="22"/>
          <w:szCs w:val="22"/>
          <w:lang w:val="en-IE" w:eastAsia="en-GB"/>
        </w:rPr>
        <w:t xml:space="preserve"> facilitate the effective resolution of civil disputes through the delivery of efficient and accessible legal aid and mediation services and to effectively manage and administer the State’s criminal legal aid schemes.”</w:t>
      </w:r>
      <w:r w:rsidRPr="00F378A4">
        <w:rPr>
          <w:rFonts w:ascii="Calibri" w:hAnsi="Calibri" w:cs="Arial"/>
          <w:color w:val="000000"/>
          <w:sz w:val="22"/>
          <w:szCs w:val="22"/>
          <w:lang w:val="en-IE" w:eastAsia="en-IE"/>
        </w:rPr>
        <w:t xml:space="preserve"> The Corporate Plan sets out a number of steps that the Board has adopted in order to achieve the objective set out in its Mission Statement.</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itself consists of a chairperson and twelve ordinary members. They are appointed by the Minister for Justice and Equality and have a five-year term of office.</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has an executive management structure primarily located at its Head Office at Quay St, Cahirciveen, Co Kerry and also at an office at 48-49 North Brunswick Street, Smithfield, Dublin 7.</w:t>
      </w:r>
    </w:p>
    <w:p w:rsidR="00873C2C" w:rsidRPr="00F378A4" w:rsidRDefault="00873C2C" w:rsidP="00873C2C">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has thirty three full time law centres located throughout the country, as well as a Private Practitioner Service, a Refugee Documentation Centre and a library service located in central Dublin. Family Mediation Services are also provided from a further 16 locations.</w:t>
      </w:r>
    </w:p>
    <w:p w:rsidR="00873C2C" w:rsidRPr="00F378A4" w:rsidRDefault="00873C2C" w:rsidP="00873C2C">
      <w:pPr>
        <w:autoSpaceDE w:val="0"/>
        <w:autoSpaceDN w:val="0"/>
        <w:adjustRightInd w:val="0"/>
        <w:jc w:val="both"/>
        <w:rPr>
          <w:rFonts w:ascii="Calibri" w:eastAsia="Calibri" w:hAnsi="Calibri" w:cs="Arial"/>
          <w:b/>
          <w:i/>
          <w:color w:val="000000"/>
          <w:sz w:val="22"/>
          <w:szCs w:val="22"/>
          <w:lang w:val="en-IE" w:eastAsia="en-GB"/>
        </w:rPr>
      </w:pPr>
      <w:r w:rsidRPr="00F378A4">
        <w:rPr>
          <w:rFonts w:ascii="Calibri" w:eastAsia="Calibri" w:hAnsi="Calibri" w:cs="Arial"/>
          <w:b/>
          <w:i/>
          <w:color w:val="000000"/>
          <w:sz w:val="22"/>
          <w:szCs w:val="22"/>
          <w:lang w:val="en-IE" w:eastAsia="en-GB"/>
        </w:rPr>
        <w:t xml:space="preserve">More details about the Legal Aid Board can be obtained by accessing the Board’s website </w:t>
      </w:r>
      <w:hyperlink r:id="rId6" w:history="1">
        <w:r w:rsidRPr="00F378A4">
          <w:rPr>
            <w:rFonts w:ascii="Calibri" w:eastAsia="Calibri" w:hAnsi="Calibri" w:cs="Arial"/>
            <w:b/>
            <w:i/>
            <w:color w:val="0000FF"/>
            <w:sz w:val="22"/>
            <w:szCs w:val="22"/>
            <w:u w:val="single"/>
            <w:lang w:val="en-IE" w:eastAsia="en-GB"/>
          </w:rPr>
          <w:t>www.legalaidboard.ie</w:t>
        </w:r>
      </w:hyperlink>
      <w:r w:rsidRPr="00F378A4">
        <w:rPr>
          <w:rFonts w:ascii="Calibri" w:eastAsia="Calibri" w:hAnsi="Calibri" w:cs="Arial"/>
          <w:b/>
          <w:i/>
          <w:color w:val="000000"/>
          <w:sz w:val="22"/>
          <w:szCs w:val="22"/>
          <w:lang w:val="en-IE" w:eastAsia="en-GB"/>
        </w:rPr>
        <w:t>.</w:t>
      </w:r>
    </w:p>
    <w:p w:rsidR="00873C2C" w:rsidRPr="00F378A4" w:rsidRDefault="00873C2C" w:rsidP="00873C2C">
      <w:pPr>
        <w:autoSpaceDE w:val="0"/>
        <w:autoSpaceDN w:val="0"/>
        <w:adjustRightInd w:val="0"/>
        <w:jc w:val="both"/>
        <w:rPr>
          <w:rFonts w:ascii="Calibri" w:eastAsia="Calibri" w:hAnsi="Calibri"/>
          <w:b/>
          <w:color w:val="000000"/>
          <w:sz w:val="22"/>
          <w:szCs w:val="22"/>
          <w:lang w:val="en-IE" w:eastAsia="en-GB"/>
        </w:rPr>
      </w:pPr>
    </w:p>
    <w:p w:rsidR="00873C2C" w:rsidRPr="00F378A4" w:rsidRDefault="00873C2C" w:rsidP="00873C2C">
      <w:pPr>
        <w:autoSpaceDE w:val="0"/>
        <w:autoSpaceDN w:val="0"/>
        <w:adjustRightInd w:val="0"/>
        <w:jc w:val="both"/>
        <w:rPr>
          <w:rFonts w:ascii="Calibri" w:eastAsia="Calibri" w:hAnsi="Calibri"/>
          <w:b/>
          <w:color w:val="000000"/>
          <w:sz w:val="22"/>
          <w:szCs w:val="22"/>
          <w:lang w:val="en-IE" w:eastAsia="en-GB"/>
        </w:rPr>
      </w:pPr>
      <w:r w:rsidRPr="00F378A4">
        <w:rPr>
          <w:rFonts w:ascii="Calibri" w:eastAsia="Calibri" w:hAnsi="Calibri"/>
          <w:b/>
          <w:color w:val="000000"/>
          <w:sz w:val="22"/>
          <w:szCs w:val="22"/>
          <w:lang w:val="en-IE" w:eastAsia="en-GB"/>
        </w:rPr>
        <w:t>Overview of the Role</w:t>
      </w:r>
    </w:p>
    <w:p w:rsidR="00873C2C" w:rsidRPr="00F378A4" w:rsidRDefault="00873C2C" w:rsidP="00873C2C">
      <w:pPr>
        <w:autoSpaceDE w:val="0"/>
        <w:autoSpaceDN w:val="0"/>
        <w:adjustRightInd w:val="0"/>
        <w:jc w:val="both"/>
        <w:rPr>
          <w:rFonts w:ascii="Calibri" w:eastAsia="Calibri" w:hAnsi="Calibri"/>
          <w:color w:val="000000"/>
          <w:sz w:val="22"/>
          <w:szCs w:val="22"/>
          <w:lang w:val="en-IE" w:eastAsia="en-GB"/>
        </w:rPr>
      </w:pPr>
    </w:p>
    <w:p w:rsidR="00873C2C" w:rsidRPr="00F378A4" w:rsidRDefault="00873C2C" w:rsidP="00873C2C">
      <w:pPr>
        <w:widowControl w:val="0"/>
        <w:autoSpaceDE w:val="0"/>
        <w:autoSpaceDN w:val="0"/>
        <w:adjustRightInd w:val="0"/>
        <w:rPr>
          <w:rFonts w:ascii="Calibri" w:eastAsia="Calibri" w:hAnsi="Calibri"/>
          <w:color w:val="000000"/>
          <w:sz w:val="22"/>
          <w:szCs w:val="22"/>
          <w:lang w:val="en-IE" w:eastAsia="en-GB"/>
        </w:rPr>
      </w:pPr>
      <w:r w:rsidRPr="00F378A4">
        <w:rPr>
          <w:rFonts w:ascii="Calibri" w:eastAsia="Calibri" w:hAnsi="Calibri"/>
          <w:color w:val="000000"/>
          <w:sz w:val="22"/>
          <w:szCs w:val="22"/>
          <w:lang w:val="en-IE" w:eastAsia="en-GB"/>
        </w:rPr>
        <w:t xml:space="preserve">The role of any candidate offered appointment will be the provision of legal services in the form of aid and advice to the Board’s clients to whom legal aid and/or advice has been granted, within the terms of the Civil Legal Act, 1995, and the Civil Legal Aid Regulations, made thereunder. </w:t>
      </w:r>
    </w:p>
    <w:p w:rsidR="00873C2C" w:rsidRPr="00CD652A" w:rsidRDefault="00873C2C" w:rsidP="00873C2C">
      <w:pPr>
        <w:spacing w:line="276" w:lineRule="auto"/>
        <w:rPr>
          <w:rFonts w:ascii="Arial" w:hAnsi="Arial" w:cs="Arial"/>
        </w:rPr>
      </w:pPr>
    </w:p>
    <w:p w:rsidR="00873C2C" w:rsidRPr="00F378A4" w:rsidRDefault="00873C2C" w:rsidP="00873C2C">
      <w:pPr>
        <w:spacing w:line="276" w:lineRule="auto"/>
        <w:jc w:val="both"/>
        <w:rPr>
          <w:rFonts w:asciiTheme="minorHAnsi" w:hAnsiTheme="minorHAnsi" w:cs="Arial"/>
          <w:bCs/>
          <w:sz w:val="22"/>
          <w:szCs w:val="22"/>
        </w:rPr>
      </w:pPr>
      <w:r w:rsidRPr="00F378A4">
        <w:rPr>
          <w:rFonts w:asciiTheme="minorHAnsi" w:hAnsiTheme="minorHAnsi" w:cs="Arial"/>
          <w:bCs/>
          <w:sz w:val="22"/>
          <w:szCs w:val="22"/>
        </w:rPr>
        <w:t>The main responsibilities for the Solicitor will be:</w:t>
      </w:r>
    </w:p>
    <w:p w:rsidR="00873C2C" w:rsidRPr="00F378A4" w:rsidRDefault="00873C2C" w:rsidP="00873C2C">
      <w:pPr>
        <w:spacing w:line="276" w:lineRule="auto"/>
        <w:jc w:val="both"/>
        <w:rPr>
          <w:rFonts w:asciiTheme="minorHAnsi" w:hAnsiTheme="minorHAnsi" w:cs="Arial"/>
          <w:sz w:val="22"/>
          <w:szCs w:val="22"/>
        </w:rPr>
      </w:pPr>
    </w:p>
    <w:p w:rsidR="00873C2C" w:rsidRPr="00F378A4" w:rsidRDefault="00873C2C" w:rsidP="00873C2C">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Providing a quality legal service to clients, in a timely and professional manner;</w:t>
      </w:r>
    </w:p>
    <w:p w:rsidR="00873C2C" w:rsidRPr="00F378A4" w:rsidRDefault="00873C2C" w:rsidP="00873C2C">
      <w:pPr>
        <w:spacing w:line="276" w:lineRule="auto"/>
        <w:rPr>
          <w:rFonts w:asciiTheme="minorHAnsi" w:hAnsiTheme="minorHAnsi" w:cs="Arial"/>
          <w:sz w:val="22"/>
          <w:szCs w:val="22"/>
        </w:rPr>
      </w:pPr>
    </w:p>
    <w:p w:rsidR="00873C2C" w:rsidRPr="00F378A4" w:rsidRDefault="00873C2C" w:rsidP="00873C2C">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Complying with instructions from his/her supervisors in the Board and with the procedures and guidelines set down by the Board for his/her delivery of legal services and for his/her conduct in the workplace generally;</w:t>
      </w:r>
    </w:p>
    <w:p w:rsidR="00873C2C" w:rsidRPr="00F378A4" w:rsidRDefault="00873C2C" w:rsidP="00873C2C">
      <w:pPr>
        <w:spacing w:line="276" w:lineRule="auto"/>
        <w:rPr>
          <w:rFonts w:asciiTheme="minorHAnsi" w:hAnsiTheme="minorHAnsi" w:cs="Arial"/>
          <w:sz w:val="22"/>
          <w:szCs w:val="22"/>
        </w:rPr>
      </w:pPr>
    </w:p>
    <w:p w:rsidR="00873C2C" w:rsidRDefault="00873C2C" w:rsidP="00873C2C">
      <w:pPr>
        <w:numPr>
          <w:ilvl w:val="0"/>
          <w:numId w:val="12"/>
        </w:numPr>
        <w:spacing w:line="276" w:lineRule="auto"/>
        <w:rPr>
          <w:rFonts w:asciiTheme="minorHAnsi" w:hAnsiTheme="minorHAnsi" w:cs="Arial"/>
          <w:sz w:val="22"/>
          <w:szCs w:val="22"/>
        </w:rPr>
      </w:pPr>
      <w:r w:rsidRPr="00F378A4">
        <w:rPr>
          <w:rFonts w:asciiTheme="minorHAnsi" w:hAnsiTheme="minorHAnsi" w:cs="Arial"/>
          <w:sz w:val="22"/>
          <w:szCs w:val="22"/>
        </w:rPr>
        <w:t>Accounting to his/her supervisors for his/her performance in delivering legal services, and preparing and submitting such reports as may be required by his/her supervisors in the Board in this context</w:t>
      </w:r>
    </w:p>
    <w:p w:rsidR="00873C2C" w:rsidRDefault="00873C2C" w:rsidP="00873C2C">
      <w:pPr>
        <w:spacing w:line="276" w:lineRule="auto"/>
        <w:rPr>
          <w:rFonts w:asciiTheme="minorHAnsi" w:eastAsia="Calibri" w:hAnsiTheme="minorHAnsi" w:cs="Arial"/>
          <w:sz w:val="22"/>
          <w:szCs w:val="22"/>
          <w:lang w:val="en-IE" w:eastAsia="en-GB"/>
        </w:rPr>
      </w:pPr>
    </w:p>
    <w:p w:rsidR="00757CBE" w:rsidRDefault="00757CBE" w:rsidP="00873C2C">
      <w:pPr>
        <w:spacing w:line="276" w:lineRule="auto"/>
        <w:rPr>
          <w:rFonts w:asciiTheme="minorHAnsi" w:eastAsia="Calibri" w:hAnsiTheme="minorHAnsi" w:cs="Arial"/>
          <w:sz w:val="22"/>
          <w:szCs w:val="22"/>
          <w:lang w:val="en-IE" w:eastAsia="en-GB"/>
        </w:rPr>
      </w:pPr>
    </w:p>
    <w:p w:rsidR="00757CBE" w:rsidRDefault="00757CBE" w:rsidP="00873C2C">
      <w:pPr>
        <w:spacing w:line="276" w:lineRule="auto"/>
        <w:rPr>
          <w:rFonts w:asciiTheme="minorHAnsi" w:eastAsia="Calibri" w:hAnsiTheme="minorHAnsi" w:cs="Arial"/>
          <w:sz w:val="22"/>
          <w:szCs w:val="22"/>
          <w:lang w:val="en-IE" w:eastAsia="en-GB"/>
        </w:rPr>
      </w:pPr>
    </w:p>
    <w:p w:rsidR="00757CBE" w:rsidRDefault="00757CBE" w:rsidP="00873C2C">
      <w:pPr>
        <w:spacing w:line="276" w:lineRule="auto"/>
        <w:rPr>
          <w:rFonts w:asciiTheme="minorHAnsi" w:eastAsia="Calibri" w:hAnsiTheme="minorHAnsi" w:cs="Arial"/>
          <w:sz w:val="22"/>
          <w:szCs w:val="22"/>
          <w:lang w:val="en-IE" w:eastAsia="en-GB"/>
        </w:rPr>
      </w:pPr>
    </w:p>
    <w:p w:rsidR="00757CBE" w:rsidRDefault="00757CBE" w:rsidP="00873C2C">
      <w:pPr>
        <w:spacing w:line="276" w:lineRule="auto"/>
        <w:rPr>
          <w:rFonts w:asciiTheme="minorHAnsi" w:hAnsiTheme="minorHAnsi" w:cs="Arial"/>
          <w:sz w:val="22"/>
          <w:szCs w:val="22"/>
        </w:rPr>
      </w:pPr>
    </w:p>
    <w:p w:rsidR="00873C2C" w:rsidRPr="00F378A4" w:rsidRDefault="00873C2C" w:rsidP="00873C2C">
      <w:pPr>
        <w:spacing w:line="276" w:lineRule="auto"/>
        <w:rPr>
          <w:rFonts w:asciiTheme="minorHAnsi" w:hAnsiTheme="minorHAnsi" w:cs="Arial"/>
          <w:sz w:val="22"/>
          <w:szCs w:val="22"/>
        </w:rPr>
      </w:pPr>
    </w:p>
    <w:p w:rsidR="00873C2C" w:rsidRPr="00F378A4" w:rsidRDefault="00873C2C" w:rsidP="00873C2C">
      <w:pPr>
        <w:pStyle w:val="BodyText"/>
        <w:tabs>
          <w:tab w:val="left" w:pos="851"/>
        </w:tabs>
        <w:spacing w:line="276" w:lineRule="auto"/>
        <w:rPr>
          <w:rFonts w:asciiTheme="minorHAnsi" w:hAnsiTheme="minorHAnsi" w:cs="Arial"/>
          <w:b/>
          <w:sz w:val="22"/>
          <w:szCs w:val="22"/>
        </w:rPr>
      </w:pPr>
      <w:r w:rsidRPr="00F378A4">
        <w:rPr>
          <w:rFonts w:asciiTheme="minorHAnsi" w:hAnsiTheme="minorHAnsi" w:cs="Arial"/>
          <w:b/>
          <w:sz w:val="22"/>
          <w:szCs w:val="22"/>
        </w:rPr>
        <w:t>Essential Entry Requirements:</w:t>
      </w:r>
    </w:p>
    <w:p w:rsidR="00873C2C" w:rsidRPr="00F378A4" w:rsidRDefault="00873C2C" w:rsidP="00873C2C">
      <w:pPr>
        <w:pStyle w:val="BodyText"/>
        <w:tabs>
          <w:tab w:val="left" w:pos="851"/>
        </w:tabs>
        <w:spacing w:line="276" w:lineRule="auto"/>
        <w:rPr>
          <w:rFonts w:asciiTheme="minorHAnsi" w:hAnsiTheme="minorHAnsi" w:cs="Arial"/>
          <w:b/>
          <w:sz w:val="22"/>
          <w:szCs w:val="22"/>
        </w:rPr>
      </w:pPr>
    </w:p>
    <w:p w:rsidR="00873C2C" w:rsidRPr="00F378A4" w:rsidRDefault="00873C2C" w:rsidP="00873C2C">
      <w:pPr>
        <w:pStyle w:val="BodyText"/>
        <w:tabs>
          <w:tab w:val="left" w:pos="-720"/>
          <w:tab w:val="left" w:pos="540"/>
          <w:tab w:val="left" w:pos="720"/>
          <w:tab w:val="left" w:pos="851"/>
        </w:tabs>
        <w:suppressAutoHyphens/>
        <w:spacing w:line="276" w:lineRule="auto"/>
        <w:rPr>
          <w:rFonts w:asciiTheme="minorHAnsi" w:hAnsiTheme="minorHAnsi" w:cs="Arial"/>
          <w:sz w:val="22"/>
          <w:szCs w:val="22"/>
        </w:rPr>
      </w:pPr>
      <w:r w:rsidRPr="00F378A4">
        <w:rPr>
          <w:rFonts w:asciiTheme="minorHAnsi" w:hAnsiTheme="minorHAnsi" w:cs="Arial"/>
          <w:sz w:val="22"/>
          <w:szCs w:val="22"/>
        </w:rPr>
        <w:t>Candidates must:</w:t>
      </w:r>
      <w:r w:rsidRPr="00F378A4">
        <w:rPr>
          <w:rFonts w:asciiTheme="minorHAnsi" w:hAnsiTheme="minorHAnsi" w:cs="Arial"/>
          <w:b/>
          <w:sz w:val="22"/>
          <w:szCs w:val="22"/>
        </w:rPr>
        <w:t xml:space="preserve"> </w:t>
      </w:r>
      <w:r w:rsidRPr="00F378A4">
        <w:rPr>
          <w:rFonts w:asciiTheme="minorHAnsi" w:hAnsiTheme="minorHAnsi" w:cs="Arial"/>
          <w:b/>
          <w:sz w:val="22"/>
          <w:szCs w:val="22"/>
        </w:rPr>
        <w:br/>
      </w:r>
    </w:p>
    <w:p w:rsidR="00873C2C" w:rsidRPr="00F378A4" w:rsidRDefault="00873C2C" w:rsidP="00873C2C">
      <w:pPr>
        <w:pStyle w:val="BodyText"/>
        <w:numPr>
          <w:ilvl w:val="0"/>
          <w:numId w:val="11"/>
        </w:numPr>
        <w:tabs>
          <w:tab w:val="left" w:pos="-720"/>
          <w:tab w:val="left" w:pos="540"/>
          <w:tab w:val="left" w:pos="720"/>
          <w:tab w:val="left" w:pos="851"/>
        </w:tabs>
        <w:suppressAutoHyphens/>
        <w:spacing w:line="276" w:lineRule="auto"/>
        <w:ind w:left="714" w:hanging="357"/>
        <w:rPr>
          <w:rFonts w:asciiTheme="minorHAnsi" w:hAnsiTheme="minorHAnsi" w:cs="Arial"/>
          <w:sz w:val="22"/>
          <w:szCs w:val="22"/>
        </w:rPr>
      </w:pPr>
      <w:r w:rsidRPr="00F378A4">
        <w:rPr>
          <w:rFonts w:asciiTheme="minorHAnsi" w:hAnsiTheme="minorHAnsi" w:cs="Arial"/>
          <w:sz w:val="22"/>
          <w:szCs w:val="22"/>
        </w:rPr>
        <w:t xml:space="preserve">On or before </w:t>
      </w:r>
      <w:r w:rsidR="0096761F">
        <w:rPr>
          <w:rFonts w:asciiTheme="minorHAnsi" w:hAnsiTheme="minorHAnsi" w:cs="Arial"/>
          <w:b/>
          <w:sz w:val="22"/>
          <w:szCs w:val="22"/>
        </w:rPr>
        <w:t>Friday September  20</w:t>
      </w:r>
      <w:r w:rsidR="0096761F">
        <w:rPr>
          <w:rFonts w:asciiTheme="minorHAnsi" w:hAnsiTheme="minorHAnsi" w:cs="Arial"/>
          <w:b/>
          <w:sz w:val="22"/>
          <w:szCs w:val="22"/>
          <w:vertAlign w:val="superscript"/>
        </w:rPr>
        <w:t>th</w:t>
      </w:r>
      <w:r>
        <w:rPr>
          <w:rFonts w:asciiTheme="minorHAnsi" w:hAnsiTheme="minorHAnsi" w:cs="Arial"/>
          <w:b/>
          <w:sz w:val="22"/>
          <w:szCs w:val="22"/>
        </w:rPr>
        <w:t xml:space="preserve">  2019</w:t>
      </w:r>
      <w:r w:rsidRPr="00F378A4">
        <w:rPr>
          <w:rFonts w:asciiTheme="minorHAnsi" w:hAnsiTheme="minorHAnsi" w:cs="Arial"/>
          <w:b/>
          <w:sz w:val="22"/>
          <w:szCs w:val="22"/>
        </w:rPr>
        <w:t xml:space="preserve"> </w:t>
      </w:r>
      <w:r w:rsidRPr="00F378A4">
        <w:rPr>
          <w:rFonts w:asciiTheme="minorHAnsi" w:hAnsiTheme="minorHAnsi" w:cs="Arial"/>
          <w:color w:val="000000"/>
          <w:sz w:val="22"/>
          <w:szCs w:val="22"/>
        </w:rPr>
        <w:t xml:space="preserve"> be entitled to hold a Practising Certificate issued by the Incorporated Law Society of Ireland (without any restrictions attached) and must continue to be so entitled to hold such a certificate</w:t>
      </w:r>
    </w:p>
    <w:p w:rsidR="00873C2C" w:rsidRPr="00F378A4" w:rsidRDefault="00873C2C" w:rsidP="00873C2C">
      <w:pPr>
        <w:widowControl w:val="0"/>
        <w:autoSpaceDE w:val="0"/>
        <w:autoSpaceDN w:val="0"/>
        <w:adjustRightInd w:val="0"/>
        <w:spacing w:line="276" w:lineRule="auto"/>
        <w:rPr>
          <w:rFonts w:asciiTheme="minorHAnsi" w:hAnsiTheme="minorHAnsi" w:cs="Arial"/>
          <w:color w:val="000000"/>
          <w:sz w:val="22"/>
          <w:szCs w:val="22"/>
        </w:rPr>
      </w:pPr>
    </w:p>
    <w:p w:rsidR="00873C2C" w:rsidRPr="00F378A4" w:rsidRDefault="00873C2C" w:rsidP="00873C2C">
      <w:pPr>
        <w:numPr>
          <w:ilvl w:val="0"/>
          <w:numId w:val="11"/>
        </w:numPr>
        <w:spacing w:line="276" w:lineRule="auto"/>
        <w:rPr>
          <w:rFonts w:asciiTheme="minorHAnsi" w:hAnsiTheme="minorHAnsi" w:cs="Arial"/>
          <w:b/>
          <w:color w:val="000000"/>
          <w:sz w:val="22"/>
          <w:szCs w:val="22"/>
        </w:rPr>
      </w:pPr>
      <w:r w:rsidRPr="00F378A4">
        <w:rPr>
          <w:rFonts w:asciiTheme="minorHAnsi" w:hAnsiTheme="minorHAnsi" w:cs="Arial"/>
          <w:b/>
          <w:color w:val="000000"/>
          <w:sz w:val="22"/>
          <w:szCs w:val="22"/>
        </w:rPr>
        <w:t>Competencies</w:t>
      </w:r>
    </w:p>
    <w:p w:rsidR="00873C2C" w:rsidRPr="00F378A4" w:rsidRDefault="00873C2C" w:rsidP="00873C2C">
      <w:pPr>
        <w:spacing w:line="276" w:lineRule="auto"/>
        <w:ind w:left="720"/>
        <w:rPr>
          <w:rFonts w:asciiTheme="minorHAnsi" w:hAnsiTheme="minorHAnsi" w:cs="Arial"/>
          <w:b/>
          <w:color w:val="000000"/>
          <w:sz w:val="22"/>
          <w:szCs w:val="22"/>
        </w:rPr>
      </w:pPr>
    </w:p>
    <w:p w:rsidR="00873C2C" w:rsidRPr="00F378A4" w:rsidRDefault="00873C2C" w:rsidP="00873C2C">
      <w:p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Selection will be through Competitive Interview, the object of which will be to assess the candidate’s capacity under the key competencies that have been developed for the role by the Legal Aid Board. These are set out below in tabular form:-</w:t>
      </w:r>
    </w:p>
    <w:p w:rsidR="00873C2C" w:rsidRPr="00F378A4" w:rsidRDefault="00873C2C" w:rsidP="00873C2C">
      <w:pPr>
        <w:spacing w:line="276" w:lineRule="auto"/>
        <w:rPr>
          <w:rFonts w:asciiTheme="minorHAnsi" w:hAnsiTheme="minorHAnsi" w:cs="Arial"/>
          <w:color w:val="000000"/>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2239"/>
        <w:gridCol w:w="2081"/>
      </w:tblGrid>
      <w:tr w:rsidR="00873C2C" w:rsidRPr="00F378A4" w:rsidTr="00873C2C">
        <w:tc>
          <w:tcPr>
            <w:tcW w:w="2160" w:type="dxa"/>
            <w:shd w:val="clear" w:color="auto" w:fill="E6E6E6"/>
          </w:tcPr>
          <w:p w:rsidR="00873C2C" w:rsidRPr="00F378A4" w:rsidRDefault="00873C2C" w:rsidP="00873C2C">
            <w:pPr>
              <w:spacing w:line="276" w:lineRule="auto"/>
              <w:rPr>
                <w:rFonts w:asciiTheme="minorHAnsi" w:hAnsiTheme="minorHAnsi" w:cs="Arial"/>
                <w:b/>
                <w:bCs/>
                <w:color w:val="000000"/>
                <w:sz w:val="22"/>
                <w:szCs w:val="22"/>
              </w:rPr>
            </w:pP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Professional expertise/</w:t>
            </w: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knowledge and ability to provide excellent legal services</w:t>
            </w:r>
          </w:p>
        </w:tc>
        <w:tc>
          <w:tcPr>
            <w:tcW w:w="1980" w:type="dxa"/>
            <w:shd w:val="clear" w:color="auto" w:fill="E6E6E6"/>
          </w:tcPr>
          <w:p w:rsidR="00873C2C" w:rsidRPr="00F378A4" w:rsidRDefault="00873C2C" w:rsidP="00873C2C">
            <w:pPr>
              <w:spacing w:line="276" w:lineRule="auto"/>
              <w:jc w:val="center"/>
              <w:rPr>
                <w:rFonts w:asciiTheme="minorHAnsi" w:hAnsiTheme="minorHAnsi" w:cs="Arial"/>
                <w:b/>
                <w:bCs/>
                <w:color w:val="000000"/>
                <w:sz w:val="22"/>
                <w:szCs w:val="22"/>
              </w:rPr>
            </w:pP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Using technology effectively for service delivery</w:t>
            </w:r>
          </w:p>
        </w:tc>
        <w:tc>
          <w:tcPr>
            <w:tcW w:w="2239" w:type="dxa"/>
            <w:shd w:val="clear" w:color="auto" w:fill="E6E6E6"/>
          </w:tcPr>
          <w:p w:rsidR="00873C2C" w:rsidRPr="00F378A4" w:rsidRDefault="00873C2C" w:rsidP="00873C2C">
            <w:pPr>
              <w:spacing w:line="276" w:lineRule="auto"/>
              <w:jc w:val="center"/>
              <w:rPr>
                <w:rFonts w:asciiTheme="minorHAnsi" w:hAnsiTheme="minorHAnsi" w:cs="Arial"/>
                <w:b/>
                <w:bCs/>
                <w:color w:val="000000"/>
                <w:sz w:val="22"/>
                <w:szCs w:val="22"/>
              </w:rPr>
            </w:pP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Interpersonal  and Communication Skills</w:t>
            </w:r>
          </w:p>
        </w:tc>
        <w:tc>
          <w:tcPr>
            <w:tcW w:w="2081" w:type="dxa"/>
            <w:shd w:val="clear" w:color="auto" w:fill="E6E6E6"/>
          </w:tcPr>
          <w:p w:rsidR="00873C2C" w:rsidRPr="00F378A4" w:rsidRDefault="00873C2C" w:rsidP="00873C2C">
            <w:pPr>
              <w:spacing w:line="276" w:lineRule="auto"/>
              <w:jc w:val="center"/>
              <w:rPr>
                <w:rFonts w:asciiTheme="minorHAnsi" w:hAnsiTheme="minorHAnsi" w:cs="Arial"/>
                <w:b/>
                <w:bCs/>
                <w:color w:val="000000"/>
                <w:sz w:val="22"/>
                <w:szCs w:val="22"/>
              </w:rPr>
            </w:pPr>
          </w:p>
          <w:p w:rsidR="00873C2C" w:rsidRPr="00F378A4" w:rsidRDefault="00873C2C" w:rsidP="00873C2C">
            <w:pPr>
              <w:spacing w:line="276" w:lineRule="auto"/>
              <w:rPr>
                <w:rFonts w:asciiTheme="minorHAnsi" w:hAnsiTheme="minorHAnsi" w:cs="Arial"/>
                <w:b/>
                <w:bCs/>
                <w:color w:val="000000"/>
                <w:sz w:val="22"/>
                <w:szCs w:val="22"/>
              </w:rPr>
            </w:pPr>
            <w:r w:rsidRPr="00F378A4">
              <w:rPr>
                <w:rFonts w:asciiTheme="minorHAnsi" w:hAnsiTheme="minorHAnsi" w:cs="Arial"/>
                <w:b/>
                <w:bCs/>
                <w:color w:val="000000"/>
                <w:sz w:val="22"/>
                <w:szCs w:val="22"/>
              </w:rPr>
              <w:t xml:space="preserve"> Personal Drive</w:t>
            </w:r>
          </w:p>
          <w:p w:rsidR="00873C2C" w:rsidRPr="00F378A4" w:rsidRDefault="00873C2C" w:rsidP="00873C2C">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and commitment</w:t>
            </w:r>
          </w:p>
        </w:tc>
      </w:tr>
      <w:tr w:rsidR="00873C2C" w:rsidRPr="00F378A4" w:rsidTr="00873C2C">
        <w:trPr>
          <w:trHeight w:val="1871"/>
        </w:trPr>
        <w:tc>
          <w:tcPr>
            <w:tcW w:w="2160" w:type="dxa"/>
          </w:tcPr>
          <w:p w:rsidR="00873C2C" w:rsidRPr="00F378A4" w:rsidRDefault="00873C2C" w:rsidP="00873C2C">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Capacity to apply legal knowledge effectively;</w:t>
            </w:r>
          </w:p>
          <w:p w:rsidR="00873C2C" w:rsidRPr="00F378A4" w:rsidRDefault="00873C2C" w:rsidP="00873C2C">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Understanding of court process and role of solicitor in dispute resolution</w:t>
            </w:r>
          </w:p>
          <w:p w:rsidR="00873C2C" w:rsidRPr="00F378A4" w:rsidRDefault="00873C2C" w:rsidP="00873C2C">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Well developed advocacy skills</w:t>
            </w:r>
          </w:p>
          <w:p w:rsidR="00873C2C" w:rsidRPr="00F378A4" w:rsidRDefault="00873C2C" w:rsidP="00873C2C">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Sound judgement, decisiveness, innovation and problem-solving ability when dealing with complex legal matters.</w:t>
            </w:r>
          </w:p>
        </w:tc>
        <w:tc>
          <w:tcPr>
            <w:tcW w:w="1980" w:type="dxa"/>
          </w:tcPr>
          <w:p w:rsidR="00873C2C" w:rsidRPr="00F378A4" w:rsidRDefault="00873C2C" w:rsidP="00873C2C">
            <w:pPr>
              <w:pStyle w:val="BodyText"/>
              <w:numPr>
                <w:ilvl w:val="0"/>
                <w:numId w:val="1"/>
              </w:numPr>
              <w:spacing w:line="276" w:lineRule="auto"/>
              <w:rPr>
                <w:rFonts w:asciiTheme="minorHAnsi" w:hAnsiTheme="minorHAnsi" w:cs="Arial"/>
                <w:color w:val="000000"/>
                <w:sz w:val="22"/>
                <w:szCs w:val="22"/>
                <w:lang w:val="en-IE"/>
              </w:rPr>
            </w:pPr>
            <w:r w:rsidRPr="00F378A4">
              <w:rPr>
                <w:rFonts w:asciiTheme="minorHAnsi" w:hAnsiTheme="minorHAnsi" w:cs="Arial"/>
                <w:color w:val="000000"/>
                <w:sz w:val="22"/>
                <w:szCs w:val="22"/>
                <w:lang w:val="en-IE"/>
              </w:rPr>
              <w:t>Capacity to use legal databases</w:t>
            </w:r>
          </w:p>
          <w:p w:rsidR="00873C2C" w:rsidRPr="00F378A4" w:rsidRDefault="00873C2C" w:rsidP="00873C2C">
            <w:pPr>
              <w:pStyle w:val="BodyText"/>
              <w:numPr>
                <w:ilvl w:val="0"/>
                <w:numId w:val="2"/>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lang w:val="en-IE"/>
              </w:rPr>
              <w:t>Application of IT skills</w:t>
            </w:r>
          </w:p>
        </w:tc>
        <w:tc>
          <w:tcPr>
            <w:tcW w:w="2239" w:type="dxa"/>
          </w:tcPr>
          <w:p w:rsidR="00873C2C" w:rsidRPr="00F378A4" w:rsidRDefault="00873C2C" w:rsidP="00873C2C">
            <w:pPr>
              <w:pStyle w:val="BodyText"/>
              <w:numPr>
                <w:ilvl w:val="0"/>
                <w:numId w:val="2"/>
              </w:numPr>
              <w:spacing w:line="276" w:lineRule="auto"/>
              <w:rPr>
                <w:rFonts w:asciiTheme="minorHAnsi" w:hAnsiTheme="minorHAnsi" w:cs="Arial"/>
                <w:color w:val="000000"/>
                <w:sz w:val="22"/>
                <w:szCs w:val="22"/>
                <w:lang w:val="en-IE"/>
              </w:rPr>
            </w:pPr>
            <w:proofErr w:type="spellStart"/>
            <w:r w:rsidRPr="00F378A4">
              <w:rPr>
                <w:rFonts w:asciiTheme="minorHAnsi" w:hAnsiTheme="minorHAnsi" w:cs="Arial"/>
                <w:color w:val="000000"/>
                <w:sz w:val="22"/>
                <w:szCs w:val="22"/>
                <w:lang w:val="en-IE"/>
              </w:rPr>
              <w:t>Teamworking</w:t>
            </w:r>
            <w:proofErr w:type="spellEnd"/>
          </w:p>
          <w:p w:rsidR="00873C2C" w:rsidRPr="00F378A4" w:rsidRDefault="00873C2C" w:rsidP="00873C2C">
            <w:pPr>
              <w:pStyle w:val="BodyText"/>
              <w:numPr>
                <w:ilvl w:val="0"/>
                <w:numId w:val="3"/>
              </w:numPr>
              <w:spacing w:line="276" w:lineRule="auto"/>
              <w:rPr>
                <w:rFonts w:asciiTheme="minorHAnsi" w:hAnsiTheme="minorHAnsi" w:cs="Arial"/>
                <w:color w:val="000000"/>
                <w:sz w:val="22"/>
                <w:szCs w:val="22"/>
                <w:lang w:val="en-IE"/>
              </w:rPr>
            </w:pPr>
            <w:r w:rsidRPr="00F378A4">
              <w:rPr>
                <w:rFonts w:asciiTheme="minorHAnsi" w:hAnsiTheme="minorHAnsi" w:cs="Arial"/>
                <w:color w:val="000000"/>
                <w:sz w:val="22"/>
                <w:szCs w:val="22"/>
                <w:lang w:val="en-IE"/>
              </w:rPr>
              <w:t xml:space="preserve">Managing Solicitor/Client Relationship in a public service environment </w:t>
            </w:r>
          </w:p>
          <w:p w:rsidR="00873C2C" w:rsidRPr="00F378A4" w:rsidRDefault="00873C2C" w:rsidP="00873C2C">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The ability to communicate effectively with a wide variety of people</w:t>
            </w:r>
          </w:p>
          <w:p w:rsidR="00873C2C" w:rsidRPr="00F378A4" w:rsidRDefault="00873C2C" w:rsidP="00873C2C">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Ability to provide an excellent level of customer service</w:t>
            </w:r>
          </w:p>
          <w:p w:rsidR="00873C2C" w:rsidRPr="00F378A4" w:rsidRDefault="00873C2C" w:rsidP="00873C2C">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Ability to relate to legal colleagues, non-legal colleagues, and to manage those reporting to you.</w:t>
            </w:r>
          </w:p>
        </w:tc>
        <w:tc>
          <w:tcPr>
            <w:tcW w:w="2081" w:type="dxa"/>
          </w:tcPr>
          <w:p w:rsidR="00873C2C" w:rsidRPr="00F378A4" w:rsidRDefault="00873C2C" w:rsidP="00873C2C">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Public service:- what does it mean to me?</w:t>
            </w:r>
          </w:p>
          <w:p w:rsidR="00873C2C" w:rsidRPr="00F378A4" w:rsidRDefault="00873C2C" w:rsidP="00873C2C">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What motivates me to work harder?(pay, recognition/</w:t>
            </w:r>
          </w:p>
          <w:p w:rsidR="00873C2C" w:rsidRDefault="00873C2C" w:rsidP="00873C2C">
            <w:pPr>
              <w:spacing w:line="276" w:lineRule="auto"/>
              <w:ind w:left="360"/>
              <w:jc w:val="both"/>
              <w:rPr>
                <w:rFonts w:asciiTheme="minorHAnsi" w:hAnsiTheme="minorHAnsi" w:cs="Arial"/>
                <w:color w:val="000000"/>
                <w:sz w:val="22"/>
                <w:szCs w:val="22"/>
              </w:rPr>
            </w:pPr>
            <w:r w:rsidRPr="00F378A4">
              <w:rPr>
                <w:rFonts w:asciiTheme="minorHAnsi" w:hAnsiTheme="minorHAnsi" w:cs="Arial"/>
                <w:color w:val="000000"/>
                <w:sz w:val="22"/>
                <w:szCs w:val="22"/>
              </w:rPr>
              <w:t>status,</w:t>
            </w:r>
            <w:r>
              <w:rPr>
                <w:rFonts w:asciiTheme="minorHAnsi" w:hAnsiTheme="minorHAnsi" w:cs="Arial"/>
                <w:color w:val="000000"/>
                <w:sz w:val="22"/>
                <w:szCs w:val="22"/>
              </w:rPr>
              <w:t xml:space="preserve"> meaningful work/</w:t>
            </w:r>
          </w:p>
          <w:p w:rsidR="00873C2C" w:rsidRPr="00F378A4" w:rsidRDefault="00873C2C" w:rsidP="00873C2C">
            <w:pPr>
              <w:spacing w:line="276" w:lineRule="auto"/>
              <w:ind w:left="360"/>
              <w:jc w:val="both"/>
              <w:rPr>
                <w:rFonts w:asciiTheme="minorHAnsi" w:hAnsiTheme="minorHAnsi" w:cs="Arial"/>
                <w:color w:val="000000"/>
                <w:sz w:val="22"/>
                <w:szCs w:val="22"/>
              </w:rPr>
            </w:pPr>
            <w:r>
              <w:rPr>
                <w:rFonts w:asciiTheme="minorHAnsi" w:hAnsiTheme="minorHAnsi" w:cs="Arial"/>
                <w:color w:val="000000"/>
                <w:sz w:val="22"/>
                <w:szCs w:val="22"/>
              </w:rPr>
              <w:t>commit</w:t>
            </w:r>
            <w:r w:rsidRPr="00F378A4">
              <w:rPr>
                <w:rFonts w:asciiTheme="minorHAnsi" w:hAnsiTheme="minorHAnsi" w:cs="Arial"/>
                <w:color w:val="000000"/>
                <w:sz w:val="22"/>
                <w:szCs w:val="22"/>
              </w:rPr>
              <w:t>ment to others?</w:t>
            </w:r>
          </w:p>
          <w:p w:rsidR="00873C2C" w:rsidRPr="00F378A4" w:rsidRDefault="00873C2C" w:rsidP="00873C2C">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Greatest achievement to date and why</w:t>
            </w:r>
          </w:p>
        </w:tc>
      </w:tr>
    </w:tbl>
    <w:p w:rsidR="00873C2C" w:rsidRDefault="00873C2C" w:rsidP="00873C2C">
      <w:pPr>
        <w:pStyle w:val="BodyText"/>
        <w:spacing w:line="276" w:lineRule="auto"/>
        <w:jc w:val="both"/>
        <w:rPr>
          <w:rFonts w:asciiTheme="minorHAnsi" w:hAnsiTheme="minorHAnsi" w:cs="Arial"/>
          <w:b/>
          <w:color w:val="000000"/>
          <w:sz w:val="22"/>
          <w:szCs w:val="22"/>
          <w:highlight w:val="yellow"/>
          <w:lang w:val="en-IE"/>
        </w:rPr>
      </w:pPr>
    </w:p>
    <w:p w:rsidR="00873C2C" w:rsidRPr="00F378A4" w:rsidRDefault="00873C2C" w:rsidP="00873C2C">
      <w:pPr>
        <w:pStyle w:val="BodyText"/>
        <w:spacing w:line="276" w:lineRule="auto"/>
        <w:jc w:val="both"/>
        <w:rPr>
          <w:rFonts w:asciiTheme="minorHAnsi" w:hAnsiTheme="minorHAnsi" w:cs="Arial"/>
          <w:b/>
          <w:color w:val="000000"/>
          <w:sz w:val="22"/>
          <w:szCs w:val="22"/>
          <w:highlight w:val="yellow"/>
          <w:lang w:val="en-IE"/>
        </w:rPr>
      </w:pPr>
    </w:p>
    <w:p w:rsidR="00873C2C" w:rsidRPr="00CD652A" w:rsidRDefault="00873C2C" w:rsidP="00873C2C">
      <w:pPr>
        <w:pStyle w:val="BodyText"/>
        <w:spacing w:line="276" w:lineRule="auto"/>
        <w:rPr>
          <w:rFonts w:ascii="Arial" w:hAnsi="Arial" w:cs="Arial"/>
          <w:b/>
          <w:color w:val="000000"/>
          <w:sz w:val="24"/>
          <w:szCs w:val="24"/>
          <w:highlight w:val="yellow"/>
          <w:lang w:val="en-IE"/>
        </w:rPr>
      </w:pPr>
    </w:p>
    <w:p w:rsidR="00873C2C" w:rsidRPr="00F378A4" w:rsidRDefault="00873C2C" w:rsidP="00873C2C">
      <w:pPr>
        <w:tabs>
          <w:tab w:val="left" w:pos="-720"/>
          <w:tab w:val="left" w:pos="-187"/>
          <w:tab w:val="left" w:pos="720"/>
          <w:tab w:val="left" w:pos="1440"/>
        </w:tabs>
        <w:suppressAutoHyphens/>
        <w:ind w:left="-187"/>
        <w:rPr>
          <w:rFonts w:ascii="Calibri" w:eastAsia="Calibri" w:hAnsi="Calibri" w:cs="Arial"/>
          <w:sz w:val="22"/>
          <w:szCs w:val="22"/>
          <w:lang w:val="en-IE" w:eastAsia="en-GB"/>
        </w:rPr>
      </w:pPr>
      <w:r w:rsidRPr="00F378A4">
        <w:rPr>
          <w:rFonts w:ascii="Calibri" w:eastAsia="Calibri" w:hAnsi="Calibri" w:cs="Arial"/>
          <w:b/>
          <w:sz w:val="22"/>
          <w:szCs w:val="22"/>
          <w:lang w:val="en-IE" w:eastAsia="en-GB"/>
        </w:rPr>
        <w:lastRenderedPageBreak/>
        <w:t>GENERAL MATTERS</w:t>
      </w:r>
    </w:p>
    <w:p w:rsidR="00873C2C" w:rsidRPr="00F378A4" w:rsidRDefault="00873C2C" w:rsidP="00873C2C">
      <w:pPr>
        <w:rPr>
          <w:rFonts w:ascii="Calibri" w:eastAsia="Calibri" w:hAnsi="Calibri" w:cs="Arial"/>
          <w:b/>
          <w:color w:val="000000"/>
          <w:sz w:val="22"/>
          <w:szCs w:val="22"/>
          <w:highlight w:val="yellow"/>
          <w:lang w:val="en-IE" w:eastAsia="en-GB"/>
        </w:rPr>
      </w:pPr>
    </w:p>
    <w:p w:rsidR="00873C2C" w:rsidRPr="00F378A4" w:rsidRDefault="00873C2C" w:rsidP="00873C2C">
      <w:pPr>
        <w:rPr>
          <w:rFonts w:ascii="Calibri" w:eastAsia="Calibri" w:hAnsi="Calibri" w:cs="Arial"/>
          <w:b/>
          <w:color w:val="000000"/>
          <w:sz w:val="22"/>
          <w:szCs w:val="22"/>
          <w:highlight w:val="yellow"/>
          <w:lang w:val="en-IE" w:eastAsia="en-GB"/>
        </w:rPr>
      </w:pPr>
    </w:p>
    <w:p w:rsidR="00873C2C" w:rsidRPr="00F378A4" w:rsidRDefault="00873C2C" w:rsidP="00873C2C">
      <w:pPr>
        <w:spacing w:after="120"/>
        <w:rPr>
          <w:rFonts w:ascii="Calibri" w:eastAsia="Calibri" w:hAnsi="Calibri" w:cs="Arial"/>
          <w:b/>
          <w:color w:val="000000"/>
          <w:sz w:val="22"/>
          <w:szCs w:val="22"/>
          <w:u w:val="single"/>
          <w:lang w:val="en-IE" w:eastAsia="en-GB"/>
        </w:rPr>
      </w:pPr>
      <w:r w:rsidRPr="00F378A4">
        <w:rPr>
          <w:rFonts w:ascii="Calibri" w:eastAsia="Calibri" w:hAnsi="Calibri" w:cs="Arial"/>
          <w:b/>
          <w:color w:val="000000"/>
          <w:sz w:val="22"/>
          <w:szCs w:val="22"/>
          <w:u w:val="single"/>
          <w:lang w:val="en-IE" w:eastAsia="en-GB"/>
        </w:rPr>
        <w:t>Eligibility to compete</w:t>
      </w:r>
    </w:p>
    <w:p w:rsidR="00873C2C" w:rsidRPr="00F378A4" w:rsidRDefault="00873C2C" w:rsidP="00873C2C">
      <w:pPr>
        <w:rPr>
          <w:rFonts w:ascii="Calibri" w:eastAsia="Calibri" w:hAnsi="Calibri" w:cs="Arial"/>
          <w:color w:val="000000"/>
          <w:sz w:val="22"/>
          <w:szCs w:val="22"/>
          <w:lang w:eastAsia="en-GB"/>
        </w:rPr>
      </w:pPr>
      <w:r w:rsidRPr="00F378A4">
        <w:rPr>
          <w:rFonts w:ascii="Calibri" w:eastAsia="Calibri" w:hAnsi="Calibri" w:cs="Arial"/>
          <w:color w:val="000000"/>
          <w:sz w:val="22"/>
          <w:szCs w:val="22"/>
          <w:lang w:val="en-IE" w:eastAsia="en-GB"/>
        </w:rPr>
        <w:t xml:space="preserve">Candidates should note that eligibility </w:t>
      </w:r>
      <w:r w:rsidRPr="00F378A4">
        <w:rPr>
          <w:rFonts w:ascii="Calibri" w:eastAsia="Calibri" w:hAnsi="Calibri" w:cs="Arial"/>
          <w:color w:val="000000"/>
          <w:sz w:val="22"/>
          <w:szCs w:val="22"/>
          <w:lang w:eastAsia="en-GB"/>
        </w:rPr>
        <w:t xml:space="preserve">to compete is open to citizens of the European Economic Area (EEA). </w:t>
      </w:r>
      <w:r w:rsidRPr="00F378A4">
        <w:rPr>
          <w:rFonts w:ascii="Calibri" w:eastAsia="Calibri" w:hAnsi="Calibri" w:cs="Arial"/>
          <w:iCs/>
          <w:color w:val="000000"/>
          <w:sz w:val="22"/>
          <w:szCs w:val="22"/>
          <w:lang w:eastAsia="en-GB"/>
        </w:rPr>
        <w:t xml:space="preserve">The EEA consists of the Member States of the European Union along with Iceland, Liechtenstein and Norway.  </w:t>
      </w:r>
      <w:r w:rsidRPr="00F378A4">
        <w:rPr>
          <w:rFonts w:ascii="Calibri" w:eastAsia="Calibri" w:hAnsi="Calibri" w:cs="Arial"/>
          <w:color w:val="000000"/>
          <w:sz w:val="22"/>
          <w:szCs w:val="22"/>
          <w:lang w:eastAsia="en-GB"/>
        </w:rPr>
        <w:t xml:space="preserve"> </w:t>
      </w:r>
    </w:p>
    <w:p w:rsidR="00873C2C" w:rsidRPr="00F378A4" w:rsidRDefault="00873C2C" w:rsidP="00873C2C">
      <w:pPr>
        <w:rPr>
          <w:rFonts w:ascii="Calibri" w:eastAsia="Calibri" w:hAnsi="Calibri" w:cs="Arial"/>
          <w:b/>
          <w:color w:val="000000"/>
          <w:sz w:val="22"/>
          <w:szCs w:val="22"/>
          <w:lang w:val="en-IE" w:eastAsia="en-GB"/>
        </w:rPr>
      </w:pPr>
    </w:p>
    <w:p w:rsidR="00873C2C" w:rsidRPr="00F378A4" w:rsidRDefault="00873C2C" w:rsidP="00873C2C">
      <w:pPr>
        <w:ind w:right="-428"/>
        <w:rPr>
          <w:rFonts w:ascii="Calibri" w:eastAsia="Calibri" w:hAnsi="Calibri" w:cs="Arial"/>
          <w:b/>
          <w:sz w:val="22"/>
          <w:szCs w:val="22"/>
          <w:lang w:val="en-IE" w:eastAsia="en-GB"/>
        </w:rPr>
      </w:pPr>
      <w:r w:rsidRPr="00F378A4">
        <w:rPr>
          <w:rFonts w:ascii="Calibri" w:eastAsia="Calibri" w:hAnsi="Calibri" w:cs="Arial"/>
          <w:b/>
          <w:sz w:val="22"/>
          <w:szCs w:val="22"/>
          <w:lang w:val="en-IE" w:eastAsia="en-GB"/>
        </w:rPr>
        <w:t>Incentivised Scheme for Early Retirement (ISER</w:t>
      </w:r>
      <w:r w:rsidRPr="00F378A4">
        <w:rPr>
          <w:rFonts w:ascii="Calibri" w:eastAsia="Calibri" w:hAnsi="Calibri" w:cs="Arial"/>
          <w:b/>
          <w:iCs/>
          <w:sz w:val="22"/>
          <w:szCs w:val="22"/>
          <w:lang w:val="en-IE" w:eastAsia="en-GB"/>
        </w:rPr>
        <w:t>):</w:t>
      </w:r>
    </w:p>
    <w:p w:rsidR="00873C2C" w:rsidRPr="00F378A4" w:rsidRDefault="00873C2C" w:rsidP="00873C2C">
      <w:pPr>
        <w:ind w:right="-428"/>
        <w:rPr>
          <w:rFonts w:ascii="Calibri" w:eastAsia="Calibri" w:hAnsi="Calibri" w:cs="Arial"/>
          <w:sz w:val="22"/>
          <w:szCs w:val="22"/>
          <w:lang w:val="en-IE" w:eastAsia="en-GB"/>
        </w:rPr>
      </w:pPr>
      <w:r w:rsidRPr="00F378A4">
        <w:rPr>
          <w:rFonts w:ascii="Calibri" w:eastAsia="Calibri" w:hAnsi="Calibri" w:cs="Arial"/>
          <w:sz w:val="22"/>
          <w:szCs w:val="22"/>
          <w:lang w:val="en-IE" w:eastAsia="en-GB"/>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873C2C" w:rsidRPr="00F378A4" w:rsidRDefault="00873C2C" w:rsidP="00873C2C">
      <w:pPr>
        <w:rPr>
          <w:rFonts w:ascii="Calibri" w:eastAsia="Calibri" w:hAnsi="Calibri" w:cs="Arial"/>
          <w:sz w:val="22"/>
          <w:szCs w:val="22"/>
          <w:lang w:val="en-IE" w:eastAsia="en-GB"/>
        </w:rPr>
      </w:pPr>
    </w:p>
    <w:p w:rsidR="00873C2C" w:rsidRPr="00F378A4" w:rsidRDefault="00873C2C" w:rsidP="00873C2C">
      <w:pPr>
        <w:spacing w:after="120"/>
        <w:ind w:right="-425"/>
        <w:rPr>
          <w:rFonts w:ascii="Calibri" w:eastAsia="Calibri" w:hAnsi="Calibri" w:cs="Arial"/>
          <w:b/>
          <w:iCs/>
          <w:sz w:val="22"/>
          <w:szCs w:val="22"/>
          <w:lang w:val="en-IE" w:eastAsia="en-GB"/>
        </w:rPr>
      </w:pPr>
      <w:r w:rsidRPr="00F378A4">
        <w:rPr>
          <w:rFonts w:ascii="Calibri" w:eastAsia="Calibri" w:hAnsi="Calibri" w:cs="Arial"/>
          <w:b/>
          <w:sz w:val="22"/>
          <w:szCs w:val="22"/>
          <w:lang w:val="en-IE" w:eastAsia="en-GB"/>
        </w:rPr>
        <w:t>Department of Health and Children Circular (7/2010):</w:t>
      </w:r>
    </w:p>
    <w:p w:rsidR="00873C2C" w:rsidRPr="00F378A4" w:rsidRDefault="00873C2C" w:rsidP="00873C2C">
      <w:pPr>
        <w:tabs>
          <w:tab w:val="left" w:pos="-720"/>
        </w:tabs>
        <w:suppressAutoHyphens/>
        <w:ind w:right="-425"/>
        <w:rPr>
          <w:rFonts w:ascii="Calibri" w:eastAsia="Calibri" w:hAnsi="Calibri" w:cs="Arial"/>
          <w:sz w:val="22"/>
          <w:szCs w:val="22"/>
          <w:lang w:val="en-IE" w:eastAsia="en-GB"/>
        </w:rPr>
      </w:pPr>
      <w:r w:rsidRPr="00F378A4">
        <w:rPr>
          <w:rFonts w:ascii="Calibri" w:eastAsia="Calibri" w:hAnsi="Calibri" w:cs="Arial"/>
          <w:sz w:val="22"/>
          <w:szCs w:val="22"/>
          <w:lang w:val="en-IE" w:eastAsia="en-GB"/>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F378A4">
        <w:rPr>
          <w:rFonts w:ascii="Calibri" w:eastAsia="Calibri" w:hAnsi="Calibri" w:cs="Arial"/>
          <w:i/>
          <w:iCs/>
          <w:smallCaps/>
          <w:sz w:val="22"/>
          <w:szCs w:val="22"/>
          <w:lang w:val="en-IE" w:eastAsia="en-GB"/>
        </w:rPr>
        <w:t xml:space="preserve">.  </w:t>
      </w:r>
    </w:p>
    <w:p w:rsidR="00873C2C" w:rsidRPr="00F378A4" w:rsidRDefault="00873C2C" w:rsidP="00873C2C">
      <w:pPr>
        <w:tabs>
          <w:tab w:val="left" w:pos="660"/>
        </w:tabs>
        <w:ind w:right="-428"/>
        <w:rPr>
          <w:rFonts w:ascii="Calibri" w:eastAsia="Calibri" w:hAnsi="Calibri" w:cs="Arial"/>
          <w:b/>
          <w:sz w:val="22"/>
          <w:szCs w:val="22"/>
          <w:lang w:val="en-IE" w:eastAsia="en-GB"/>
        </w:rPr>
      </w:pPr>
    </w:p>
    <w:p w:rsidR="00873C2C" w:rsidRPr="00F378A4" w:rsidRDefault="00873C2C" w:rsidP="00873C2C">
      <w:pPr>
        <w:spacing w:after="120"/>
        <w:rPr>
          <w:rFonts w:ascii="Calibri" w:eastAsia="Calibri" w:hAnsi="Calibri" w:cs="Arial"/>
          <w:b/>
          <w:bCs/>
          <w:sz w:val="22"/>
          <w:szCs w:val="22"/>
        </w:rPr>
      </w:pPr>
      <w:r w:rsidRPr="00F378A4">
        <w:rPr>
          <w:rFonts w:ascii="Calibri" w:eastAsia="Calibri" w:hAnsi="Calibri" w:cs="Arial"/>
          <w:b/>
          <w:bCs/>
          <w:sz w:val="22"/>
          <w:szCs w:val="22"/>
        </w:rPr>
        <w:t>Declaration:</w:t>
      </w:r>
    </w:p>
    <w:p w:rsidR="00873C2C" w:rsidRPr="00F378A4" w:rsidRDefault="00873C2C" w:rsidP="00873C2C">
      <w:pPr>
        <w:rPr>
          <w:rFonts w:ascii="Calibri" w:eastAsia="Calibri" w:hAnsi="Calibri" w:cs="Arial"/>
          <w:color w:val="000000"/>
          <w:sz w:val="22"/>
          <w:szCs w:val="22"/>
          <w:lang w:val="en-IE" w:eastAsia="en-GB"/>
        </w:rPr>
      </w:pPr>
      <w:r w:rsidRPr="00F378A4">
        <w:rPr>
          <w:rFonts w:ascii="Calibri" w:eastAsia="Calibri" w:hAnsi="Calibri" w:cs="Arial"/>
          <w:sz w:val="22"/>
          <w:szCs w:val="22"/>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873C2C" w:rsidRPr="00F378A4" w:rsidRDefault="00873C2C" w:rsidP="00873C2C">
      <w:pPr>
        <w:rPr>
          <w:rFonts w:ascii="Calibri" w:eastAsia="Calibri" w:hAnsi="Calibri" w:cs="Arial"/>
          <w:color w:val="000000"/>
          <w:sz w:val="22"/>
          <w:szCs w:val="22"/>
          <w:lang w:val="en-IE" w:eastAsia="en-GB"/>
        </w:rPr>
      </w:pPr>
    </w:p>
    <w:p w:rsidR="00873C2C" w:rsidRPr="00F378A4" w:rsidRDefault="00873C2C" w:rsidP="00873C2C">
      <w:pPr>
        <w:jc w:val="center"/>
        <w:rPr>
          <w:rFonts w:ascii="Calibri" w:eastAsia="Calibri" w:hAnsi="Calibri" w:cs="Arial"/>
          <w:sz w:val="22"/>
          <w:szCs w:val="22"/>
          <w:lang w:val="en-IE" w:eastAsia="en-GB"/>
        </w:rPr>
      </w:pPr>
      <w:r w:rsidRPr="00F378A4">
        <w:rPr>
          <w:rFonts w:ascii="Calibri" w:eastAsia="Calibri" w:hAnsi="Calibri" w:cs="Arial"/>
          <w:color w:val="000000"/>
          <w:sz w:val="22"/>
          <w:szCs w:val="22"/>
          <w:lang w:val="en-IE" w:eastAsia="en-GB"/>
        </w:rPr>
        <w:br w:type="page"/>
      </w:r>
      <w:r w:rsidRPr="00F378A4">
        <w:rPr>
          <w:rFonts w:ascii="Calibri" w:eastAsia="Calibri" w:hAnsi="Calibri" w:cs="Arial"/>
          <w:b/>
          <w:color w:val="000000"/>
          <w:sz w:val="22"/>
          <w:szCs w:val="22"/>
          <w:u w:val="single"/>
          <w:lang w:val="en-IE" w:eastAsia="en-GB"/>
        </w:rPr>
        <w:lastRenderedPageBreak/>
        <w:t>Principal Conditions of Service</w:t>
      </w:r>
    </w:p>
    <w:p w:rsidR="00873C2C" w:rsidRPr="00F378A4" w:rsidRDefault="00873C2C" w:rsidP="00873C2C">
      <w:pPr>
        <w:autoSpaceDE w:val="0"/>
        <w:autoSpaceDN w:val="0"/>
        <w:adjustRightInd w:val="0"/>
        <w:ind w:right="26"/>
        <w:rPr>
          <w:rFonts w:ascii="Calibri" w:eastAsia="Calibri" w:hAnsi="Calibri" w:cs="Arial"/>
          <w:b/>
          <w:color w:val="000000"/>
          <w:sz w:val="22"/>
          <w:szCs w:val="22"/>
          <w:u w:val="single"/>
          <w:lang w:val="en-IE" w:eastAsia="en-GB"/>
        </w:rPr>
      </w:pPr>
    </w:p>
    <w:p w:rsidR="00873C2C" w:rsidRPr="00F378A4" w:rsidRDefault="00873C2C" w:rsidP="00873C2C">
      <w:pPr>
        <w:tabs>
          <w:tab w:val="left" w:pos="720"/>
          <w:tab w:val="left" w:pos="1530"/>
          <w:tab w:val="left" w:pos="2250"/>
          <w:tab w:val="left" w:pos="2970"/>
          <w:tab w:val="left" w:pos="3690"/>
          <w:tab w:val="left" w:pos="5850"/>
        </w:tabs>
        <w:autoSpaceDE w:val="0"/>
        <w:autoSpaceDN w:val="0"/>
        <w:adjustRightInd w:val="0"/>
        <w:ind w:right="26"/>
        <w:outlineLvl w:val="0"/>
        <w:rPr>
          <w:rFonts w:ascii="Calibri" w:eastAsia="Calibri" w:hAnsi="Calibri" w:cs="Arial"/>
          <w:b/>
          <w:bCs/>
          <w:color w:val="000000"/>
          <w:sz w:val="22"/>
          <w:szCs w:val="22"/>
          <w:u w:val="single"/>
          <w:lang w:val="en-IE" w:eastAsia="en-IE"/>
        </w:rPr>
      </w:pPr>
      <w:r w:rsidRPr="00F378A4">
        <w:rPr>
          <w:rFonts w:ascii="Calibri" w:eastAsia="Calibri" w:hAnsi="Calibri" w:cs="Arial"/>
          <w:b/>
          <w:bCs/>
          <w:color w:val="000000"/>
          <w:sz w:val="22"/>
          <w:szCs w:val="22"/>
          <w:u w:val="single"/>
          <w:lang w:val="en-IE" w:eastAsia="en-IE"/>
        </w:rPr>
        <w:t>General</w:t>
      </w:r>
    </w:p>
    <w:p w:rsidR="00873C2C" w:rsidRPr="00F378A4" w:rsidRDefault="00873C2C" w:rsidP="00873C2C">
      <w:pPr>
        <w:autoSpaceDE w:val="0"/>
        <w:autoSpaceDN w:val="0"/>
        <w:adjustRightInd w:val="0"/>
        <w:ind w:left="11" w:right="26" w:hanging="11"/>
        <w:rPr>
          <w:rFonts w:ascii="Calibri" w:eastAsia="Calibri" w:hAnsi="Calibri" w:cs="Arial"/>
          <w:sz w:val="22"/>
          <w:szCs w:val="22"/>
          <w:lang w:val="en-IE" w:eastAsia="en-IE"/>
        </w:rPr>
      </w:pPr>
      <w:r w:rsidRPr="00F378A4">
        <w:rPr>
          <w:rFonts w:ascii="Calibri" w:eastAsia="Calibri" w:hAnsi="Calibri" w:cs="Arial"/>
          <w:color w:val="000000"/>
          <w:sz w:val="22"/>
          <w:szCs w:val="22"/>
          <w:lang w:val="en-IE" w:eastAsia="en-IE"/>
        </w:rPr>
        <w:t xml:space="preserve">The appointment is to a position </w:t>
      </w:r>
      <w:r w:rsidR="00757CBE" w:rsidRPr="00F378A4">
        <w:rPr>
          <w:rFonts w:ascii="Calibri" w:eastAsia="Calibri" w:hAnsi="Calibri" w:cs="Arial"/>
          <w:sz w:val="22"/>
          <w:szCs w:val="22"/>
          <w:lang w:val="en-IE" w:eastAsia="en-IE"/>
        </w:rPr>
        <w:t xml:space="preserve">of </w:t>
      </w:r>
      <w:r w:rsidR="00757CBE">
        <w:rPr>
          <w:rFonts w:ascii="Calibri" w:eastAsia="Calibri" w:hAnsi="Calibri" w:cs="Arial"/>
          <w:sz w:val="22"/>
          <w:szCs w:val="22"/>
          <w:lang w:val="en-IE" w:eastAsia="en-IE"/>
        </w:rPr>
        <w:t>Solicitor</w:t>
      </w:r>
      <w:r w:rsidRPr="00F378A4">
        <w:rPr>
          <w:rFonts w:ascii="Calibri" w:eastAsia="Calibri" w:hAnsi="Calibri" w:cs="Arial"/>
          <w:sz w:val="22"/>
          <w:szCs w:val="22"/>
          <w:lang w:val="en-IE" w:eastAsia="en-IE"/>
        </w:rPr>
        <w:t xml:space="preserve"> Grade </w:t>
      </w:r>
      <w:r>
        <w:rPr>
          <w:rFonts w:ascii="Calibri" w:eastAsia="Calibri" w:hAnsi="Calibri" w:cs="Arial"/>
          <w:sz w:val="22"/>
          <w:szCs w:val="22"/>
          <w:lang w:val="en-IE" w:eastAsia="en-IE"/>
        </w:rPr>
        <w:t>I</w:t>
      </w:r>
      <w:r w:rsidRPr="00F378A4">
        <w:rPr>
          <w:rFonts w:ascii="Calibri" w:eastAsia="Calibri" w:hAnsi="Calibri" w:cs="Arial"/>
          <w:sz w:val="22"/>
          <w:szCs w:val="22"/>
          <w:lang w:val="en-IE" w:eastAsia="en-IE"/>
        </w:rPr>
        <w:t>II in the Legal Aid Board and is governed by the Civil Legal Aid Act, 1995, as amended.</w:t>
      </w:r>
    </w:p>
    <w:p w:rsidR="00873C2C" w:rsidRPr="00F378A4" w:rsidRDefault="00873C2C" w:rsidP="00873C2C">
      <w:pPr>
        <w:ind w:left="720" w:right="26" w:hanging="720"/>
        <w:rPr>
          <w:rFonts w:ascii="Calibri" w:eastAsia="Calibri" w:hAnsi="Calibri" w:cs="Arial"/>
          <w:b/>
          <w:sz w:val="22"/>
          <w:szCs w:val="22"/>
          <w:u w:val="single"/>
          <w:lang w:val="en-IE" w:eastAsia="en-GB"/>
        </w:rPr>
      </w:pPr>
    </w:p>
    <w:p w:rsidR="00873C2C" w:rsidRPr="00F378A4" w:rsidRDefault="00873C2C" w:rsidP="00873C2C">
      <w:pPr>
        <w:ind w:left="720" w:right="26" w:hanging="720"/>
        <w:rPr>
          <w:rFonts w:ascii="Calibri" w:eastAsia="Calibri" w:hAnsi="Calibri" w:cs="Arial"/>
          <w:b/>
          <w:sz w:val="22"/>
          <w:szCs w:val="22"/>
          <w:u w:val="single"/>
          <w:lang w:val="en-IE" w:eastAsia="en-GB"/>
        </w:rPr>
      </w:pPr>
      <w:r w:rsidRPr="00F378A4">
        <w:rPr>
          <w:rFonts w:ascii="Calibri" w:eastAsia="Calibri" w:hAnsi="Calibri" w:cs="Arial"/>
          <w:b/>
          <w:sz w:val="22"/>
          <w:szCs w:val="22"/>
          <w:u w:val="single"/>
          <w:lang w:val="en-IE" w:eastAsia="en-GB"/>
        </w:rPr>
        <w:t>Pay</w:t>
      </w:r>
    </w:p>
    <w:p w:rsidR="00873C2C" w:rsidRPr="00F378A4" w:rsidRDefault="00873C2C" w:rsidP="00873C2C">
      <w:pPr>
        <w:tabs>
          <w:tab w:val="left" w:pos="0"/>
        </w:tabs>
        <w:autoSpaceDE w:val="0"/>
        <w:autoSpaceDN w:val="0"/>
        <w:adjustRightInd w:val="0"/>
        <w:rPr>
          <w:rFonts w:ascii="Calibri" w:eastAsia="Calibri" w:hAnsi="Calibri" w:cs="Arial"/>
          <w:sz w:val="22"/>
          <w:szCs w:val="22"/>
          <w:lang w:eastAsia="en-GB"/>
        </w:rPr>
      </w:pPr>
      <w:r w:rsidRPr="00F378A4">
        <w:rPr>
          <w:rFonts w:ascii="Calibri" w:eastAsia="Calibri" w:hAnsi="Calibri" w:cs="Arial"/>
          <w:sz w:val="22"/>
          <w:szCs w:val="22"/>
          <w:lang w:eastAsia="en-GB"/>
        </w:rPr>
        <w:t>The salary for the position</w:t>
      </w:r>
      <w:r w:rsidRPr="00F378A4">
        <w:rPr>
          <w:rFonts w:ascii="Calibri" w:eastAsia="Calibri" w:hAnsi="Calibri" w:cs="Arial"/>
          <w:sz w:val="22"/>
          <w:szCs w:val="22"/>
          <w:lang w:val="en-IE" w:eastAsia="en-GB"/>
        </w:rPr>
        <w:t xml:space="preserve"> </w:t>
      </w:r>
      <w:r w:rsidRPr="00F378A4">
        <w:rPr>
          <w:rFonts w:ascii="Calibri" w:eastAsia="Calibri" w:hAnsi="Calibri" w:cs="Arial"/>
          <w:sz w:val="22"/>
          <w:szCs w:val="22"/>
          <w:lang w:eastAsia="en-GB"/>
        </w:rPr>
        <w:t>is as follows;</w:t>
      </w:r>
    </w:p>
    <w:p w:rsidR="00873C2C" w:rsidRPr="00CD652A" w:rsidRDefault="00873C2C" w:rsidP="00873C2C">
      <w:pPr>
        <w:tabs>
          <w:tab w:val="left" w:pos="0"/>
        </w:tabs>
        <w:spacing w:line="276" w:lineRule="auto"/>
        <w:ind w:firstLine="720"/>
        <w:rPr>
          <w:rFonts w:ascii="Arial" w:hAnsi="Arial" w:cs="Arial"/>
          <w:color w:val="000000"/>
          <w:u w:val="single"/>
        </w:rPr>
      </w:pPr>
    </w:p>
    <w:p w:rsidR="00873C2C" w:rsidRPr="00DA1CCE" w:rsidRDefault="00873C2C" w:rsidP="00873C2C">
      <w:pPr>
        <w:spacing w:line="276" w:lineRule="auto"/>
        <w:rPr>
          <w:rFonts w:asciiTheme="minorHAnsi" w:hAnsiTheme="minorHAnsi" w:cs="Arial"/>
          <w:sz w:val="22"/>
          <w:szCs w:val="22"/>
        </w:rPr>
      </w:pPr>
      <w:r w:rsidRPr="00873C2C">
        <w:rPr>
          <w:rFonts w:asciiTheme="minorHAnsi" w:hAnsiTheme="minorHAnsi" w:cs="Arial"/>
          <w:sz w:val="22"/>
          <w:szCs w:val="22"/>
        </w:rPr>
        <w:t>SOLICITOR GRADE III - PPC (LEGAL AID BOARD)</w:t>
      </w:r>
      <w:r w:rsidRPr="00DA1CCE">
        <w:rPr>
          <w:rFonts w:asciiTheme="minorHAnsi" w:hAnsiTheme="minorHAnsi" w:cs="Arial"/>
          <w:sz w:val="22"/>
          <w:szCs w:val="22"/>
        </w:rPr>
        <w:t xml:space="preserve">– </w:t>
      </w:r>
    </w:p>
    <w:p w:rsidR="00873C2C" w:rsidRPr="00DA1CCE" w:rsidRDefault="00873C2C" w:rsidP="00873C2C">
      <w:pPr>
        <w:spacing w:line="276" w:lineRule="auto"/>
        <w:rPr>
          <w:rFonts w:asciiTheme="minorHAnsi" w:hAnsiTheme="minorHAnsi" w:cs="Arial"/>
          <w:sz w:val="22"/>
          <w:szCs w:val="22"/>
        </w:rPr>
      </w:pPr>
    </w:p>
    <w:p w:rsidR="00873C2C" w:rsidRPr="00873C2C" w:rsidRDefault="00873C2C" w:rsidP="00873C2C">
      <w:pPr>
        <w:spacing w:line="276" w:lineRule="auto"/>
        <w:rPr>
          <w:rFonts w:asciiTheme="minorHAnsi" w:hAnsiTheme="minorHAnsi" w:cs="Arial"/>
          <w:sz w:val="22"/>
          <w:szCs w:val="22"/>
        </w:rPr>
      </w:pPr>
      <w:r>
        <w:rPr>
          <w:rFonts w:asciiTheme="minorHAnsi" w:hAnsiTheme="minorHAnsi" w:cs="Arial"/>
          <w:sz w:val="22"/>
          <w:szCs w:val="22"/>
        </w:rPr>
        <w:t>€36,420.00 -€41,143.00 -€ 45,599.00 -€50,877.00 -€ 56,143.00 -€61,463.00 -€</w:t>
      </w:r>
      <w:r w:rsidRPr="00873C2C">
        <w:rPr>
          <w:rFonts w:asciiTheme="minorHAnsi" w:hAnsiTheme="minorHAnsi" w:cs="Arial"/>
          <w:sz w:val="22"/>
          <w:szCs w:val="22"/>
        </w:rPr>
        <w:t>66,712.00</w:t>
      </w:r>
      <w:r>
        <w:rPr>
          <w:rFonts w:asciiTheme="minorHAnsi" w:hAnsiTheme="minorHAnsi" w:cs="Arial"/>
          <w:sz w:val="22"/>
          <w:szCs w:val="22"/>
        </w:rPr>
        <w:t>(NMAX)</w:t>
      </w:r>
    </w:p>
    <w:p w:rsidR="00873C2C" w:rsidRPr="00873C2C" w:rsidRDefault="00873C2C" w:rsidP="00873C2C">
      <w:pPr>
        <w:spacing w:line="276" w:lineRule="auto"/>
        <w:rPr>
          <w:rFonts w:asciiTheme="minorHAnsi" w:hAnsiTheme="minorHAnsi" w:cs="Arial"/>
          <w:sz w:val="22"/>
          <w:szCs w:val="22"/>
        </w:rPr>
      </w:pPr>
      <w:r>
        <w:rPr>
          <w:rFonts w:asciiTheme="minorHAnsi" w:hAnsiTheme="minorHAnsi" w:cs="Arial"/>
          <w:sz w:val="22"/>
          <w:szCs w:val="22"/>
        </w:rPr>
        <w:t xml:space="preserve">-€ </w:t>
      </w:r>
      <w:r w:rsidRPr="00873C2C">
        <w:rPr>
          <w:rFonts w:asciiTheme="minorHAnsi" w:hAnsiTheme="minorHAnsi" w:cs="Arial"/>
          <w:sz w:val="22"/>
          <w:szCs w:val="22"/>
        </w:rPr>
        <w:t>67,696.00</w:t>
      </w:r>
      <w:r>
        <w:rPr>
          <w:rFonts w:asciiTheme="minorHAnsi" w:hAnsiTheme="minorHAnsi" w:cs="Arial"/>
          <w:sz w:val="22"/>
          <w:szCs w:val="22"/>
        </w:rPr>
        <w:t xml:space="preserve"> (LSI 1) -€ </w:t>
      </w:r>
      <w:r w:rsidRPr="00873C2C">
        <w:rPr>
          <w:rFonts w:asciiTheme="minorHAnsi" w:hAnsiTheme="minorHAnsi" w:cs="Arial"/>
          <w:sz w:val="22"/>
          <w:szCs w:val="22"/>
        </w:rPr>
        <w:t>69,787.00</w:t>
      </w:r>
      <w:r>
        <w:rPr>
          <w:rFonts w:asciiTheme="minorHAnsi" w:hAnsiTheme="minorHAnsi" w:cs="Arial"/>
          <w:sz w:val="22"/>
          <w:szCs w:val="22"/>
        </w:rPr>
        <w:t xml:space="preserve"> (LSI2)</w:t>
      </w:r>
    </w:p>
    <w:p w:rsidR="00873C2C" w:rsidRPr="00DA1CCE" w:rsidRDefault="00873C2C" w:rsidP="00873C2C">
      <w:pPr>
        <w:spacing w:line="276" w:lineRule="auto"/>
        <w:rPr>
          <w:rFonts w:asciiTheme="minorHAnsi" w:hAnsiTheme="minorHAnsi" w:cs="Arial"/>
          <w:sz w:val="22"/>
          <w:szCs w:val="22"/>
        </w:rPr>
      </w:pPr>
    </w:p>
    <w:p w:rsidR="00873C2C" w:rsidRPr="00BD7C66" w:rsidRDefault="00873C2C" w:rsidP="00873C2C">
      <w:pPr>
        <w:tabs>
          <w:tab w:val="left" w:pos="8640"/>
        </w:tabs>
        <w:jc w:val="both"/>
        <w:rPr>
          <w:rFonts w:ascii="Calibri" w:hAnsi="Calibri" w:cs="Arial"/>
          <w:sz w:val="22"/>
          <w:szCs w:val="22"/>
        </w:rPr>
      </w:pPr>
      <w:r w:rsidRPr="00BD7C66">
        <w:rPr>
          <w:rFonts w:ascii="Calibri" w:hAnsi="Calibri" w:cs="Arial"/>
          <w:iCs/>
          <w:sz w:val="22"/>
          <w:szCs w:val="22"/>
        </w:rPr>
        <w:t>LSI1 may be payable after 3 years satisfactory service at the maximum, LSI2 may be payable after 6 years satisfactory service at the maximum.</w:t>
      </w:r>
    </w:p>
    <w:p w:rsidR="00873C2C" w:rsidRPr="00BD7C66" w:rsidRDefault="00873C2C" w:rsidP="00873C2C">
      <w:pPr>
        <w:rPr>
          <w:rFonts w:ascii="Calibri" w:hAnsi="Calibri" w:cs="Arial"/>
          <w:sz w:val="22"/>
          <w:szCs w:val="22"/>
        </w:rPr>
      </w:pPr>
    </w:p>
    <w:p w:rsidR="00873C2C" w:rsidRPr="00BD7C66" w:rsidRDefault="00873C2C" w:rsidP="00873C2C">
      <w:pPr>
        <w:rPr>
          <w:rFonts w:ascii="Calibri" w:hAnsi="Calibri"/>
          <w:sz w:val="22"/>
          <w:szCs w:val="22"/>
        </w:rPr>
      </w:pPr>
      <w:r w:rsidRPr="00BD7C66">
        <w:rPr>
          <w:rFonts w:ascii="Calibri" w:hAnsi="Calibri"/>
          <w:sz w:val="22"/>
          <w:szCs w:val="22"/>
        </w:rPr>
        <w:t>This rate will apply where the appointee is newly recruited to the Civil Service and is making a personal pension contribution.</w:t>
      </w:r>
    </w:p>
    <w:p w:rsidR="00873C2C" w:rsidRPr="00BD7C66" w:rsidRDefault="00873C2C" w:rsidP="00873C2C">
      <w:pPr>
        <w:ind w:left="720"/>
        <w:rPr>
          <w:rFonts w:ascii="Calibri" w:hAnsi="Calibri"/>
          <w:sz w:val="22"/>
          <w:szCs w:val="22"/>
        </w:rPr>
      </w:pPr>
    </w:p>
    <w:p w:rsidR="00873C2C" w:rsidRPr="00BD7C66" w:rsidRDefault="00873C2C" w:rsidP="00873C2C">
      <w:pPr>
        <w:rPr>
          <w:rFonts w:ascii="Calibri" w:hAnsi="Calibri"/>
          <w:sz w:val="22"/>
          <w:szCs w:val="22"/>
        </w:rPr>
      </w:pPr>
      <w:r w:rsidRPr="00BD7C66">
        <w:rPr>
          <w:rFonts w:ascii="Calibri" w:hAnsi="Calibri"/>
          <w:b/>
          <w:bCs/>
          <w:sz w:val="22"/>
          <w:szCs w:val="22"/>
        </w:rPr>
        <w:t xml:space="preserve">Important Note: </w:t>
      </w:r>
      <w:r w:rsidRPr="00BD7C66">
        <w:rPr>
          <w:rFonts w:ascii="Calibri" w:hAnsi="Calibri"/>
          <w:sz w:val="22"/>
          <w:szCs w:val="22"/>
        </w:rPr>
        <w:t>Different pay and conditions may apply for existing civil / public servants. The rate of remuneration may be adjusted from time to time in line with Government pay policy.</w:t>
      </w:r>
    </w:p>
    <w:p w:rsidR="00873C2C" w:rsidRPr="00BD7C66" w:rsidRDefault="00873C2C" w:rsidP="00873C2C">
      <w:pPr>
        <w:tabs>
          <w:tab w:val="left" w:pos="0"/>
        </w:tabs>
        <w:autoSpaceDE w:val="0"/>
        <w:autoSpaceDN w:val="0"/>
        <w:adjustRightInd w:val="0"/>
        <w:ind w:right="1193"/>
        <w:rPr>
          <w:rFonts w:ascii="Calibri" w:hAnsi="Calibri" w:cs="Arial"/>
          <w:color w:val="000000"/>
          <w:sz w:val="22"/>
          <w:szCs w:val="22"/>
        </w:rPr>
      </w:pPr>
    </w:p>
    <w:p w:rsidR="00873C2C" w:rsidRPr="00BD7C66" w:rsidRDefault="00873C2C" w:rsidP="00873C2C">
      <w:pPr>
        <w:tabs>
          <w:tab w:val="left" w:pos="0"/>
          <w:tab w:val="left" w:pos="8640"/>
        </w:tabs>
        <w:ind w:right="379"/>
        <w:rPr>
          <w:rFonts w:ascii="Calibri" w:hAnsi="Calibri" w:cs="Arial"/>
          <w:color w:val="000000"/>
          <w:sz w:val="22"/>
          <w:szCs w:val="22"/>
        </w:rPr>
      </w:pPr>
      <w:r w:rsidRPr="00BD7C66">
        <w:rPr>
          <w:rFonts w:ascii="Calibri" w:hAnsi="Calibri" w:cs="Arial"/>
          <w:color w:val="000000"/>
          <w:sz w:val="22"/>
          <w:szCs w:val="22"/>
        </w:rPr>
        <w:t xml:space="preserve">Candidates should note that entry will be at the minimum of the scale and the rate of remuneration may be adjusted from time to time in line with Government pay policy.  Increments may be awarded annually subject to satisfactory performance. </w:t>
      </w:r>
    </w:p>
    <w:p w:rsidR="00873C2C" w:rsidRPr="00BD7C66" w:rsidRDefault="00873C2C" w:rsidP="00873C2C">
      <w:pPr>
        <w:tabs>
          <w:tab w:val="left" w:pos="0"/>
          <w:tab w:val="left" w:pos="8640"/>
        </w:tabs>
        <w:ind w:left="720"/>
        <w:rPr>
          <w:rFonts w:ascii="Calibri" w:hAnsi="Calibri" w:cs="Arial"/>
          <w:sz w:val="22"/>
          <w:szCs w:val="22"/>
        </w:rPr>
      </w:pPr>
    </w:p>
    <w:p w:rsidR="00873C2C" w:rsidRPr="00BD7C66" w:rsidRDefault="00757CBE" w:rsidP="00873C2C">
      <w:pPr>
        <w:ind w:right="26"/>
        <w:rPr>
          <w:rFonts w:ascii="Calibri" w:hAnsi="Calibri" w:cs="Arial"/>
          <w:b/>
          <w:sz w:val="22"/>
          <w:szCs w:val="22"/>
          <w:u w:val="single"/>
        </w:rPr>
      </w:pPr>
      <w:r>
        <w:rPr>
          <w:rFonts w:ascii="Calibri" w:hAnsi="Calibri" w:cs="Arial"/>
          <w:b/>
          <w:sz w:val="22"/>
          <w:szCs w:val="22"/>
          <w:u w:val="single"/>
        </w:rPr>
        <w:t>Tenure</w:t>
      </w:r>
    </w:p>
    <w:p w:rsidR="00873C2C" w:rsidRPr="00BD7C66" w:rsidRDefault="00873C2C" w:rsidP="00873C2C">
      <w:pPr>
        <w:pStyle w:val="DefaultTextCharCharCharCharChar"/>
        <w:tabs>
          <w:tab w:val="left" w:pos="810"/>
          <w:tab w:val="left" w:pos="1530"/>
          <w:tab w:val="left" w:pos="2250"/>
          <w:tab w:val="left" w:pos="2970"/>
          <w:tab w:val="left" w:pos="3690"/>
          <w:tab w:val="left" w:pos="5850"/>
        </w:tabs>
        <w:ind w:right="26"/>
        <w:rPr>
          <w:rFonts w:ascii="Calibri" w:hAnsi="Calibri" w:cs="Arial"/>
          <w:sz w:val="22"/>
          <w:szCs w:val="22"/>
        </w:rPr>
      </w:pPr>
      <w:r w:rsidRPr="00BD7C66">
        <w:rPr>
          <w:rFonts w:ascii="Calibri" w:hAnsi="Calibri" w:cs="Arial"/>
          <w:sz w:val="22"/>
          <w:szCs w:val="22"/>
        </w:rPr>
        <w:t xml:space="preserve">The appointment is to a permanent, established position in the Legal Aid Board with a 12 month probationary unestablished period.  </w:t>
      </w:r>
      <w:r w:rsidR="0053615E" w:rsidRPr="0053615E">
        <w:rPr>
          <w:rFonts w:ascii="Calibri" w:hAnsi="Calibri" w:cs="Arial"/>
          <w:sz w:val="22"/>
          <w:szCs w:val="22"/>
        </w:rPr>
        <w:t xml:space="preserve">A Panel will be established from which any additional temporary and permanent positions at </w:t>
      </w:r>
      <w:r w:rsidR="0053615E">
        <w:rPr>
          <w:rFonts w:ascii="Calibri" w:hAnsi="Calibri" w:cs="Arial"/>
          <w:sz w:val="22"/>
          <w:szCs w:val="22"/>
        </w:rPr>
        <w:t xml:space="preserve">Solicitor Grade III </w:t>
      </w:r>
      <w:r w:rsidR="0053615E" w:rsidRPr="0053615E">
        <w:rPr>
          <w:rFonts w:ascii="Calibri" w:hAnsi="Calibri" w:cs="Arial"/>
          <w:sz w:val="22"/>
          <w:szCs w:val="22"/>
        </w:rPr>
        <w:t xml:space="preserve">level that may arise in </w:t>
      </w:r>
      <w:r w:rsidR="0053615E">
        <w:rPr>
          <w:rFonts w:ascii="Calibri" w:hAnsi="Calibri" w:cs="Arial"/>
          <w:sz w:val="22"/>
          <w:szCs w:val="22"/>
        </w:rPr>
        <w:t xml:space="preserve">Dublin  </w:t>
      </w:r>
      <w:r w:rsidR="0053615E" w:rsidRPr="0053615E">
        <w:rPr>
          <w:rFonts w:ascii="Calibri" w:hAnsi="Calibri" w:cs="Arial"/>
          <w:sz w:val="22"/>
          <w:szCs w:val="22"/>
        </w:rPr>
        <w:t>will be filled in the 12 months following the Panel’s establishment.</w:t>
      </w:r>
      <w:r w:rsidR="0053615E">
        <w:rPr>
          <w:rFonts w:ascii="Calibri" w:hAnsi="Calibri" w:cs="Arial"/>
          <w:sz w:val="22"/>
          <w:szCs w:val="22"/>
        </w:rPr>
        <w:t xml:space="preserve"> The panel will remain in place for 12 months or until it is exhausted. The Board reserves the right to extend the panel by a period of up to 12 months.</w:t>
      </w:r>
    </w:p>
    <w:p w:rsidR="00873C2C" w:rsidRPr="00BD7C66" w:rsidRDefault="00873C2C" w:rsidP="00873C2C">
      <w:pPr>
        <w:pStyle w:val="DefaultTextCharCharCharCharChar"/>
        <w:tabs>
          <w:tab w:val="left" w:pos="810"/>
          <w:tab w:val="left" w:pos="1530"/>
          <w:tab w:val="left" w:pos="2250"/>
          <w:tab w:val="left" w:pos="2970"/>
          <w:tab w:val="left" w:pos="3690"/>
          <w:tab w:val="left" w:pos="5850"/>
        </w:tabs>
        <w:ind w:right="26"/>
        <w:rPr>
          <w:rFonts w:ascii="Calibri" w:hAnsi="Calibri" w:cs="Arial"/>
          <w:b/>
          <w:bCs/>
          <w:sz w:val="22"/>
          <w:szCs w:val="22"/>
          <w:u w:val="single"/>
        </w:rPr>
      </w:pPr>
    </w:p>
    <w:p w:rsidR="00873C2C" w:rsidRPr="00BD7C66" w:rsidRDefault="00873C2C" w:rsidP="00873C2C">
      <w:pPr>
        <w:ind w:right="26"/>
        <w:rPr>
          <w:rFonts w:ascii="Calibri" w:hAnsi="Calibri" w:cs="Arial"/>
          <w:b/>
          <w:sz w:val="22"/>
          <w:szCs w:val="22"/>
          <w:u w:val="single"/>
        </w:rPr>
      </w:pPr>
      <w:r w:rsidRPr="00BD7C66">
        <w:rPr>
          <w:rFonts w:ascii="Calibri" w:hAnsi="Calibri" w:cs="Arial"/>
          <w:b/>
          <w:sz w:val="22"/>
          <w:szCs w:val="22"/>
          <w:u w:val="single"/>
        </w:rPr>
        <w:t>Duties</w:t>
      </w:r>
    </w:p>
    <w:p w:rsidR="00873C2C" w:rsidRPr="00BD7C66" w:rsidRDefault="00873C2C" w:rsidP="00873C2C">
      <w:pPr>
        <w:pStyle w:val="DefaultTextCharCharChar"/>
        <w:ind w:right="26"/>
        <w:rPr>
          <w:rFonts w:ascii="Calibri" w:hAnsi="Calibri" w:cs="Arial"/>
          <w:color w:val="000000"/>
          <w:sz w:val="22"/>
          <w:szCs w:val="22"/>
        </w:rPr>
      </w:pPr>
      <w:r w:rsidRPr="00BD7C66">
        <w:rPr>
          <w:rFonts w:ascii="Calibri" w:hAnsi="Calibri" w:cs="Arial"/>
          <w:color w:val="000000"/>
          <w:sz w:val="22"/>
          <w:szCs w:val="22"/>
        </w:rPr>
        <w:t>The successful candidates may not engage in private practice or be connected with any outside business which would interfere with the performance of official duties or conflict in any way with the position of a Solicitor in the Legal Aid Board.</w:t>
      </w:r>
    </w:p>
    <w:p w:rsidR="00873C2C" w:rsidRPr="00BD7C66" w:rsidRDefault="00873C2C" w:rsidP="00873C2C">
      <w:pPr>
        <w:pStyle w:val="DefaultTextCharCharChar"/>
        <w:ind w:right="26"/>
        <w:rPr>
          <w:rFonts w:ascii="Calibri" w:hAnsi="Calibri" w:cs="Arial"/>
          <w:b/>
          <w:bCs/>
          <w:sz w:val="22"/>
          <w:szCs w:val="22"/>
          <w:u w:val="single"/>
        </w:rPr>
      </w:pPr>
    </w:p>
    <w:p w:rsidR="00873C2C" w:rsidRPr="00BD7C66" w:rsidRDefault="00873C2C" w:rsidP="00873C2C">
      <w:pPr>
        <w:pStyle w:val="DefaultTextCharCharCharCharChar"/>
        <w:tabs>
          <w:tab w:val="left" w:pos="720"/>
          <w:tab w:val="left" w:pos="810"/>
          <w:tab w:val="left" w:pos="2970"/>
          <w:tab w:val="left" w:pos="3690"/>
          <w:tab w:val="left" w:pos="5850"/>
        </w:tabs>
        <w:ind w:right="26"/>
        <w:outlineLvl w:val="0"/>
        <w:rPr>
          <w:rFonts w:ascii="Calibri" w:hAnsi="Calibri" w:cs="Arial"/>
          <w:b/>
          <w:bCs/>
          <w:sz w:val="22"/>
          <w:szCs w:val="22"/>
          <w:u w:val="single"/>
        </w:rPr>
      </w:pPr>
      <w:r w:rsidRPr="00BD7C66">
        <w:rPr>
          <w:rFonts w:ascii="Calibri" w:hAnsi="Calibri" w:cs="Arial"/>
          <w:b/>
          <w:bCs/>
          <w:sz w:val="22"/>
          <w:szCs w:val="22"/>
          <w:u w:val="single"/>
        </w:rPr>
        <w:t>Headquarters</w:t>
      </w:r>
    </w:p>
    <w:p w:rsidR="00873C2C" w:rsidRPr="00BD7C66" w:rsidRDefault="00873C2C" w:rsidP="00873C2C">
      <w:pPr>
        <w:autoSpaceDE w:val="0"/>
        <w:autoSpaceDN w:val="0"/>
        <w:adjustRightInd w:val="0"/>
        <w:rPr>
          <w:rFonts w:ascii="Calibri" w:hAnsi="Calibri" w:cs="Arial"/>
          <w:sz w:val="22"/>
          <w:szCs w:val="22"/>
          <w:lang w:eastAsia="en-IE"/>
        </w:rPr>
      </w:pPr>
      <w:r w:rsidRPr="00BD7C66">
        <w:rPr>
          <w:rFonts w:ascii="Calibri" w:hAnsi="Calibri" w:cs="Arial"/>
          <w:sz w:val="22"/>
          <w:szCs w:val="22"/>
          <w:lang w:eastAsia="en-IE"/>
        </w:rPr>
        <w:t>Solicitors of the Board normally work in Law Centres established by the Board but may be required to serve in such other locations as may be designated by the Board.</w:t>
      </w:r>
    </w:p>
    <w:p w:rsidR="00873C2C" w:rsidRPr="00BD7C66" w:rsidRDefault="00873C2C" w:rsidP="00873C2C">
      <w:pPr>
        <w:autoSpaceDE w:val="0"/>
        <w:autoSpaceDN w:val="0"/>
        <w:adjustRightInd w:val="0"/>
        <w:ind w:left="720"/>
        <w:rPr>
          <w:rFonts w:ascii="Calibri" w:hAnsi="Calibri" w:cs="Arial"/>
          <w:sz w:val="22"/>
          <w:szCs w:val="22"/>
          <w:lang w:eastAsia="en-IE"/>
        </w:rPr>
      </w:pPr>
    </w:p>
    <w:p w:rsidR="00873C2C" w:rsidRPr="00BD7C66" w:rsidRDefault="00873C2C" w:rsidP="00873C2C">
      <w:pPr>
        <w:tabs>
          <w:tab w:val="left" w:pos="1440"/>
        </w:tabs>
        <w:autoSpaceDE w:val="0"/>
        <w:autoSpaceDN w:val="0"/>
        <w:adjustRightInd w:val="0"/>
        <w:rPr>
          <w:rFonts w:ascii="Calibri" w:hAnsi="Calibri" w:cs="Arial"/>
          <w:sz w:val="22"/>
          <w:szCs w:val="22"/>
          <w:lang w:eastAsia="en-IE"/>
        </w:rPr>
      </w:pPr>
      <w:r w:rsidRPr="00BD7C66">
        <w:rPr>
          <w:rFonts w:ascii="Calibri" w:hAnsi="Calibri" w:cs="Arial"/>
          <w:sz w:val="22"/>
          <w:szCs w:val="22"/>
          <w:lang w:eastAsia="en-IE"/>
        </w:rPr>
        <w:t>a) Notwithstanding your initial assignment to a particular location you may be transferred to a different location or assigned to such specific duties at a different location as the Board may determine from time to time so as to enable it to perform its functions under the Act.</w:t>
      </w:r>
    </w:p>
    <w:p w:rsidR="00873C2C" w:rsidRPr="00BD7C66" w:rsidRDefault="00873C2C" w:rsidP="00873C2C">
      <w:pPr>
        <w:tabs>
          <w:tab w:val="left" w:pos="1440"/>
        </w:tabs>
        <w:autoSpaceDE w:val="0"/>
        <w:autoSpaceDN w:val="0"/>
        <w:adjustRightInd w:val="0"/>
        <w:rPr>
          <w:rFonts w:ascii="Calibri" w:hAnsi="Calibri" w:cs="Arial"/>
          <w:sz w:val="22"/>
          <w:szCs w:val="22"/>
          <w:lang w:eastAsia="en-IE"/>
        </w:rPr>
      </w:pPr>
    </w:p>
    <w:p w:rsidR="00873C2C" w:rsidRPr="00BD7C66" w:rsidRDefault="00873C2C" w:rsidP="00873C2C">
      <w:pPr>
        <w:pStyle w:val="DefaultTextCharCharCharCharChar"/>
        <w:tabs>
          <w:tab w:val="left" w:pos="720"/>
          <w:tab w:val="left" w:pos="810"/>
          <w:tab w:val="left" w:pos="2970"/>
          <w:tab w:val="left" w:pos="3690"/>
          <w:tab w:val="left" w:pos="5850"/>
        </w:tabs>
        <w:ind w:right="26"/>
        <w:outlineLvl w:val="0"/>
        <w:rPr>
          <w:rFonts w:ascii="Calibri" w:eastAsia="Times New Roman" w:hAnsi="Calibri" w:cs="Arial"/>
          <w:color w:val="FF0000"/>
          <w:sz w:val="22"/>
          <w:szCs w:val="22"/>
        </w:rPr>
      </w:pPr>
      <w:r w:rsidRPr="00BD7C66">
        <w:rPr>
          <w:rFonts w:ascii="Calibri" w:eastAsia="Times New Roman" w:hAnsi="Calibri" w:cs="Arial"/>
          <w:sz w:val="22"/>
          <w:szCs w:val="22"/>
        </w:rPr>
        <w:t>b) The duration of a transfer and/or assignment to other duties will be determined by the Board</w:t>
      </w:r>
      <w:r w:rsidRPr="00BD7C66">
        <w:rPr>
          <w:rFonts w:ascii="Calibri" w:eastAsia="Times New Roman" w:hAnsi="Calibri" w:cs="Arial"/>
          <w:color w:val="FF0000"/>
          <w:sz w:val="22"/>
          <w:szCs w:val="22"/>
        </w:rPr>
        <w:t>.</w:t>
      </w:r>
    </w:p>
    <w:p w:rsidR="00873C2C" w:rsidRPr="00BD7C66" w:rsidRDefault="00873C2C" w:rsidP="00873C2C">
      <w:pPr>
        <w:pStyle w:val="DefaultTextCharCharCharCharChar"/>
        <w:tabs>
          <w:tab w:val="left" w:pos="720"/>
          <w:tab w:val="left" w:pos="810"/>
          <w:tab w:val="left" w:pos="2970"/>
          <w:tab w:val="left" w:pos="3690"/>
          <w:tab w:val="left" w:pos="5850"/>
        </w:tabs>
        <w:ind w:right="26"/>
        <w:outlineLvl w:val="0"/>
        <w:rPr>
          <w:rFonts w:ascii="Calibri" w:hAnsi="Calibri" w:cs="Arial"/>
          <w:b/>
          <w:bCs/>
          <w:color w:val="FF0000"/>
          <w:sz w:val="22"/>
          <w:szCs w:val="22"/>
          <w:u w:val="single"/>
        </w:rPr>
      </w:pPr>
    </w:p>
    <w:p w:rsidR="00873C2C" w:rsidRPr="00BD7C66" w:rsidRDefault="00873C2C" w:rsidP="00873C2C">
      <w:pPr>
        <w:pStyle w:val="ListParagraph1"/>
        <w:autoSpaceDE w:val="0"/>
        <w:autoSpaceDN w:val="0"/>
        <w:adjustRightInd w:val="0"/>
        <w:ind w:left="0"/>
        <w:rPr>
          <w:rFonts w:ascii="Calibri" w:hAnsi="Calibri" w:cs="Arial"/>
          <w:sz w:val="22"/>
          <w:szCs w:val="22"/>
          <w:lang w:val="en-GB"/>
        </w:rPr>
      </w:pPr>
      <w:r w:rsidRPr="00BD7C66">
        <w:rPr>
          <w:rFonts w:ascii="Calibri" w:hAnsi="Calibri" w:cs="Arial"/>
          <w:bCs/>
          <w:sz w:val="22"/>
          <w:szCs w:val="22"/>
        </w:rPr>
        <w:t xml:space="preserve">The headquarters of the successful candidate will be a law centre to be decided by the Legal Aid Board.  </w:t>
      </w:r>
      <w:r w:rsidRPr="00BD7C66">
        <w:rPr>
          <w:rFonts w:ascii="Calibri" w:hAnsi="Calibri" w:cs="Arial"/>
          <w:sz w:val="22"/>
          <w:szCs w:val="22"/>
          <w:lang w:val="en-GB"/>
        </w:rPr>
        <w:t xml:space="preserve">When absent from home and headquarters on official duty a solicitor will be paid </w:t>
      </w:r>
      <w:r w:rsidRPr="00BD7C66">
        <w:rPr>
          <w:rFonts w:ascii="Calibri" w:hAnsi="Calibri" w:cs="Arial"/>
          <w:sz w:val="22"/>
          <w:szCs w:val="22"/>
          <w:lang w:val="en-GB"/>
        </w:rPr>
        <w:lastRenderedPageBreak/>
        <w:t>appropriate travelling expenses and subsistence allowances, subject to no</w:t>
      </w:r>
      <w:r w:rsidR="0053615E">
        <w:rPr>
          <w:rFonts w:ascii="Calibri" w:hAnsi="Calibri" w:cs="Arial"/>
          <w:sz w:val="22"/>
          <w:szCs w:val="22"/>
          <w:lang w:val="en-GB"/>
        </w:rPr>
        <w:t>rmal civil service regulations.</w:t>
      </w:r>
    </w:p>
    <w:p w:rsidR="00873C2C" w:rsidRPr="00BD7C66" w:rsidRDefault="00873C2C" w:rsidP="00873C2C">
      <w:pPr>
        <w:pStyle w:val="DefaultTextCharCharCharCharChar"/>
        <w:tabs>
          <w:tab w:val="left" w:pos="720"/>
          <w:tab w:val="left" w:pos="810"/>
          <w:tab w:val="left" w:pos="2970"/>
          <w:tab w:val="left" w:pos="3690"/>
          <w:tab w:val="left" w:pos="5850"/>
        </w:tabs>
        <w:ind w:right="26"/>
        <w:outlineLvl w:val="0"/>
        <w:rPr>
          <w:rFonts w:ascii="Calibri" w:hAnsi="Calibri" w:cs="Arial"/>
          <w:bCs/>
          <w:color w:val="000000"/>
          <w:sz w:val="22"/>
          <w:szCs w:val="22"/>
        </w:rPr>
      </w:pPr>
    </w:p>
    <w:p w:rsidR="00873C2C" w:rsidRPr="00BD7C66" w:rsidRDefault="00873C2C" w:rsidP="00873C2C">
      <w:pPr>
        <w:pStyle w:val="DefaultTextCharCharCharCharChar"/>
        <w:tabs>
          <w:tab w:val="left" w:pos="810"/>
          <w:tab w:val="left" w:pos="1530"/>
          <w:tab w:val="left" w:pos="2250"/>
          <w:tab w:val="left" w:pos="2970"/>
          <w:tab w:val="left" w:pos="3690"/>
          <w:tab w:val="left" w:pos="5850"/>
        </w:tabs>
        <w:ind w:right="26"/>
        <w:outlineLvl w:val="0"/>
        <w:rPr>
          <w:rFonts w:ascii="Calibri" w:hAnsi="Calibri" w:cs="Arial"/>
          <w:b/>
          <w:bCs/>
          <w:color w:val="000000"/>
          <w:sz w:val="22"/>
          <w:szCs w:val="22"/>
          <w:u w:val="single"/>
        </w:rPr>
      </w:pPr>
      <w:r w:rsidRPr="00BD7C66">
        <w:rPr>
          <w:rFonts w:ascii="Calibri" w:hAnsi="Calibri" w:cs="Arial"/>
          <w:b/>
          <w:bCs/>
          <w:color w:val="000000"/>
          <w:sz w:val="22"/>
          <w:szCs w:val="22"/>
          <w:u w:val="single"/>
        </w:rPr>
        <w:t>Hours of attendance</w:t>
      </w:r>
    </w:p>
    <w:p w:rsidR="00873C2C" w:rsidRPr="00BD7C66" w:rsidRDefault="00873C2C" w:rsidP="00873C2C">
      <w:pPr>
        <w:pStyle w:val="DefaultTextCharCharChar"/>
        <w:ind w:right="26"/>
        <w:rPr>
          <w:rFonts w:ascii="Calibri" w:hAnsi="Calibri" w:cs="Arial"/>
          <w:color w:val="000000"/>
          <w:sz w:val="22"/>
          <w:szCs w:val="22"/>
          <w:lang w:val="en-GB"/>
        </w:rPr>
      </w:pPr>
      <w:r w:rsidRPr="00BD7C66">
        <w:rPr>
          <w:rFonts w:ascii="Calibri" w:hAnsi="Calibri" w:cs="Arial"/>
          <w:color w:val="000000"/>
          <w:sz w:val="22"/>
          <w:szCs w:val="22"/>
        </w:rPr>
        <w:t xml:space="preserve">Hours of </w:t>
      </w:r>
      <w:r w:rsidRPr="00BD7C66">
        <w:rPr>
          <w:rFonts w:ascii="Calibri" w:hAnsi="Calibri" w:cs="Arial"/>
          <w:color w:val="000000"/>
          <w:sz w:val="22"/>
          <w:szCs w:val="22"/>
          <w:lang w:val="en-GB"/>
        </w:rPr>
        <w:t>attendance will be fixed from time to time but will amount to not less than 43.25 hours gross per week. The Solicitor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rsidR="00873C2C" w:rsidRPr="00BD7C66" w:rsidRDefault="00873C2C" w:rsidP="00873C2C">
      <w:pPr>
        <w:ind w:right="26"/>
        <w:rPr>
          <w:rFonts w:ascii="Calibri" w:hAnsi="Calibri" w:cs="Arial"/>
          <w:b/>
          <w:color w:val="000000"/>
          <w:sz w:val="22"/>
          <w:szCs w:val="22"/>
          <w:u w:val="single"/>
        </w:rPr>
      </w:pPr>
    </w:p>
    <w:p w:rsidR="00873C2C" w:rsidRPr="00301B4B" w:rsidRDefault="00873C2C" w:rsidP="00873C2C">
      <w:pPr>
        <w:ind w:right="26"/>
        <w:rPr>
          <w:rFonts w:ascii="Calibri" w:hAnsi="Calibri" w:cs="Arial"/>
          <w:b/>
          <w:color w:val="000000"/>
          <w:sz w:val="22"/>
          <w:szCs w:val="22"/>
          <w:u w:val="single"/>
        </w:rPr>
      </w:pPr>
      <w:r w:rsidRPr="00301B4B">
        <w:rPr>
          <w:rFonts w:ascii="Calibri" w:hAnsi="Calibri" w:cs="Arial"/>
          <w:b/>
          <w:color w:val="000000"/>
          <w:sz w:val="22"/>
          <w:szCs w:val="22"/>
          <w:u w:val="single"/>
        </w:rPr>
        <w:t>Annual Leave</w:t>
      </w:r>
    </w:p>
    <w:p w:rsidR="00873C2C" w:rsidRPr="00301B4B" w:rsidRDefault="00873C2C" w:rsidP="00873C2C">
      <w:pPr>
        <w:pStyle w:val="ListParagraph1"/>
        <w:spacing w:line="276" w:lineRule="auto"/>
        <w:ind w:left="0" w:right="26"/>
        <w:rPr>
          <w:rFonts w:ascii="Calibri" w:hAnsi="Calibri" w:cs="Arial"/>
          <w:color w:val="000000"/>
          <w:sz w:val="22"/>
          <w:szCs w:val="22"/>
          <w:lang w:val="en-GB" w:eastAsia="en-IE"/>
        </w:rPr>
      </w:pPr>
      <w:r w:rsidRPr="00301B4B">
        <w:rPr>
          <w:rFonts w:ascii="Calibri" w:hAnsi="Calibri" w:cs="Arial"/>
          <w:color w:val="000000"/>
          <w:sz w:val="22"/>
          <w:szCs w:val="22"/>
          <w:lang w:val="en-GB" w:eastAsia="en-IE"/>
        </w:rPr>
        <w:t>In addition to the usual public holidays the annual leave for this position is 25 days rising to 29 after 5 years service and to 30 after 10 years service.</w:t>
      </w:r>
    </w:p>
    <w:p w:rsidR="00873C2C" w:rsidRPr="00BD7C66" w:rsidRDefault="00873C2C" w:rsidP="00873C2C">
      <w:pPr>
        <w:pStyle w:val="DefaultTextCharCharCharCharChar"/>
        <w:tabs>
          <w:tab w:val="left" w:pos="1530"/>
          <w:tab w:val="left" w:pos="2250"/>
          <w:tab w:val="left" w:pos="2970"/>
          <w:tab w:val="left" w:pos="3690"/>
          <w:tab w:val="left" w:pos="5850"/>
        </w:tabs>
        <w:ind w:right="26"/>
        <w:outlineLvl w:val="0"/>
        <w:rPr>
          <w:rFonts w:ascii="Calibri" w:hAnsi="Calibri" w:cs="Arial"/>
          <w:b/>
          <w:bCs/>
          <w:color w:val="000000"/>
          <w:sz w:val="22"/>
          <w:szCs w:val="22"/>
          <w:u w:val="single"/>
        </w:rPr>
      </w:pPr>
    </w:p>
    <w:p w:rsidR="00873C2C" w:rsidRPr="005C2AF3" w:rsidRDefault="00873C2C" w:rsidP="00873C2C">
      <w:pPr>
        <w:pStyle w:val="DefaultTextCharCharCharCharChar"/>
        <w:tabs>
          <w:tab w:val="left" w:pos="1530"/>
          <w:tab w:val="left" w:pos="2250"/>
          <w:tab w:val="left" w:pos="2970"/>
          <w:tab w:val="left" w:pos="3690"/>
          <w:tab w:val="left" w:pos="5850"/>
        </w:tabs>
        <w:ind w:right="28"/>
        <w:outlineLvl w:val="0"/>
        <w:rPr>
          <w:rFonts w:ascii="Calibri" w:hAnsi="Calibri" w:cs="Arial"/>
          <w:b/>
          <w:bCs/>
          <w:color w:val="000000"/>
          <w:sz w:val="22"/>
          <w:szCs w:val="22"/>
          <w:u w:val="single"/>
        </w:rPr>
      </w:pPr>
      <w:r>
        <w:rPr>
          <w:rFonts w:ascii="Calibri" w:hAnsi="Calibri" w:cs="Arial"/>
          <w:b/>
          <w:bCs/>
          <w:color w:val="000000"/>
          <w:sz w:val="22"/>
          <w:szCs w:val="22"/>
          <w:u w:val="single"/>
        </w:rPr>
        <w:t>Sick Leave</w:t>
      </w:r>
    </w:p>
    <w:p w:rsidR="00873C2C" w:rsidRPr="00BD7C66" w:rsidRDefault="00873C2C" w:rsidP="00873C2C">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r w:rsidRPr="00BD7C66">
        <w:rPr>
          <w:rFonts w:ascii="Calibri" w:hAnsi="Calibri" w:cs="Arial"/>
          <w:color w:val="000000"/>
          <w:sz w:val="22"/>
          <w:szCs w:val="22"/>
        </w:rPr>
        <w:t>Pay during properly certified sick absence, provided there is no evidence of permanent disability for service, will apply on a pro-rata basis, in accordance with the provisions of the most current sick leave circulars.</w:t>
      </w:r>
    </w:p>
    <w:p w:rsidR="00873C2C" w:rsidRPr="00BD7C66" w:rsidRDefault="00873C2C" w:rsidP="00873C2C">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p>
    <w:p w:rsidR="00873C2C" w:rsidRPr="00BD7C66" w:rsidRDefault="00873C2C" w:rsidP="00873C2C">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r w:rsidRPr="00BD7C66">
        <w:rPr>
          <w:rFonts w:ascii="Calibri" w:hAnsi="Calibri" w:cs="Arial"/>
          <w:color w:val="000000"/>
          <w:sz w:val="22"/>
          <w:szCs w:val="22"/>
        </w:rPr>
        <w:t>Officers who will be paying Class A rate of PRSI will be required to sign a mandate authorising the Department of Social Protection to pay any benefits due under the Social Welfare Acts direct to the Legal aid Board and payment during illness will be subject to the officer making the necessary claims for social insurance benefit to the Department of Social Protection within the required time limits.</w:t>
      </w:r>
    </w:p>
    <w:p w:rsidR="00873C2C" w:rsidRPr="00BD7C66" w:rsidRDefault="00873C2C" w:rsidP="00873C2C">
      <w:pPr>
        <w:rPr>
          <w:rFonts w:ascii="Calibri" w:hAnsi="Calibri" w:cs="Arial"/>
          <w:b/>
          <w:color w:val="000000"/>
          <w:sz w:val="22"/>
          <w:szCs w:val="22"/>
          <w:u w:val="single"/>
        </w:rPr>
      </w:pPr>
    </w:p>
    <w:p w:rsidR="00873C2C" w:rsidRPr="005C2AF3" w:rsidRDefault="00873C2C" w:rsidP="00873C2C">
      <w:pPr>
        <w:rPr>
          <w:rFonts w:ascii="Calibri" w:hAnsi="Calibri" w:cs="Arial"/>
          <w:b/>
          <w:color w:val="000000"/>
          <w:sz w:val="22"/>
          <w:szCs w:val="22"/>
          <w:u w:val="single"/>
        </w:rPr>
      </w:pPr>
      <w:r>
        <w:rPr>
          <w:rFonts w:ascii="Calibri" w:hAnsi="Calibri" w:cs="Arial"/>
          <w:b/>
          <w:color w:val="000000"/>
          <w:sz w:val="22"/>
          <w:szCs w:val="22"/>
          <w:u w:val="single"/>
        </w:rPr>
        <w:t>Superannuation and Retirement</w:t>
      </w:r>
    </w:p>
    <w:p w:rsidR="00873C2C" w:rsidRPr="00BD7C66" w:rsidRDefault="00873C2C" w:rsidP="00873C2C">
      <w:pPr>
        <w:pStyle w:val="BodyText"/>
        <w:rPr>
          <w:rFonts w:ascii="Calibri" w:hAnsi="Calibri" w:cs="Arial"/>
          <w:color w:val="000000"/>
          <w:sz w:val="22"/>
          <w:szCs w:val="22"/>
        </w:rPr>
      </w:pPr>
      <w:r w:rsidRPr="00BD7C66">
        <w:rPr>
          <w:rFonts w:ascii="Calibri" w:hAnsi="Calibri" w:cs="Arial"/>
          <w:bCs/>
          <w:color w:val="000000"/>
          <w:spacing w:val="-2"/>
          <w:sz w:val="22"/>
          <w:szCs w:val="22"/>
        </w:rPr>
        <w:t xml:space="preserve">The successful candidate will be offered the appropriate superannuation terms and conditions (including retirement age) as prevailing in the Legal Aid Board Staff Superannuation Scheme at the time of being offered an appointment.  </w:t>
      </w:r>
      <w:r w:rsidRPr="00BD7C66">
        <w:rPr>
          <w:rFonts w:ascii="Calibri" w:hAnsi="Calibri" w:cs="Arial"/>
          <w:color w:val="000000"/>
          <w:sz w:val="22"/>
          <w:szCs w:val="22"/>
        </w:rPr>
        <w:t xml:space="preserve">The current superannuation terms and conditions are set out below.      </w:t>
      </w:r>
      <w:r w:rsidRPr="00BD7C66">
        <w:rPr>
          <w:rFonts w:ascii="Calibri" w:hAnsi="Calibri" w:cs="Arial"/>
          <w:color w:val="000000"/>
          <w:sz w:val="22"/>
          <w:szCs w:val="22"/>
        </w:rPr>
        <w:br/>
      </w:r>
    </w:p>
    <w:p w:rsidR="00873C2C" w:rsidRPr="00BD7C66" w:rsidRDefault="00873C2C" w:rsidP="00873C2C">
      <w:pPr>
        <w:jc w:val="both"/>
        <w:rPr>
          <w:rFonts w:ascii="Calibri" w:hAnsi="Calibri" w:cs="Arial"/>
          <w:sz w:val="22"/>
          <w:szCs w:val="22"/>
        </w:rPr>
      </w:pPr>
      <w:r w:rsidRPr="00BD7C66">
        <w:rPr>
          <w:rFonts w:ascii="Calibri" w:hAnsi="Calibri" w:cs="Arial"/>
          <w:color w:val="000000"/>
          <w:sz w:val="22"/>
          <w:szCs w:val="22"/>
        </w:rPr>
        <w:t xml:space="preserve">Candidates should be aware </w:t>
      </w:r>
      <w:r w:rsidRPr="00BD7C66">
        <w:rPr>
          <w:rFonts w:ascii="Calibri" w:hAnsi="Calibri" w:cs="Arial"/>
          <w:bCs/>
          <w:spacing w:val="-2"/>
          <w:sz w:val="22"/>
          <w:szCs w:val="22"/>
        </w:rPr>
        <w:t xml:space="preserve">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7" w:history="1">
        <w:r w:rsidRPr="00BD7C66">
          <w:rPr>
            <w:rStyle w:val="Hyperlink"/>
            <w:rFonts w:ascii="Calibri" w:hAnsi="Calibri" w:cs="Arial"/>
            <w:bCs/>
            <w:spacing w:val="-2"/>
            <w:sz w:val="22"/>
            <w:szCs w:val="22"/>
          </w:rPr>
          <w:t>http://www.irishstatutebook.ie/2012/en/act/pub/0037/index.html</w:t>
        </w:r>
      </w:hyperlink>
      <w:r w:rsidRPr="00BD7C66">
        <w:rPr>
          <w:rFonts w:ascii="Calibri" w:hAnsi="Calibri" w:cs="Arial"/>
          <w:bCs/>
          <w:spacing w:val="-2"/>
          <w:sz w:val="22"/>
          <w:szCs w:val="22"/>
        </w:rPr>
        <w:t>.</w:t>
      </w:r>
    </w:p>
    <w:p w:rsidR="00873C2C" w:rsidRPr="00BD7C66" w:rsidRDefault="00873C2C" w:rsidP="00873C2C">
      <w:pPr>
        <w:pStyle w:val="BodyText"/>
        <w:rPr>
          <w:rFonts w:ascii="Calibri" w:hAnsi="Calibri" w:cs="Arial"/>
          <w:b/>
          <w:color w:val="000000"/>
          <w:sz w:val="22"/>
          <w:szCs w:val="22"/>
        </w:rPr>
      </w:pPr>
    </w:p>
    <w:p w:rsidR="00873C2C" w:rsidRPr="00BD7C66" w:rsidRDefault="00873C2C" w:rsidP="00873C2C">
      <w:pPr>
        <w:pStyle w:val="BodyText"/>
        <w:rPr>
          <w:rStyle w:val="Strong"/>
          <w:rFonts w:ascii="Calibri" w:hAnsi="Calibri" w:cs="Arial"/>
          <w:b w:val="0"/>
          <w:color w:val="000000"/>
          <w:spacing w:val="-2"/>
          <w:sz w:val="22"/>
          <w:szCs w:val="22"/>
        </w:rPr>
      </w:pPr>
      <w:r w:rsidRPr="00BD7C66">
        <w:rPr>
          <w:rFonts w:ascii="Calibri" w:hAnsi="Calibri" w:cs="Arial"/>
          <w:b/>
          <w:color w:val="000000"/>
          <w:sz w:val="22"/>
          <w:szCs w:val="22"/>
        </w:rPr>
        <w:t>NB: Candidates should note that t</w:t>
      </w:r>
      <w:r w:rsidRPr="00BD7C66">
        <w:rPr>
          <w:rStyle w:val="Strong"/>
          <w:rFonts w:ascii="Calibri" w:hAnsi="Calibri" w:cs="Arial"/>
          <w:color w:val="000000"/>
          <w:spacing w:val="-2"/>
          <w:sz w:val="22"/>
          <w:szCs w:val="22"/>
        </w:rPr>
        <w:t>his may mean that pension and retirement age terms different from those currently set out below may accompany an offer of appointment.</w:t>
      </w:r>
      <w:r w:rsidRPr="00BD7C66">
        <w:rPr>
          <w:rStyle w:val="Strong"/>
          <w:rFonts w:ascii="Calibri" w:hAnsi="Calibri" w:cs="Arial"/>
          <w:color w:val="000000"/>
          <w:spacing w:val="-2"/>
          <w:sz w:val="22"/>
          <w:szCs w:val="22"/>
        </w:rPr>
        <w:br/>
      </w:r>
    </w:p>
    <w:p w:rsidR="00873C2C" w:rsidRPr="00BD7C66" w:rsidRDefault="00873C2C" w:rsidP="00873C2C">
      <w:pPr>
        <w:pStyle w:val="BodyText"/>
        <w:rPr>
          <w:rStyle w:val="Strong"/>
          <w:rFonts w:ascii="Calibri" w:hAnsi="Calibri" w:cs="Arial"/>
          <w:b w:val="0"/>
          <w:color w:val="000000"/>
          <w:spacing w:val="-2"/>
          <w:sz w:val="22"/>
          <w:szCs w:val="22"/>
        </w:rPr>
      </w:pPr>
      <w:r w:rsidRPr="00BD7C66">
        <w:rPr>
          <w:rStyle w:val="Strong"/>
          <w:rFonts w:ascii="Calibri" w:hAnsi="Calibri" w:cs="Arial"/>
          <w:b w:val="0"/>
          <w:color w:val="000000"/>
          <w:spacing w:val="-2"/>
          <w:sz w:val="22"/>
          <w:szCs w:val="22"/>
        </w:rPr>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rsidR="00873C2C" w:rsidRPr="00BD7C66" w:rsidRDefault="00873C2C" w:rsidP="00873C2C">
      <w:pPr>
        <w:pStyle w:val="BodyText"/>
        <w:rPr>
          <w:rStyle w:val="Strong"/>
          <w:rFonts w:ascii="Calibri" w:hAnsi="Calibri" w:cs="Arial"/>
          <w:b w:val="0"/>
          <w:color w:val="000000"/>
          <w:spacing w:val="-2"/>
          <w:sz w:val="22"/>
          <w:szCs w:val="22"/>
        </w:rPr>
      </w:pPr>
    </w:p>
    <w:p w:rsidR="00873C2C" w:rsidRPr="005C2AF3" w:rsidRDefault="00873C2C" w:rsidP="00873C2C">
      <w:pPr>
        <w:pStyle w:val="Title"/>
        <w:ind w:right="26"/>
        <w:jc w:val="left"/>
        <w:rPr>
          <w:rFonts w:ascii="Calibri" w:hAnsi="Calibri" w:cs="Arial"/>
          <w:bCs/>
          <w:spacing w:val="-2"/>
          <w:sz w:val="22"/>
          <w:szCs w:val="22"/>
        </w:rPr>
      </w:pPr>
      <w:r>
        <w:rPr>
          <w:rFonts w:ascii="Calibri" w:hAnsi="Calibri" w:cs="Arial"/>
          <w:bCs/>
          <w:spacing w:val="-2"/>
          <w:sz w:val="22"/>
          <w:szCs w:val="22"/>
        </w:rPr>
        <w:t>New Entrant Status</w:t>
      </w:r>
    </w:p>
    <w:p w:rsidR="00873C2C" w:rsidRPr="00BD7C66" w:rsidRDefault="00873C2C" w:rsidP="00873C2C">
      <w:pPr>
        <w:pStyle w:val="Title"/>
        <w:jc w:val="left"/>
        <w:rPr>
          <w:rFonts w:ascii="Calibri" w:hAnsi="Calibri" w:cs="Arial"/>
          <w:bCs/>
          <w:spacing w:val="-2"/>
          <w:sz w:val="22"/>
          <w:szCs w:val="22"/>
        </w:rPr>
      </w:pPr>
      <w:r w:rsidRPr="00BD7C66">
        <w:rPr>
          <w:rFonts w:ascii="Calibri" w:hAnsi="Calibri" w:cs="Arial"/>
          <w:b/>
          <w:bCs/>
          <w:spacing w:val="-2"/>
          <w:sz w:val="22"/>
          <w:szCs w:val="22"/>
        </w:rPr>
        <w:t>If the candidate is deemed to be a new entrant (as defined in the Public Service Superannuation (Miscellaneous Provisions) Act 2004), the minimum age at which pension is payable is 65 and there is no specified maximum retirement age for an appointee to this position.</w:t>
      </w:r>
      <w:r w:rsidRPr="00BD7C66">
        <w:rPr>
          <w:rFonts w:ascii="Calibri" w:hAnsi="Calibri" w:cs="Arial"/>
          <w:b/>
          <w:bCs/>
          <w:spacing w:val="-2"/>
          <w:sz w:val="22"/>
          <w:szCs w:val="22"/>
        </w:rPr>
        <w:br/>
      </w:r>
    </w:p>
    <w:p w:rsidR="00873C2C" w:rsidRPr="00BD7C66" w:rsidRDefault="00873C2C" w:rsidP="00873C2C">
      <w:pPr>
        <w:pStyle w:val="Title"/>
        <w:jc w:val="left"/>
        <w:rPr>
          <w:rFonts w:ascii="Calibri" w:hAnsi="Calibri" w:cs="Arial"/>
          <w:b/>
          <w:spacing w:val="-2"/>
          <w:sz w:val="22"/>
          <w:szCs w:val="22"/>
          <w:lang w:val="en-IE"/>
        </w:rPr>
      </w:pPr>
      <w:r w:rsidRPr="00BD7C66">
        <w:rPr>
          <w:rFonts w:ascii="Calibri" w:hAnsi="Calibri" w:cs="Arial"/>
          <w:b/>
          <w:bCs/>
          <w:spacing w:val="-2"/>
          <w:sz w:val="22"/>
          <w:szCs w:val="22"/>
        </w:rPr>
        <w:t>If the candidate is deemed not to be a new entrant (as defined in the Public Service Superannuation (Miscellaneous Provisions) Act 2004), the minimum age at which pension is payable is 60 and retirement age for an appointee to this position is compulsory on reaching 65 years’ of age.</w:t>
      </w:r>
      <w:r w:rsidRPr="00BD7C66">
        <w:rPr>
          <w:rFonts w:ascii="Calibri" w:hAnsi="Calibri" w:cs="Arial"/>
          <w:b/>
          <w:spacing w:val="-2"/>
          <w:sz w:val="22"/>
          <w:szCs w:val="22"/>
          <w:lang w:val="en-IE"/>
        </w:rPr>
        <w:br/>
      </w:r>
    </w:p>
    <w:p w:rsidR="00873C2C" w:rsidRPr="00BD7C66" w:rsidRDefault="00873C2C" w:rsidP="00873C2C">
      <w:pPr>
        <w:pStyle w:val="Title"/>
        <w:jc w:val="left"/>
        <w:rPr>
          <w:rFonts w:ascii="Calibri" w:hAnsi="Calibri" w:cs="Arial"/>
          <w:bCs/>
          <w:spacing w:val="-2"/>
          <w:sz w:val="22"/>
          <w:szCs w:val="22"/>
        </w:rPr>
      </w:pPr>
      <w:r w:rsidRPr="00BD7C66">
        <w:rPr>
          <w:rFonts w:ascii="Calibri" w:hAnsi="Calibri" w:cs="Arial"/>
          <w:b/>
          <w:spacing w:val="-2"/>
          <w:sz w:val="22"/>
          <w:szCs w:val="22"/>
          <w:lang w:val="en-IE"/>
        </w:rPr>
        <w:lastRenderedPageBreak/>
        <w:t>At the time of being offered an appointment, the Legal Aid Board in consultation with the Department of Public Expenditure and Reform, where necessary,</w:t>
      </w:r>
      <w:r w:rsidRPr="00BD7C66">
        <w:rPr>
          <w:rFonts w:ascii="Calibri" w:hAnsi="Calibri" w:cs="Arial"/>
          <w:b/>
          <w:color w:val="008000"/>
          <w:spacing w:val="-2"/>
          <w:sz w:val="22"/>
          <w:szCs w:val="22"/>
          <w:lang w:val="en-IE"/>
        </w:rPr>
        <w:t xml:space="preserve"> </w:t>
      </w:r>
      <w:r w:rsidRPr="00BD7C66">
        <w:rPr>
          <w:rFonts w:ascii="Calibri" w:hAnsi="Calibri" w:cs="Arial"/>
          <w:b/>
          <w:spacing w:val="-2"/>
          <w:sz w:val="22"/>
          <w:szCs w:val="22"/>
          <w:lang w:val="en-IE"/>
        </w:rPr>
        <w:t xml:space="preserve">will, in the light of the appointee’s previous Public Service employment history, determine whether he or she is a “new entrant”.  Appointees will be required to disclose their full public service history.  </w:t>
      </w:r>
      <w:r w:rsidRPr="00BD7C66">
        <w:rPr>
          <w:rFonts w:ascii="Calibri" w:hAnsi="Calibri" w:cs="Arial"/>
          <w:b/>
          <w:sz w:val="22"/>
          <w:szCs w:val="22"/>
        </w:rPr>
        <w:t xml:space="preserve">Candidates are advised to consult section 2 of the Public Service Superannuation (Miscellaneous Provisions) Act 2004 in relation to the definition of “new entrant”.  The text of section 2 and of the Act is available on the website </w:t>
      </w:r>
      <w:hyperlink r:id="rId8" w:history="1">
        <w:r w:rsidRPr="00BD7C66">
          <w:rPr>
            <w:rFonts w:ascii="Calibri" w:hAnsi="Calibri" w:cs="Arial"/>
            <w:b/>
            <w:color w:val="0000FF"/>
            <w:sz w:val="22"/>
            <w:szCs w:val="22"/>
          </w:rPr>
          <w:t>www.irishstatutebook.ie</w:t>
        </w:r>
      </w:hyperlink>
      <w:r w:rsidRPr="00BD7C66">
        <w:rPr>
          <w:rFonts w:ascii="Calibri" w:hAnsi="Calibri" w:cs="Arial"/>
          <w:b/>
          <w:bCs/>
          <w:spacing w:val="-2"/>
          <w:sz w:val="22"/>
          <w:szCs w:val="22"/>
        </w:rPr>
        <w:br/>
      </w:r>
    </w:p>
    <w:p w:rsidR="00873C2C" w:rsidRPr="00BD7C66" w:rsidRDefault="00873C2C" w:rsidP="00873C2C">
      <w:pPr>
        <w:pStyle w:val="Title"/>
        <w:jc w:val="left"/>
        <w:rPr>
          <w:rFonts w:ascii="Calibri" w:hAnsi="Calibri" w:cs="Arial"/>
          <w:b/>
          <w:bCs/>
          <w:spacing w:val="-2"/>
          <w:sz w:val="22"/>
          <w:szCs w:val="22"/>
        </w:rPr>
      </w:pPr>
      <w:r w:rsidRPr="00BD7C66">
        <w:rPr>
          <w:rFonts w:ascii="Calibri" w:hAnsi="Calibri" w:cs="Arial"/>
          <w:bCs/>
          <w:spacing w:val="-2"/>
          <w:sz w:val="22"/>
          <w:szCs w:val="22"/>
        </w:rPr>
        <w:t xml:space="preserve">Note:  </w:t>
      </w:r>
      <w:r w:rsidRPr="00BD7C66">
        <w:rPr>
          <w:rFonts w:ascii="Calibri" w:hAnsi="Calibri" w:cs="Arial"/>
          <w:bCs/>
          <w:color w:val="000000"/>
          <w:spacing w:val="-2"/>
          <w:sz w:val="22"/>
          <w:szCs w:val="22"/>
        </w:rPr>
        <w:t xml:space="preserve">A new maximum retirement age of 70 will apply to those who are members of the Single Scheme. </w:t>
      </w:r>
      <w:r w:rsidRPr="00BD7C66">
        <w:rPr>
          <w:rFonts w:ascii="Calibri" w:hAnsi="Calibri" w:cs="Arial"/>
          <w:b/>
          <w:bCs/>
          <w:spacing w:val="-2"/>
          <w:sz w:val="22"/>
          <w:szCs w:val="22"/>
        </w:rPr>
        <w:br/>
      </w:r>
    </w:p>
    <w:p w:rsidR="00873C2C" w:rsidRPr="00757CBE" w:rsidRDefault="00873C2C" w:rsidP="00873C2C">
      <w:pPr>
        <w:pStyle w:val="Title"/>
        <w:jc w:val="left"/>
        <w:rPr>
          <w:rFonts w:ascii="Calibri" w:hAnsi="Calibri" w:cs="Arial"/>
          <w:b/>
          <w:bCs/>
          <w:color w:val="000000"/>
          <w:spacing w:val="-2"/>
          <w:sz w:val="22"/>
          <w:szCs w:val="22"/>
          <w:u w:val="single"/>
        </w:rPr>
      </w:pPr>
      <w:r w:rsidRPr="00757CBE">
        <w:rPr>
          <w:rFonts w:ascii="Calibri" w:hAnsi="Calibri" w:cs="Arial"/>
          <w:b/>
          <w:bCs/>
          <w:color w:val="000000"/>
          <w:spacing w:val="-2"/>
          <w:sz w:val="22"/>
          <w:szCs w:val="22"/>
          <w:u w:val="single"/>
        </w:rPr>
        <w:t>Pension Abatement</w:t>
      </w:r>
    </w:p>
    <w:p w:rsidR="00873C2C" w:rsidRPr="00BD7C66" w:rsidRDefault="00873C2C" w:rsidP="00873C2C">
      <w:pPr>
        <w:pStyle w:val="Title"/>
        <w:jc w:val="left"/>
        <w:rPr>
          <w:rFonts w:ascii="Calibri" w:hAnsi="Calibri" w:cs="Arial"/>
          <w:b/>
          <w:color w:val="000000"/>
          <w:sz w:val="22"/>
          <w:szCs w:val="22"/>
        </w:rPr>
      </w:pPr>
      <w:r w:rsidRPr="00BD7C66">
        <w:rPr>
          <w:rFonts w:ascii="Calibri" w:hAnsi="Calibri" w:cs="Arial"/>
          <w:b/>
          <w:color w:val="000000"/>
          <w:sz w:val="22"/>
          <w:szCs w:val="22"/>
        </w:rPr>
        <w:t xml:space="preserve">Normal rules regarding abatement of pensions will apply, as appropriate.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 a person ineligible for the competition) the entitlement to payment of that pension will cease with effect from the date of reappointment. Special arrangements will, however, be made for the reckoning of previous service given by the appointee for the purpose of any future superannuation award for which the appointee may be eligible.  </w:t>
      </w:r>
      <w:r w:rsidRPr="00BD7C66">
        <w:rPr>
          <w:rFonts w:ascii="Calibri" w:hAnsi="Calibri" w:cs="Arial"/>
          <w:b/>
          <w:color w:val="000000"/>
          <w:sz w:val="22"/>
          <w:szCs w:val="22"/>
        </w:rPr>
        <w:br/>
      </w:r>
      <w:r w:rsidRPr="00BD7C66">
        <w:rPr>
          <w:rFonts w:ascii="Calibri" w:hAnsi="Calibri" w:cs="Arial"/>
          <w:b/>
          <w:color w:val="000000"/>
          <w:sz w:val="22"/>
          <w:szCs w:val="22"/>
        </w:rPr>
        <w:b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affect on 1 November 2012.  </w:t>
      </w:r>
      <w:r w:rsidRPr="00BD7C66">
        <w:rPr>
          <w:rFonts w:ascii="Calibri" w:hAnsi="Calibri" w:cs="Arial"/>
          <w:color w:val="000000"/>
          <w:sz w:val="22"/>
          <w:szCs w:val="22"/>
        </w:rPr>
        <w:t>This may have pension implications for any person appointed to this position who is currently in receipt of a Civil or Public Service pension or has a preserved Civil or Public Service pension which will come into payment during his/her employment in this position.</w:t>
      </w:r>
      <w:r w:rsidRPr="00BD7C66">
        <w:rPr>
          <w:rFonts w:ascii="Calibri" w:hAnsi="Calibri" w:cs="Arial"/>
          <w:b/>
          <w:color w:val="000000"/>
          <w:sz w:val="22"/>
          <w:szCs w:val="22"/>
        </w:rPr>
        <w:br/>
      </w:r>
    </w:p>
    <w:p w:rsidR="00873C2C" w:rsidRPr="00BD7C66" w:rsidRDefault="00873C2C" w:rsidP="00873C2C">
      <w:pPr>
        <w:pStyle w:val="ListParagraph"/>
        <w:ind w:left="0"/>
        <w:rPr>
          <w:rFonts w:ascii="Calibri" w:hAnsi="Calibri" w:cs="Arial"/>
          <w:color w:val="000000"/>
          <w:sz w:val="22"/>
          <w:szCs w:val="22"/>
          <w:u w:val="single"/>
        </w:rPr>
      </w:pPr>
      <w:r w:rsidRPr="00BD7C66">
        <w:rPr>
          <w:rFonts w:ascii="Calibri" w:hAnsi="Calibri" w:cs="Arial"/>
          <w:b/>
          <w:color w:val="000000"/>
          <w:sz w:val="22"/>
          <w:szCs w:val="22"/>
          <w:u w:val="single"/>
        </w:rPr>
        <w:t>Department of Education and Skills Early Retirement Scheme for Teachers Circular 102/2007</w:t>
      </w:r>
    </w:p>
    <w:p w:rsidR="00873C2C" w:rsidRPr="00BD7C66" w:rsidRDefault="00873C2C" w:rsidP="00873C2C">
      <w:pPr>
        <w:rPr>
          <w:rFonts w:ascii="Calibri" w:hAnsi="Calibri" w:cs="Arial"/>
          <w:iCs/>
          <w:color w:val="000000"/>
          <w:sz w:val="22"/>
          <w:szCs w:val="22"/>
        </w:rPr>
      </w:pPr>
      <w:r w:rsidRPr="00BD7C66">
        <w:rPr>
          <w:rFonts w:ascii="Calibri" w:hAnsi="Calibri" w:cs="Arial"/>
          <w:iCs/>
          <w:color w:val="000000"/>
          <w:sz w:val="22"/>
          <w:szCs w:val="22"/>
        </w:rPr>
        <w:t xml:space="preserve">The Department of Education and Skills introduced an Early Retirement Scheme for Teachers.  It is a condition of the Early Retirement Scheme that with the exception of the situations set out in paragraphs 10.2 and 10.3 of the relevant circular, and with those exceptions only, if a teacher accepts early retirement under </w:t>
      </w:r>
      <w:r w:rsidRPr="00BD7C66">
        <w:rPr>
          <w:rFonts w:ascii="Calibri" w:hAnsi="Calibri" w:cs="Arial"/>
          <w:b/>
          <w:bCs/>
          <w:iCs/>
          <w:color w:val="000000"/>
          <w:sz w:val="22"/>
          <w:szCs w:val="22"/>
        </w:rPr>
        <w:t>Strands 1, 2 or 3</w:t>
      </w:r>
      <w:r w:rsidRPr="00BD7C66">
        <w:rPr>
          <w:rFonts w:ascii="Calibri" w:hAnsi="Calibri" w:cs="Arial"/>
          <w:iCs/>
          <w:color w:val="000000"/>
          <w:sz w:val="22"/>
          <w:szCs w:val="22"/>
        </w:rPr>
        <w:t xml:space="preserve"> of this scheme and is subsequently employed </w:t>
      </w:r>
      <w:r w:rsidRPr="00BD7C66">
        <w:rPr>
          <w:rFonts w:ascii="Calibri" w:hAnsi="Calibri" w:cs="Arial"/>
          <w:iCs/>
          <w:color w:val="000000"/>
          <w:sz w:val="22"/>
          <w:szCs w:val="22"/>
        </w:rPr>
        <w:softHyphen/>
      </w:r>
      <w:r w:rsidRPr="00BD7C66">
        <w:rPr>
          <w:rFonts w:ascii="Calibri" w:hAnsi="Calibri" w:cs="Arial"/>
          <w:iCs/>
          <w:color w:val="000000"/>
          <w:sz w:val="22"/>
          <w:szCs w:val="22"/>
          <w:u w:val="single"/>
        </w:rPr>
        <w:t>in any capacity</w:t>
      </w:r>
      <w:r w:rsidRPr="00BD7C66">
        <w:rPr>
          <w:rFonts w:ascii="Calibri" w:hAnsi="Calibri" w:cs="Arial"/>
          <w:iCs/>
          <w:color w:val="000000"/>
          <w:sz w:val="22"/>
          <w:szCs w:val="22"/>
        </w:rPr>
        <w:t xml:space="preserve"> in </w:t>
      </w:r>
      <w:r w:rsidRPr="00BD7C66">
        <w:rPr>
          <w:rFonts w:ascii="Calibri" w:hAnsi="Calibri" w:cs="Arial"/>
          <w:iCs/>
          <w:color w:val="000000"/>
          <w:sz w:val="22"/>
          <w:szCs w:val="22"/>
          <w:u w:val="single"/>
        </w:rPr>
        <w:t>any area of the public sector</w:t>
      </w:r>
      <w:r w:rsidRPr="00BD7C66">
        <w:rPr>
          <w:rFonts w:ascii="Calibri" w:hAnsi="Calibri" w:cs="Arial"/>
          <w:iCs/>
          <w:color w:val="000000"/>
          <w:sz w:val="22"/>
          <w:szCs w:val="22"/>
        </w:rPr>
        <w:t xml:space="preserve">, payment of pension to that person under the scheme </w:t>
      </w:r>
      <w:r w:rsidRPr="00BD7C66">
        <w:rPr>
          <w:rFonts w:ascii="Calibri" w:hAnsi="Calibri" w:cs="Arial"/>
          <w:b/>
          <w:bCs/>
          <w:iCs/>
          <w:color w:val="000000"/>
          <w:sz w:val="22"/>
          <w:szCs w:val="22"/>
        </w:rPr>
        <w:t>will immediately cease</w:t>
      </w:r>
      <w:r w:rsidRPr="00BD7C66">
        <w:rPr>
          <w:rFonts w:ascii="Calibri" w:hAnsi="Calibri" w:cs="Arial"/>
          <w:iCs/>
          <w:color w:val="000000"/>
          <w:sz w:val="22"/>
          <w:szCs w:val="22"/>
        </w:rPr>
        <w:t xml:space="preserve">.  Pension payments will, however, be resumed on the </w:t>
      </w:r>
      <w:proofErr w:type="spellStart"/>
      <w:r w:rsidRPr="00BD7C66">
        <w:rPr>
          <w:rFonts w:ascii="Calibri" w:hAnsi="Calibri" w:cs="Arial"/>
          <w:iCs/>
          <w:color w:val="000000"/>
          <w:sz w:val="22"/>
          <w:szCs w:val="22"/>
        </w:rPr>
        <w:t>cesser</w:t>
      </w:r>
      <w:proofErr w:type="spellEnd"/>
      <w:r w:rsidRPr="00BD7C66">
        <w:rPr>
          <w:rFonts w:ascii="Calibri" w:hAnsi="Calibri" w:cs="Arial"/>
          <w:iCs/>
          <w:color w:val="000000"/>
          <w:sz w:val="22"/>
          <w:szCs w:val="22"/>
        </w:rPr>
        <w:t xml:space="preserve"> of such employment or on the person’s 60</w:t>
      </w:r>
      <w:r w:rsidRPr="00BD7C66">
        <w:rPr>
          <w:rFonts w:ascii="Calibri" w:hAnsi="Calibri" w:cs="Arial"/>
          <w:iCs/>
          <w:color w:val="000000"/>
          <w:sz w:val="22"/>
          <w:szCs w:val="22"/>
          <w:vertAlign w:val="superscript"/>
        </w:rPr>
        <w:t>th</w:t>
      </w:r>
      <w:r w:rsidRPr="00BD7C66">
        <w:rPr>
          <w:rFonts w:ascii="Calibri" w:hAnsi="Calibri" w:cs="Arial"/>
          <w:iCs/>
          <w:color w:val="000000"/>
          <w:sz w:val="22"/>
          <w:szCs w:val="22"/>
        </w:rPr>
        <w:t xml:space="preserve"> birthday, whichever is the later, but on resumption, the pension will be based on the person’s actual reckonable service as a teacher (i.e. the added years previously granted </w:t>
      </w:r>
      <w:r w:rsidRPr="00BD7C66">
        <w:rPr>
          <w:rFonts w:ascii="Calibri" w:hAnsi="Calibri" w:cs="Arial"/>
          <w:iCs/>
          <w:color w:val="000000"/>
          <w:sz w:val="22"/>
          <w:szCs w:val="22"/>
          <w:u w:val="single"/>
        </w:rPr>
        <w:t>will not be taken into account</w:t>
      </w:r>
      <w:r w:rsidRPr="00BD7C66">
        <w:rPr>
          <w:rFonts w:ascii="Calibri" w:hAnsi="Calibri" w:cs="Arial"/>
          <w:iCs/>
          <w:color w:val="000000"/>
          <w:sz w:val="22"/>
          <w:szCs w:val="22"/>
        </w:rPr>
        <w:t xml:space="preserve"> in the calculation of the pension payment).</w:t>
      </w:r>
    </w:p>
    <w:p w:rsidR="00873C2C" w:rsidRDefault="00873C2C" w:rsidP="00873C2C">
      <w:pPr>
        <w:pStyle w:val="ListParagraph"/>
        <w:ind w:left="0"/>
        <w:rPr>
          <w:rFonts w:ascii="Calibri" w:hAnsi="Calibri" w:cs="Arial"/>
          <w:iCs/>
          <w:color w:val="000000"/>
          <w:sz w:val="22"/>
          <w:szCs w:val="22"/>
        </w:rPr>
      </w:pPr>
    </w:p>
    <w:p w:rsidR="00873C2C" w:rsidRPr="00BD7C66" w:rsidRDefault="00873C2C" w:rsidP="00873C2C">
      <w:pPr>
        <w:pStyle w:val="ListParagraph"/>
        <w:ind w:left="0"/>
        <w:rPr>
          <w:rFonts w:ascii="Calibri" w:hAnsi="Calibri" w:cs="Arial"/>
          <w:color w:val="000000"/>
          <w:sz w:val="22"/>
          <w:szCs w:val="22"/>
          <w:u w:val="single"/>
        </w:rPr>
      </w:pPr>
      <w:r w:rsidRPr="00BD7C66">
        <w:rPr>
          <w:rFonts w:ascii="Calibri" w:hAnsi="Calibri" w:cs="Arial"/>
          <w:b/>
          <w:color w:val="000000"/>
          <w:sz w:val="22"/>
          <w:szCs w:val="22"/>
          <w:u w:val="single"/>
        </w:rPr>
        <w:t>Ill-Health Retirement</w:t>
      </w:r>
    </w:p>
    <w:p w:rsidR="00873C2C" w:rsidRPr="00BD7C66" w:rsidRDefault="00873C2C" w:rsidP="00873C2C">
      <w:pPr>
        <w:pStyle w:val="ListParagraph"/>
        <w:ind w:left="0"/>
        <w:rPr>
          <w:rFonts w:ascii="Calibri" w:hAnsi="Calibri" w:cs="Arial"/>
          <w:color w:val="000000"/>
          <w:sz w:val="22"/>
          <w:szCs w:val="22"/>
        </w:rPr>
      </w:pPr>
      <w:r w:rsidRPr="00BD7C66">
        <w:rPr>
          <w:rFonts w:ascii="Calibri" w:hAnsi="Calibri" w:cs="Arial"/>
          <w:color w:val="000000"/>
          <w:sz w:val="22"/>
          <w:szCs w:val="22"/>
        </w:rP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rsidR="00873C2C" w:rsidRPr="00BD7C66" w:rsidRDefault="00873C2C" w:rsidP="00873C2C">
      <w:pPr>
        <w:rPr>
          <w:rFonts w:ascii="Calibri" w:hAnsi="Calibri" w:cs="Arial"/>
          <w:color w:val="000000"/>
          <w:sz w:val="22"/>
          <w:szCs w:val="22"/>
        </w:rPr>
      </w:pPr>
    </w:p>
    <w:p w:rsidR="00873C2C" w:rsidRPr="00757CBE" w:rsidRDefault="00873C2C" w:rsidP="00873C2C">
      <w:pPr>
        <w:pStyle w:val="Title"/>
        <w:jc w:val="left"/>
        <w:rPr>
          <w:rFonts w:ascii="Calibri" w:hAnsi="Calibri" w:cs="Arial"/>
          <w:b/>
          <w:bCs/>
          <w:color w:val="000000"/>
          <w:spacing w:val="-2"/>
          <w:sz w:val="22"/>
          <w:szCs w:val="22"/>
          <w:u w:val="single"/>
        </w:rPr>
      </w:pPr>
      <w:r w:rsidRPr="00757CBE">
        <w:rPr>
          <w:rFonts w:ascii="Calibri" w:hAnsi="Calibri" w:cs="Arial"/>
          <w:b/>
          <w:bCs/>
          <w:color w:val="000000"/>
          <w:spacing w:val="-2"/>
          <w:sz w:val="22"/>
          <w:szCs w:val="22"/>
          <w:u w:val="single"/>
        </w:rPr>
        <w:t xml:space="preserve">Pension Accrual </w:t>
      </w:r>
    </w:p>
    <w:p w:rsidR="00873C2C" w:rsidRPr="00873C2C" w:rsidRDefault="00873C2C" w:rsidP="00873C2C">
      <w:pPr>
        <w:pStyle w:val="Title"/>
        <w:jc w:val="left"/>
        <w:rPr>
          <w:rFonts w:ascii="Calibri" w:hAnsi="Calibri" w:cs="Arial"/>
          <w:b/>
          <w:bCs/>
          <w:color w:val="000000"/>
          <w:spacing w:val="-2"/>
          <w:sz w:val="22"/>
          <w:szCs w:val="22"/>
        </w:rPr>
      </w:pPr>
      <w:r w:rsidRPr="00BD7C66">
        <w:rPr>
          <w:rFonts w:ascii="Calibri" w:hAnsi="Calibri" w:cs="Arial"/>
          <w:b/>
          <w:bCs/>
          <w:color w:val="000000"/>
          <w:spacing w:val="-2"/>
          <w:sz w:val="22"/>
          <w:szCs w:val="22"/>
        </w:rPr>
        <w:t xml:space="preserve">If the appointee was previously employed in the Civil Service or the Public Service, please note that </w:t>
      </w:r>
      <w:r w:rsidRPr="00BD7C66">
        <w:rPr>
          <w:rFonts w:ascii="Calibri" w:hAnsi="Calibri" w:cs="Arial"/>
          <w:b/>
          <w:spacing w:val="-2"/>
          <w:sz w:val="22"/>
          <w:szCs w:val="22"/>
        </w:rPr>
        <w:t xml:space="preserve">the </w:t>
      </w:r>
      <w:r w:rsidRPr="00BD7C66">
        <w:rPr>
          <w:rFonts w:ascii="Calibri" w:hAnsi="Calibri" w:cs="Arial"/>
          <w:b/>
          <w:color w:val="000000"/>
          <w:sz w:val="22"/>
          <w:szCs w:val="22"/>
        </w:rPr>
        <w:t xml:space="preserve">Public Service Pensions (Single Scheme and Other Provisions) Act 2012, </w:t>
      </w:r>
      <w:r w:rsidRPr="00BD7C66">
        <w:rPr>
          <w:rFonts w:ascii="Calibri" w:hAnsi="Calibri" w:cs="Arial"/>
          <w:b/>
          <w:spacing w:val="-2"/>
          <w:sz w:val="22"/>
          <w:szCs w:val="22"/>
        </w:rPr>
        <w:t xml:space="preserve">includes a provision which </w:t>
      </w:r>
      <w:r w:rsidRPr="00BD7C66">
        <w:rPr>
          <w:rFonts w:ascii="Calibri" w:hAnsi="Calibri" w:cs="Arial"/>
          <w:b/>
          <w:color w:val="000000"/>
          <w:spacing w:val="-2"/>
          <w:sz w:val="22"/>
          <w:szCs w:val="22"/>
        </w:rPr>
        <w:t xml:space="preserve">imposes a 40 year limit on the total service which can be counted towards pension where a person has been a member of more than one existing public service pension scheme.  </w:t>
      </w:r>
      <w:r w:rsidRPr="00BD7C66">
        <w:rPr>
          <w:rFonts w:ascii="Calibri" w:hAnsi="Calibri" w:cs="Arial"/>
          <w:color w:val="000000"/>
          <w:spacing w:val="-2"/>
          <w:sz w:val="22"/>
          <w:szCs w:val="22"/>
        </w:rPr>
        <w:t xml:space="preserve">This provision to impose a 40 year limit came into </w:t>
      </w:r>
      <w:r w:rsidRPr="00BD7C66">
        <w:rPr>
          <w:rFonts w:ascii="Calibri" w:hAnsi="Calibri" w:cs="Arial"/>
          <w:bCs/>
          <w:color w:val="000000"/>
          <w:spacing w:val="-2"/>
          <w:sz w:val="22"/>
          <w:szCs w:val="22"/>
        </w:rPr>
        <w:t>e</w:t>
      </w:r>
      <w:r w:rsidRPr="00BD7C66">
        <w:rPr>
          <w:rFonts w:ascii="Calibri" w:hAnsi="Calibri" w:cs="Arial"/>
          <w:color w:val="000000"/>
          <w:spacing w:val="-2"/>
          <w:sz w:val="22"/>
          <w:szCs w:val="22"/>
        </w:rPr>
        <w:t>ffect on 28 July 2012.</w:t>
      </w:r>
      <w:r w:rsidRPr="00BD7C66">
        <w:rPr>
          <w:rFonts w:ascii="Calibri" w:hAnsi="Calibri"/>
          <w:b/>
          <w:bCs/>
          <w:color w:val="000000"/>
          <w:spacing w:val="-2"/>
          <w:sz w:val="22"/>
          <w:szCs w:val="22"/>
        </w:rPr>
        <w:t xml:space="preserve">  </w:t>
      </w:r>
      <w:r w:rsidRPr="00BD7C66">
        <w:rPr>
          <w:rFonts w:ascii="Calibri" w:hAnsi="Calibri" w:cs="Arial"/>
          <w:b/>
          <w:bCs/>
          <w:color w:val="000000"/>
          <w:spacing w:val="-2"/>
          <w:sz w:val="22"/>
          <w:szCs w:val="22"/>
        </w:rPr>
        <w:t xml:space="preserve"> </w:t>
      </w:r>
      <w:r w:rsidRPr="00BD7C66">
        <w:rPr>
          <w:rFonts w:ascii="Calibri" w:hAnsi="Calibri" w:cs="Arial"/>
          <w:bCs/>
          <w:color w:val="000000"/>
          <w:spacing w:val="-2"/>
          <w:sz w:val="22"/>
          <w:szCs w:val="22"/>
        </w:rPr>
        <w:t>This may have implications for any appointee who has acquired pension rights in a previous Public Service employment.</w:t>
      </w:r>
    </w:p>
    <w:p w:rsidR="00757CBE" w:rsidRDefault="00757CBE" w:rsidP="00873C2C">
      <w:pPr>
        <w:suppressAutoHyphens/>
        <w:ind w:right="-692"/>
        <w:rPr>
          <w:rFonts w:ascii="Calibri" w:hAnsi="Calibri" w:cs="Arial"/>
          <w:b/>
          <w:color w:val="000000"/>
          <w:sz w:val="22"/>
          <w:szCs w:val="22"/>
          <w:u w:val="single"/>
        </w:rPr>
      </w:pPr>
    </w:p>
    <w:p w:rsidR="00873C2C" w:rsidRPr="00BD7C66" w:rsidRDefault="00873C2C" w:rsidP="00873C2C">
      <w:pPr>
        <w:suppressAutoHyphens/>
        <w:ind w:right="-692"/>
        <w:rPr>
          <w:rFonts w:ascii="Calibri" w:hAnsi="Calibri" w:cs="Arial"/>
          <w:b/>
          <w:color w:val="000000"/>
          <w:sz w:val="22"/>
          <w:szCs w:val="22"/>
          <w:u w:val="single"/>
        </w:rPr>
      </w:pPr>
      <w:r w:rsidRPr="00BD7C66">
        <w:rPr>
          <w:rFonts w:ascii="Calibri" w:hAnsi="Calibri" w:cs="Arial"/>
          <w:b/>
          <w:color w:val="000000"/>
          <w:sz w:val="22"/>
          <w:szCs w:val="22"/>
          <w:u w:val="single"/>
        </w:rPr>
        <w:lastRenderedPageBreak/>
        <w:t xml:space="preserve">Public Service Pension-Related Deduction </w:t>
      </w:r>
    </w:p>
    <w:p w:rsidR="00873C2C" w:rsidRPr="00BD7C66" w:rsidRDefault="00873C2C" w:rsidP="00873C2C">
      <w:pPr>
        <w:suppressAutoHyphens/>
        <w:ind w:right="-694"/>
        <w:rPr>
          <w:rFonts w:ascii="Calibri" w:hAnsi="Calibri" w:cs="Arial"/>
          <w:color w:val="000000"/>
          <w:sz w:val="22"/>
          <w:szCs w:val="22"/>
        </w:rPr>
      </w:pPr>
      <w:r w:rsidRPr="00BD7C66">
        <w:rPr>
          <w:rFonts w:ascii="Calibri" w:hAnsi="Calibri" w:cs="Arial"/>
          <w:color w:val="000000"/>
          <w:sz w:val="22"/>
          <w:szCs w:val="22"/>
        </w:rPr>
        <w:t>This appointment is subject to the public service pension-related deduction in accordance with the Financial Emergency Measures in the Public Interest Act 2009 (as amended).</w:t>
      </w:r>
    </w:p>
    <w:p w:rsidR="00873C2C" w:rsidRPr="00BD7C66" w:rsidRDefault="00873C2C" w:rsidP="00873C2C">
      <w:pPr>
        <w:suppressAutoHyphens/>
        <w:ind w:left="363" w:right="-694"/>
        <w:rPr>
          <w:rFonts w:ascii="Calibri" w:hAnsi="Calibri" w:cs="Arial"/>
          <w:color w:val="000000"/>
          <w:sz w:val="22"/>
          <w:szCs w:val="22"/>
        </w:rPr>
      </w:pPr>
    </w:p>
    <w:p w:rsidR="00873C2C" w:rsidRPr="00BD7C66" w:rsidRDefault="00873C2C" w:rsidP="00873C2C">
      <w:pPr>
        <w:suppressAutoHyphens/>
        <w:ind w:right="-692"/>
        <w:rPr>
          <w:rFonts w:ascii="Calibri" w:hAnsi="Calibri" w:cs="Arial"/>
          <w:color w:val="000000"/>
          <w:sz w:val="22"/>
          <w:szCs w:val="22"/>
        </w:rPr>
      </w:pPr>
      <w:r w:rsidRPr="00BD7C66">
        <w:rPr>
          <w:rFonts w:ascii="Calibri" w:hAnsi="Calibri" w:cs="Arial"/>
          <w:color w:val="000000"/>
          <w:sz w:val="22"/>
          <w:szCs w:val="22"/>
        </w:rPr>
        <w:t xml:space="preserve">For further information in relation to the pension scheme for Established Civil Servants please see the following website:  </w:t>
      </w:r>
      <w:hyperlink r:id="rId9" w:history="1">
        <w:r w:rsidRPr="00BD7C66">
          <w:rPr>
            <w:rStyle w:val="Hyperlink"/>
            <w:rFonts w:ascii="Calibri" w:hAnsi="Calibri" w:cs="Arial"/>
            <w:sz w:val="22"/>
            <w:szCs w:val="22"/>
          </w:rPr>
          <w:t>http://www.cspensions.gov.ie</w:t>
        </w:r>
      </w:hyperlink>
      <w:r w:rsidRPr="00BD7C66">
        <w:rPr>
          <w:rFonts w:ascii="Calibri" w:hAnsi="Calibri" w:cs="Arial"/>
          <w:color w:val="000000"/>
          <w:sz w:val="22"/>
          <w:szCs w:val="22"/>
        </w:rPr>
        <w:t xml:space="preserve">. </w:t>
      </w:r>
    </w:p>
    <w:p w:rsidR="00873C2C" w:rsidRPr="00BD7C66" w:rsidRDefault="00873C2C" w:rsidP="00873C2C">
      <w:pPr>
        <w:overflowPunct w:val="0"/>
        <w:autoSpaceDE w:val="0"/>
        <w:autoSpaceDN w:val="0"/>
        <w:adjustRightInd w:val="0"/>
        <w:ind w:left="1800"/>
        <w:rPr>
          <w:rFonts w:ascii="Calibri" w:hAnsi="Calibri" w:cs="Arial"/>
          <w:b/>
          <w:bCs/>
          <w:color w:val="000000"/>
          <w:sz w:val="22"/>
          <w:szCs w:val="22"/>
        </w:rPr>
      </w:pPr>
    </w:p>
    <w:p w:rsidR="00873C2C" w:rsidRPr="00BD7C66" w:rsidRDefault="00873C2C" w:rsidP="00873C2C">
      <w:pPr>
        <w:overflowPunct w:val="0"/>
        <w:autoSpaceDE w:val="0"/>
        <w:autoSpaceDN w:val="0"/>
        <w:adjustRightInd w:val="0"/>
        <w:ind w:left="1800"/>
        <w:rPr>
          <w:rFonts w:ascii="Calibri" w:hAnsi="Calibri" w:cs="Arial"/>
          <w:b/>
          <w:bCs/>
          <w:color w:val="000000"/>
          <w:sz w:val="22"/>
          <w:szCs w:val="22"/>
        </w:rPr>
      </w:pPr>
    </w:p>
    <w:p w:rsidR="00873C2C" w:rsidRPr="00BD7C66" w:rsidRDefault="00873C2C" w:rsidP="00873C2C">
      <w:pPr>
        <w:overflowPunct w:val="0"/>
        <w:autoSpaceDE w:val="0"/>
        <w:autoSpaceDN w:val="0"/>
        <w:adjustRightInd w:val="0"/>
        <w:ind w:left="1800"/>
        <w:rPr>
          <w:rFonts w:ascii="Calibri" w:hAnsi="Calibri" w:cs="Arial"/>
          <w:b/>
          <w:bCs/>
          <w:color w:val="000000"/>
          <w:sz w:val="22"/>
          <w:szCs w:val="22"/>
        </w:rPr>
      </w:pPr>
    </w:p>
    <w:p w:rsidR="00873C2C" w:rsidRPr="00BD7C66" w:rsidRDefault="00873C2C" w:rsidP="00873C2C">
      <w:pPr>
        <w:overflowPunct w:val="0"/>
        <w:autoSpaceDE w:val="0"/>
        <w:autoSpaceDN w:val="0"/>
        <w:adjustRightInd w:val="0"/>
        <w:jc w:val="center"/>
        <w:rPr>
          <w:rFonts w:ascii="Calibri" w:hAnsi="Calibri" w:cs="Arial"/>
          <w:b/>
          <w:bCs/>
          <w:color w:val="000000"/>
          <w:sz w:val="22"/>
          <w:szCs w:val="22"/>
        </w:rPr>
      </w:pPr>
      <w:r w:rsidRPr="00BD7C66">
        <w:rPr>
          <w:rFonts w:ascii="Calibri" w:hAnsi="Calibri" w:cs="Arial"/>
          <w:b/>
          <w:bCs/>
          <w:color w:val="000000"/>
          <w:sz w:val="22"/>
          <w:szCs w:val="22"/>
        </w:rPr>
        <w:t>IMPORTANT NOTICE</w:t>
      </w:r>
    </w:p>
    <w:p w:rsidR="00873C2C" w:rsidRPr="00BD7C66" w:rsidRDefault="00873C2C" w:rsidP="00873C2C">
      <w:pPr>
        <w:overflowPunct w:val="0"/>
        <w:autoSpaceDE w:val="0"/>
        <w:autoSpaceDN w:val="0"/>
        <w:adjustRightInd w:val="0"/>
        <w:jc w:val="center"/>
        <w:rPr>
          <w:rFonts w:ascii="Calibri" w:hAnsi="Calibri" w:cs="Arial"/>
          <w:color w:val="000000"/>
          <w:spacing w:val="-3"/>
          <w:sz w:val="22"/>
          <w:szCs w:val="22"/>
        </w:rPr>
      </w:pPr>
    </w:p>
    <w:p w:rsidR="00873C2C" w:rsidRPr="00BD7C66" w:rsidRDefault="00873C2C" w:rsidP="00873C2C">
      <w:pPr>
        <w:overflowPunct w:val="0"/>
        <w:autoSpaceDE w:val="0"/>
        <w:autoSpaceDN w:val="0"/>
        <w:adjustRightInd w:val="0"/>
        <w:jc w:val="center"/>
        <w:rPr>
          <w:rFonts w:ascii="Calibri" w:hAnsi="Calibri" w:cs="Arial"/>
          <w:color w:val="000000"/>
          <w:spacing w:val="-3"/>
          <w:sz w:val="22"/>
          <w:szCs w:val="22"/>
        </w:rPr>
      </w:pP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xml:space="preserve">Different pay and conditions may apply if, </w:t>
      </w:r>
      <w:r w:rsidRPr="00BD7C66">
        <w:rPr>
          <w:rFonts w:ascii="Calibri" w:hAnsi="Calibri" w:cs="Arial"/>
          <w:b/>
          <w:bCs/>
          <w:color w:val="000000"/>
          <w:spacing w:val="-3"/>
          <w:sz w:val="22"/>
          <w:szCs w:val="22"/>
          <w:u w:val="single"/>
        </w:rPr>
        <w:t xml:space="preserve">immediately prior to appointment, </w:t>
      </w:r>
      <w:r w:rsidRPr="00BD7C66">
        <w:rPr>
          <w:rFonts w:ascii="Calibri" w:hAnsi="Calibri" w:cs="Arial"/>
          <w:color w:val="000000"/>
          <w:spacing w:val="-3"/>
          <w:sz w:val="22"/>
          <w:szCs w:val="22"/>
        </w:rPr>
        <w:t xml:space="preserve">the appointee is </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-already a serving civil servant who is paying Class B rate of PRSI, or</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serving in an unestablished capacity in the civil service and has had continuous service in that</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xml:space="preserve">  capacity since 5 April 1995 or,</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serving elsewhere in the public sector in a position in respect of which she/he is paying Class</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r w:rsidRPr="00BD7C66">
        <w:rPr>
          <w:rFonts w:ascii="Calibri" w:hAnsi="Calibri" w:cs="Arial"/>
          <w:color w:val="000000"/>
          <w:spacing w:val="-3"/>
          <w:sz w:val="22"/>
          <w:szCs w:val="22"/>
        </w:rPr>
        <w:t xml:space="preserve">  B, C or D rate of PRSI contribution.</w:t>
      </w:r>
    </w:p>
    <w:p w:rsidR="00873C2C" w:rsidRPr="00BD7C66" w:rsidRDefault="00873C2C" w:rsidP="00873C2C">
      <w:pPr>
        <w:overflowPunct w:val="0"/>
        <w:autoSpaceDE w:val="0"/>
        <w:autoSpaceDN w:val="0"/>
        <w:adjustRightInd w:val="0"/>
        <w:rPr>
          <w:rFonts w:ascii="Calibri" w:hAnsi="Calibri" w:cs="Arial"/>
          <w:color w:val="000000"/>
          <w:spacing w:val="-3"/>
          <w:sz w:val="22"/>
          <w:szCs w:val="22"/>
        </w:rPr>
      </w:pPr>
    </w:p>
    <w:p w:rsidR="00873C2C" w:rsidRPr="00BD7C66" w:rsidRDefault="00873C2C" w:rsidP="00873C2C">
      <w:pPr>
        <w:pStyle w:val="DefaultText"/>
        <w:jc w:val="both"/>
        <w:rPr>
          <w:rFonts w:ascii="Calibri" w:hAnsi="Calibri" w:cs="Arial"/>
          <w:b/>
          <w:color w:val="000000"/>
          <w:sz w:val="22"/>
          <w:szCs w:val="22"/>
        </w:rPr>
      </w:pPr>
    </w:p>
    <w:p w:rsidR="00873C2C" w:rsidRPr="00BD7C66" w:rsidRDefault="00873C2C" w:rsidP="00873C2C">
      <w:pPr>
        <w:pStyle w:val="DefaultText"/>
        <w:jc w:val="both"/>
        <w:rPr>
          <w:rFonts w:ascii="Calibri" w:hAnsi="Calibri" w:cs="Arial"/>
          <w:b/>
          <w:color w:val="000000"/>
          <w:sz w:val="22"/>
          <w:szCs w:val="22"/>
        </w:rPr>
      </w:pPr>
      <w:r w:rsidRPr="00BD7C66">
        <w:rPr>
          <w:rFonts w:ascii="Calibri" w:hAnsi="Calibri" w:cs="Arial"/>
          <w:b/>
          <w:color w:val="000000"/>
          <w:sz w:val="22"/>
          <w:szCs w:val="22"/>
        </w:rPr>
        <w:t>The above represents the principal conditions of service and is not intended to be the comprehensive list of all terms and conditions of employment which will be set out in the employment contract to be agreed with the successful candidate.</w:t>
      </w:r>
    </w:p>
    <w:p w:rsidR="00873C2C" w:rsidRPr="00BD7C66" w:rsidRDefault="00873C2C" w:rsidP="00873C2C">
      <w:pPr>
        <w:widowControl w:val="0"/>
        <w:autoSpaceDE w:val="0"/>
        <w:autoSpaceDN w:val="0"/>
        <w:adjustRightInd w:val="0"/>
        <w:spacing w:line="259" w:lineRule="exact"/>
        <w:rPr>
          <w:rFonts w:ascii="Calibri" w:hAnsi="Calibri" w:cs="Arial"/>
          <w:b/>
          <w:color w:val="000000"/>
          <w:spacing w:val="-2"/>
          <w:sz w:val="22"/>
          <w:szCs w:val="22"/>
        </w:rPr>
      </w:pPr>
    </w:p>
    <w:p w:rsidR="00873C2C" w:rsidRPr="00DA1CCE" w:rsidRDefault="00873C2C" w:rsidP="00873C2C">
      <w:pPr>
        <w:overflowPunct w:val="0"/>
        <w:autoSpaceDE w:val="0"/>
        <w:autoSpaceDN w:val="0"/>
        <w:adjustRightInd w:val="0"/>
        <w:spacing w:line="276" w:lineRule="auto"/>
        <w:rPr>
          <w:rFonts w:asciiTheme="minorHAnsi" w:hAnsiTheme="minorHAnsi" w:cs="Arial"/>
          <w:b/>
          <w:bCs/>
          <w:color w:val="000000"/>
          <w:sz w:val="22"/>
          <w:szCs w:val="22"/>
          <w:u w:val="single"/>
        </w:rPr>
      </w:pPr>
      <w:r w:rsidRPr="00CD652A">
        <w:rPr>
          <w:rFonts w:cs="Arial"/>
          <w:b/>
          <w:color w:val="000000"/>
        </w:rPr>
        <w:br w:type="page"/>
      </w:r>
      <w:r w:rsidRPr="00DA1CCE">
        <w:rPr>
          <w:rFonts w:asciiTheme="minorHAnsi" w:hAnsiTheme="minorHAnsi" w:cs="Arial"/>
          <w:b/>
          <w:sz w:val="22"/>
          <w:szCs w:val="22"/>
          <w:u w:val="single"/>
        </w:rPr>
        <w:lastRenderedPageBreak/>
        <w:t>COMPETITION PROCESS</w:t>
      </w:r>
    </w:p>
    <w:p w:rsidR="00873C2C" w:rsidRPr="00DA1CCE" w:rsidRDefault="00873C2C" w:rsidP="00873C2C">
      <w:pPr>
        <w:tabs>
          <w:tab w:val="left" w:pos="1701"/>
        </w:tabs>
        <w:spacing w:line="276" w:lineRule="auto"/>
        <w:rPr>
          <w:rFonts w:asciiTheme="minorHAnsi" w:hAnsiTheme="minorHAnsi" w:cs="Arial"/>
          <w:b/>
          <w:sz w:val="22"/>
          <w:szCs w:val="22"/>
          <w:u w:val="single"/>
        </w:rPr>
      </w:pPr>
    </w:p>
    <w:p w:rsidR="00873C2C" w:rsidRPr="00DA1CCE" w:rsidRDefault="00873C2C" w:rsidP="00873C2C">
      <w:pPr>
        <w:tabs>
          <w:tab w:val="left" w:pos="1701"/>
        </w:tabs>
        <w:spacing w:line="276" w:lineRule="auto"/>
        <w:rPr>
          <w:rFonts w:asciiTheme="minorHAnsi" w:hAnsiTheme="minorHAnsi" w:cs="Arial"/>
          <w:b/>
          <w:sz w:val="22"/>
          <w:szCs w:val="22"/>
          <w:u w:val="single"/>
        </w:rPr>
      </w:pPr>
      <w:r w:rsidRPr="00DA1CCE">
        <w:rPr>
          <w:rFonts w:asciiTheme="minorHAnsi" w:hAnsiTheme="minorHAnsi" w:cs="Arial"/>
          <w:b/>
          <w:sz w:val="22"/>
          <w:szCs w:val="22"/>
          <w:u w:val="single"/>
        </w:rPr>
        <w:t>How to apply</w:t>
      </w:r>
    </w:p>
    <w:p w:rsidR="00873C2C" w:rsidRDefault="00873C2C" w:rsidP="00873C2C">
      <w:pPr>
        <w:tabs>
          <w:tab w:val="left" w:pos="1701"/>
        </w:tabs>
        <w:spacing w:line="276" w:lineRule="auto"/>
        <w:rPr>
          <w:rFonts w:asciiTheme="minorHAnsi" w:hAnsiTheme="minorHAnsi" w:cs="Arial"/>
          <w:color w:val="000000"/>
          <w:sz w:val="22"/>
          <w:szCs w:val="22"/>
        </w:rPr>
      </w:pPr>
    </w:p>
    <w:p w:rsidR="0053615E" w:rsidRPr="00AB0FCC" w:rsidRDefault="0053615E" w:rsidP="0053615E">
      <w:pPr>
        <w:tabs>
          <w:tab w:val="left" w:pos="1701"/>
        </w:tabs>
        <w:spacing w:line="276" w:lineRule="auto"/>
        <w:rPr>
          <w:rFonts w:ascii="Calibri" w:hAnsi="Calibri" w:cs="Arial"/>
          <w:bCs/>
          <w:sz w:val="22"/>
          <w:szCs w:val="22"/>
        </w:rPr>
      </w:pPr>
      <w:r w:rsidRPr="00AB0FCC">
        <w:rPr>
          <w:rFonts w:ascii="Calibri" w:hAnsi="Calibri" w:cs="Arial"/>
          <w:bCs/>
          <w:sz w:val="22"/>
          <w:szCs w:val="22"/>
        </w:rPr>
        <w:t xml:space="preserve">Candidates should note that the onus is on the candidate to submit a fully completed application form. A </w:t>
      </w:r>
      <w:proofErr w:type="spellStart"/>
      <w:r w:rsidRPr="00AB0FCC">
        <w:rPr>
          <w:rFonts w:ascii="Calibri" w:hAnsi="Calibri" w:cs="Arial"/>
          <w:bCs/>
          <w:sz w:val="22"/>
          <w:szCs w:val="22"/>
        </w:rPr>
        <w:t>c.v</w:t>
      </w:r>
      <w:proofErr w:type="spellEnd"/>
      <w:r w:rsidRPr="00AB0FCC">
        <w:rPr>
          <w:rFonts w:ascii="Calibri" w:hAnsi="Calibri" w:cs="Arial"/>
          <w:bCs/>
          <w:sz w:val="22"/>
          <w:szCs w:val="22"/>
        </w:rPr>
        <w:t xml:space="preserve"> may also be attached but will not be accepted in lieu of a completed form. Where an incomplete or blank application form is submitted, a candidate’s application may be cancelled without further notice.</w:t>
      </w:r>
    </w:p>
    <w:p w:rsidR="0053615E" w:rsidRPr="00AB0FCC" w:rsidRDefault="0053615E" w:rsidP="0053615E">
      <w:pPr>
        <w:tabs>
          <w:tab w:val="left" w:pos="1701"/>
        </w:tabs>
        <w:spacing w:line="276" w:lineRule="auto"/>
        <w:rPr>
          <w:rFonts w:ascii="Calibri" w:hAnsi="Calibri" w:cs="Arial"/>
          <w:bCs/>
          <w:sz w:val="22"/>
          <w:szCs w:val="22"/>
        </w:rPr>
      </w:pPr>
    </w:p>
    <w:p w:rsidR="0053615E" w:rsidRPr="0053615E" w:rsidRDefault="0053615E" w:rsidP="00873C2C">
      <w:pPr>
        <w:tabs>
          <w:tab w:val="left" w:pos="1701"/>
        </w:tabs>
        <w:spacing w:line="276" w:lineRule="auto"/>
        <w:rPr>
          <w:rFonts w:ascii="Calibri" w:hAnsi="Calibri" w:cs="Arial"/>
          <w:bCs/>
          <w:sz w:val="22"/>
          <w:szCs w:val="22"/>
        </w:rPr>
      </w:pPr>
      <w:r w:rsidRPr="00AB0FCC">
        <w:rPr>
          <w:rFonts w:ascii="Calibri" w:hAnsi="Calibri" w:cs="Arial"/>
          <w:bCs/>
          <w:sz w:val="22"/>
          <w:szCs w:val="22"/>
        </w:rPr>
        <w:t xml:space="preserve">Application forms submitted by email must be sent in </w:t>
      </w:r>
      <w:r w:rsidRPr="00AB0FCC">
        <w:rPr>
          <w:rFonts w:ascii="Calibri" w:hAnsi="Calibri" w:cs="Arial"/>
          <w:b/>
          <w:bCs/>
          <w:sz w:val="22"/>
          <w:szCs w:val="22"/>
        </w:rPr>
        <w:t>.PDF or MS Word format only</w:t>
      </w:r>
      <w:r>
        <w:rPr>
          <w:rFonts w:ascii="Calibri" w:hAnsi="Calibri" w:cs="Arial"/>
          <w:bCs/>
          <w:sz w:val="22"/>
          <w:szCs w:val="22"/>
        </w:rPr>
        <w:t xml:space="preserve">. </w:t>
      </w:r>
    </w:p>
    <w:p w:rsidR="0053615E" w:rsidRPr="00DA1CCE" w:rsidRDefault="0053615E" w:rsidP="00873C2C">
      <w:pPr>
        <w:tabs>
          <w:tab w:val="left" w:pos="1701"/>
        </w:tabs>
        <w:spacing w:line="276" w:lineRule="auto"/>
        <w:rPr>
          <w:rFonts w:asciiTheme="minorHAnsi" w:hAnsiTheme="minorHAnsi" w:cs="Arial"/>
          <w:color w:val="000000"/>
          <w:sz w:val="22"/>
          <w:szCs w:val="22"/>
        </w:rPr>
      </w:pPr>
    </w:p>
    <w:p w:rsidR="00873C2C" w:rsidRPr="00DA1CCE" w:rsidRDefault="00873C2C" w:rsidP="00873C2C">
      <w:pPr>
        <w:tabs>
          <w:tab w:val="left" w:pos="1701"/>
        </w:tabs>
        <w:spacing w:line="276" w:lineRule="auto"/>
        <w:rPr>
          <w:rFonts w:asciiTheme="minorHAnsi" w:hAnsiTheme="minorHAnsi" w:cs="Arial"/>
          <w:bCs/>
          <w:sz w:val="22"/>
          <w:szCs w:val="22"/>
        </w:rPr>
      </w:pPr>
      <w:r w:rsidRPr="00DA1CCE">
        <w:rPr>
          <w:rFonts w:asciiTheme="minorHAnsi" w:hAnsiTheme="minorHAnsi" w:cs="Arial"/>
          <w:bCs/>
          <w:sz w:val="22"/>
          <w:szCs w:val="22"/>
        </w:rPr>
        <w:t xml:space="preserve">Completed application forms must be submitted to reach Solicitor Recruitment Competition, HR Section, Legal Aid Board, Quay Street, Cahirciveen, Co. Kerry by the above closing date. </w:t>
      </w:r>
    </w:p>
    <w:p w:rsidR="00873C2C" w:rsidRPr="00DA1CCE" w:rsidRDefault="00873C2C" w:rsidP="00873C2C">
      <w:pPr>
        <w:tabs>
          <w:tab w:val="left" w:pos="1701"/>
        </w:tabs>
        <w:spacing w:line="276" w:lineRule="auto"/>
        <w:rPr>
          <w:rFonts w:asciiTheme="minorHAnsi" w:hAnsiTheme="minorHAnsi" w:cs="Arial"/>
          <w:bCs/>
          <w:sz w:val="22"/>
          <w:szCs w:val="22"/>
        </w:rPr>
      </w:pPr>
    </w:p>
    <w:p w:rsidR="00873C2C" w:rsidRPr="00757CBE" w:rsidRDefault="00873C2C" w:rsidP="00873C2C">
      <w:pPr>
        <w:tabs>
          <w:tab w:val="left" w:pos="1701"/>
        </w:tabs>
        <w:spacing w:line="276" w:lineRule="auto"/>
        <w:rPr>
          <w:rFonts w:asciiTheme="minorHAnsi" w:hAnsiTheme="minorHAnsi" w:cs="Arial"/>
          <w:b/>
          <w:sz w:val="22"/>
          <w:szCs w:val="22"/>
        </w:rPr>
      </w:pPr>
      <w:r w:rsidRPr="00757CBE">
        <w:rPr>
          <w:rFonts w:asciiTheme="minorHAnsi" w:hAnsiTheme="minorHAnsi" w:cs="Arial"/>
          <w:b/>
          <w:bCs/>
          <w:sz w:val="22"/>
          <w:szCs w:val="22"/>
        </w:rPr>
        <w:t>Email: recruitment@legalaidboard.ie</w:t>
      </w:r>
    </w:p>
    <w:p w:rsidR="00873C2C" w:rsidRPr="00DA1CCE" w:rsidRDefault="00873C2C" w:rsidP="00873C2C">
      <w:pPr>
        <w:tabs>
          <w:tab w:val="left" w:pos="1701"/>
        </w:tabs>
        <w:spacing w:line="276" w:lineRule="auto"/>
        <w:rPr>
          <w:rFonts w:asciiTheme="minorHAnsi" w:hAnsiTheme="minorHAnsi" w:cs="Arial"/>
          <w:color w:val="000000"/>
          <w:sz w:val="22"/>
          <w:szCs w:val="22"/>
        </w:rPr>
      </w:pPr>
    </w:p>
    <w:p w:rsidR="00873C2C" w:rsidRPr="00DA1CCE" w:rsidRDefault="00873C2C" w:rsidP="00873C2C">
      <w:pPr>
        <w:pStyle w:val="BodyText2"/>
        <w:spacing w:line="276" w:lineRule="auto"/>
        <w:rPr>
          <w:rFonts w:asciiTheme="minorHAnsi" w:hAnsiTheme="minorHAnsi" w:cs="Arial"/>
          <w:sz w:val="22"/>
          <w:szCs w:val="22"/>
        </w:rPr>
      </w:pPr>
      <w:r w:rsidRPr="00DA1CCE">
        <w:rPr>
          <w:rFonts w:asciiTheme="minorHAnsi" w:hAnsiTheme="minorHAnsi" w:cs="Arial"/>
          <w:sz w:val="22"/>
          <w:szCs w:val="22"/>
        </w:rPr>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w:t>
      </w:r>
    </w:p>
    <w:p w:rsidR="00873C2C" w:rsidRPr="00DA1CCE" w:rsidRDefault="00873C2C" w:rsidP="00873C2C">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Closing date</w:t>
      </w:r>
    </w:p>
    <w:p w:rsidR="00873C2C" w:rsidRPr="00DA1CCE" w:rsidRDefault="00873C2C" w:rsidP="00873C2C">
      <w:pPr>
        <w:spacing w:line="276" w:lineRule="auto"/>
        <w:ind w:left="11"/>
        <w:jc w:val="both"/>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sz w:val="22"/>
          <w:szCs w:val="22"/>
        </w:rPr>
      </w:pPr>
      <w:r w:rsidRPr="00DA1CCE">
        <w:rPr>
          <w:rFonts w:asciiTheme="minorHAnsi" w:hAnsiTheme="minorHAnsi" w:cs="Arial"/>
          <w:sz w:val="22"/>
          <w:szCs w:val="22"/>
        </w:rPr>
        <w:t xml:space="preserve">The completed application form must be forwarded so as to reach the Board not later than </w:t>
      </w:r>
      <w:r w:rsidRPr="00DA1CCE">
        <w:rPr>
          <w:rFonts w:asciiTheme="minorHAnsi" w:hAnsiTheme="minorHAnsi" w:cs="Arial"/>
          <w:b/>
          <w:sz w:val="22"/>
          <w:szCs w:val="22"/>
        </w:rPr>
        <w:t xml:space="preserve">4.00 pm </w:t>
      </w:r>
      <w:r w:rsidR="00757CBE">
        <w:rPr>
          <w:rFonts w:asciiTheme="minorHAnsi" w:hAnsiTheme="minorHAnsi" w:cs="Arial"/>
          <w:b/>
          <w:sz w:val="22"/>
          <w:szCs w:val="22"/>
        </w:rPr>
        <w:t xml:space="preserve">Thursday 3rd </w:t>
      </w:r>
      <w:r w:rsidR="0096761F" w:rsidRPr="0096761F">
        <w:rPr>
          <w:rFonts w:asciiTheme="minorHAnsi" w:hAnsiTheme="minorHAnsi" w:cs="Arial"/>
          <w:b/>
          <w:sz w:val="22"/>
          <w:szCs w:val="22"/>
        </w:rPr>
        <w:t>October, 2019</w:t>
      </w:r>
      <w:r>
        <w:rPr>
          <w:rFonts w:asciiTheme="minorHAnsi" w:hAnsiTheme="minorHAnsi" w:cs="Arial"/>
          <w:b/>
          <w:sz w:val="22"/>
          <w:szCs w:val="22"/>
        </w:rPr>
        <w:t xml:space="preserve">. </w:t>
      </w:r>
      <w:r w:rsidRPr="00DA1CCE">
        <w:rPr>
          <w:rFonts w:asciiTheme="minorHAnsi" w:hAnsiTheme="minorHAnsi" w:cs="Arial"/>
          <w:b/>
          <w:sz w:val="22"/>
          <w:szCs w:val="22"/>
        </w:rPr>
        <w:t xml:space="preserve"> </w:t>
      </w:r>
      <w:r w:rsidRPr="00DA1CCE">
        <w:rPr>
          <w:rFonts w:asciiTheme="minorHAnsi" w:hAnsiTheme="minorHAnsi" w:cs="Arial"/>
          <w:sz w:val="22"/>
          <w:szCs w:val="22"/>
        </w:rPr>
        <w:t xml:space="preserve">If you do not receive an acknowledgement of receipt of your application within 2 working days of applying, please contact: Human Resources Section at 066 9471000.                                                                           </w:t>
      </w:r>
    </w:p>
    <w:p w:rsidR="00873C2C" w:rsidRPr="00DA1CCE" w:rsidRDefault="00873C2C" w:rsidP="00873C2C">
      <w:pPr>
        <w:spacing w:line="276" w:lineRule="auto"/>
        <w:ind w:left="11"/>
        <w:rPr>
          <w:rFonts w:asciiTheme="minorHAnsi" w:hAnsiTheme="minorHAnsi" w:cs="Arial"/>
          <w:sz w:val="22"/>
          <w:szCs w:val="22"/>
        </w:rPr>
      </w:pPr>
    </w:p>
    <w:p w:rsidR="00873C2C" w:rsidRPr="00DA1CCE" w:rsidRDefault="00873C2C" w:rsidP="00873C2C">
      <w:pPr>
        <w:spacing w:line="276" w:lineRule="auto"/>
        <w:ind w:left="11"/>
        <w:rPr>
          <w:rFonts w:asciiTheme="minorHAnsi" w:hAnsiTheme="minorHAnsi" w:cs="Arial"/>
          <w:b/>
          <w:sz w:val="22"/>
          <w:szCs w:val="22"/>
        </w:rPr>
      </w:pPr>
      <w:r w:rsidRPr="00DA1CCE">
        <w:rPr>
          <w:rFonts w:asciiTheme="minorHAnsi" w:hAnsiTheme="minorHAnsi" w:cs="Arial"/>
          <w:b/>
          <w:sz w:val="22"/>
          <w:szCs w:val="22"/>
        </w:rPr>
        <w:t>Application</w:t>
      </w:r>
      <w:r w:rsidRPr="00DA1CCE">
        <w:rPr>
          <w:rFonts w:asciiTheme="minorHAnsi" w:hAnsiTheme="minorHAnsi" w:cs="Arial"/>
          <w:sz w:val="22"/>
          <w:szCs w:val="22"/>
        </w:rPr>
        <w:t xml:space="preserve"> </w:t>
      </w:r>
      <w:r w:rsidRPr="00DA1CCE">
        <w:rPr>
          <w:rFonts w:asciiTheme="minorHAnsi" w:hAnsiTheme="minorHAnsi" w:cs="Arial"/>
          <w:b/>
          <w:sz w:val="22"/>
          <w:szCs w:val="22"/>
        </w:rPr>
        <w:t xml:space="preserve">forms are only available from our website at </w:t>
      </w:r>
      <w:hyperlink r:id="rId10" w:history="1">
        <w:r w:rsidRPr="00DA1CCE">
          <w:rPr>
            <w:rStyle w:val="Hyperlink"/>
            <w:rFonts w:asciiTheme="minorHAnsi" w:hAnsiTheme="minorHAnsi" w:cs="Arial"/>
            <w:b/>
            <w:sz w:val="22"/>
            <w:szCs w:val="22"/>
          </w:rPr>
          <w:t>www.legalaidboard.ie</w:t>
        </w:r>
      </w:hyperlink>
    </w:p>
    <w:p w:rsidR="00873C2C" w:rsidRPr="00DA1CCE" w:rsidRDefault="00873C2C" w:rsidP="00873C2C">
      <w:pPr>
        <w:spacing w:line="276" w:lineRule="auto"/>
        <w:ind w:left="11"/>
        <w:rPr>
          <w:rFonts w:asciiTheme="minorHAnsi" w:hAnsiTheme="minorHAnsi" w:cs="Arial"/>
          <w:sz w:val="22"/>
          <w:szCs w:val="22"/>
        </w:rPr>
      </w:pPr>
    </w:p>
    <w:p w:rsidR="00873C2C" w:rsidRPr="00DA1CCE" w:rsidRDefault="00873C2C" w:rsidP="00873C2C">
      <w:pPr>
        <w:spacing w:line="276" w:lineRule="auto"/>
        <w:ind w:left="11"/>
        <w:rPr>
          <w:rFonts w:asciiTheme="minorHAnsi" w:hAnsiTheme="minorHAnsi" w:cs="Arial"/>
          <w:sz w:val="22"/>
          <w:szCs w:val="22"/>
        </w:rPr>
      </w:pPr>
      <w:r w:rsidRPr="00DA1CCE">
        <w:rPr>
          <w:rFonts w:asciiTheme="minorHAnsi" w:hAnsiTheme="minorHAnsi" w:cs="Arial"/>
          <w:sz w:val="22"/>
          <w:szCs w:val="22"/>
        </w:rPr>
        <w:t>Candidates should make themselves available on the date(s) specified by the Board and should make sure that the contact details specified on the application form are correct.</w:t>
      </w:r>
    </w:p>
    <w:p w:rsidR="00873C2C" w:rsidRPr="00DA1CCE" w:rsidRDefault="00873C2C" w:rsidP="00873C2C">
      <w:pPr>
        <w:spacing w:line="276" w:lineRule="auto"/>
        <w:ind w:left="11"/>
        <w:rPr>
          <w:rFonts w:asciiTheme="minorHAnsi" w:hAnsiTheme="minorHAnsi" w:cs="Arial"/>
          <w:sz w:val="22"/>
          <w:szCs w:val="22"/>
          <w:u w:val="single"/>
        </w:rPr>
      </w:pPr>
    </w:p>
    <w:p w:rsidR="00873C2C" w:rsidRPr="00DA1CCE" w:rsidRDefault="00873C2C" w:rsidP="00873C2C">
      <w:pPr>
        <w:pStyle w:val="BodyText2"/>
        <w:spacing w:line="276" w:lineRule="auto"/>
        <w:ind w:left="11" w:right="331" w:hanging="11"/>
        <w:rPr>
          <w:rFonts w:asciiTheme="minorHAnsi" w:hAnsiTheme="minorHAnsi" w:cs="Arial"/>
          <w:sz w:val="22"/>
          <w:szCs w:val="22"/>
        </w:rPr>
      </w:pPr>
      <w:r w:rsidRPr="00DA1CCE">
        <w:rPr>
          <w:rFonts w:asciiTheme="minorHAnsi" w:hAnsiTheme="minorHAnsi" w:cs="Arial"/>
          <w:sz w:val="22"/>
          <w:szCs w:val="22"/>
        </w:rPr>
        <w:t>The Board will not be responsible for refunding any expenses incurred by candidates.</w:t>
      </w: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53615E" w:rsidRDefault="0053615E"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lastRenderedPageBreak/>
        <w:t>Selection Methods</w:t>
      </w:r>
    </w:p>
    <w:p w:rsidR="00873C2C" w:rsidRPr="00DA1CCE" w:rsidRDefault="00873C2C" w:rsidP="00873C2C">
      <w:pPr>
        <w:spacing w:line="276" w:lineRule="auto"/>
        <w:ind w:left="11"/>
        <w:rPr>
          <w:rFonts w:asciiTheme="minorHAnsi" w:hAnsiTheme="minorHAnsi" w:cs="Arial"/>
          <w:b/>
          <w:sz w:val="22"/>
          <w:szCs w:val="22"/>
          <w:u w:val="single"/>
        </w:rPr>
      </w:pPr>
    </w:p>
    <w:p w:rsidR="00873C2C" w:rsidRPr="00DA1CCE" w:rsidRDefault="00873C2C" w:rsidP="00873C2C">
      <w:pPr>
        <w:spacing w:line="276" w:lineRule="auto"/>
        <w:ind w:left="11"/>
        <w:rPr>
          <w:rFonts w:asciiTheme="minorHAnsi" w:hAnsiTheme="minorHAnsi" w:cs="Arial"/>
          <w:sz w:val="22"/>
          <w:szCs w:val="22"/>
        </w:rPr>
      </w:pPr>
      <w:r w:rsidRPr="00DA1CCE">
        <w:rPr>
          <w:rFonts w:asciiTheme="minorHAnsi" w:hAnsiTheme="minorHAnsi" w:cs="Arial"/>
          <w:sz w:val="22"/>
          <w:szCs w:val="22"/>
        </w:rPr>
        <w:t>These may include:</w:t>
      </w:r>
    </w:p>
    <w:p w:rsidR="00873C2C" w:rsidRPr="00DA1CCE" w:rsidRDefault="00873C2C" w:rsidP="00873C2C">
      <w:pPr>
        <w:spacing w:line="276" w:lineRule="auto"/>
        <w:ind w:left="11"/>
        <w:rPr>
          <w:rFonts w:asciiTheme="minorHAnsi" w:hAnsiTheme="minorHAnsi" w:cs="Arial"/>
          <w:sz w:val="22"/>
          <w:szCs w:val="22"/>
        </w:rPr>
      </w:pPr>
    </w:p>
    <w:p w:rsidR="00873C2C" w:rsidRPr="00DA1CCE" w:rsidRDefault="00873C2C" w:rsidP="00873C2C">
      <w:pPr>
        <w:numPr>
          <w:ilvl w:val="0"/>
          <w:numId w:val="7"/>
        </w:numPr>
        <w:tabs>
          <w:tab w:val="clear" w:pos="0"/>
        </w:tabs>
        <w:overflowPunct w:val="0"/>
        <w:autoSpaceDE w:val="0"/>
        <w:autoSpaceDN w:val="0"/>
        <w:adjustRightInd w:val="0"/>
        <w:spacing w:line="276" w:lineRule="auto"/>
        <w:ind w:left="426" w:hanging="426"/>
        <w:textAlignment w:val="baseline"/>
        <w:rPr>
          <w:rFonts w:asciiTheme="minorHAnsi" w:hAnsiTheme="minorHAnsi" w:cs="Arial"/>
          <w:sz w:val="22"/>
          <w:szCs w:val="22"/>
        </w:rPr>
      </w:pPr>
      <w:r w:rsidRPr="00DA1CCE">
        <w:rPr>
          <w:rFonts w:asciiTheme="minorHAnsi" w:hAnsiTheme="minorHAnsi" w:cs="Arial"/>
          <w:sz w:val="22"/>
          <w:szCs w:val="22"/>
        </w:rPr>
        <w:t>shortlisting of candidates on the basis of the information contained in their application and</w:t>
      </w:r>
    </w:p>
    <w:p w:rsidR="00873C2C" w:rsidRPr="00DA1CCE" w:rsidRDefault="00873C2C" w:rsidP="00873C2C">
      <w:pPr>
        <w:numPr>
          <w:ilvl w:val="0"/>
          <w:numId w:val="7"/>
        </w:numPr>
        <w:tabs>
          <w:tab w:val="clear" w:pos="0"/>
        </w:tabs>
        <w:overflowPunct w:val="0"/>
        <w:autoSpaceDE w:val="0"/>
        <w:autoSpaceDN w:val="0"/>
        <w:adjustRightInd w:val="0"/>
        <w:spacing w:line="276" w:lineRule="auto"/>
        <w:ind w:left="426" w:hanging="426"/>
        <w:textAlignment w:val="baseline"/>
        <w:rPr>
          <w:rFonts w:asciiTheme="minorHAnsi" w:hAnsiTheme="minorHAnsi" w:cs="Arial"/>
          <w:sz w:val="22"/>
          <w:szCs w:val="22"/>
        </w:rPr>
      </w:pPr>
      <w:r w:rsidRPr="00DA1CCE">
        <w:rPr>
          <w:rFonts w:asciiTheme="minorHAnsi" w:hAnsiTheme="minorHAnsi" w:cs="Arial"/>
          <w:sz w:val="22"/>
          <w:szCs w:val="22"/>
        </w:rPr>
        <w:t>a competitive interview.</w:t>
      </w:r>
    </w:p>
    <w:p w:rsidR="00873C2C" w:rsidRPr="00DA1CCE" w:rsidRDefault="00873C2C" w:rsidP="00873C2C">
      <w:pPr>
        <w:overflowPunct w:val="0"/>
        <w:autoSpaceDE w:val="0"/>
        <w:autoSpaceDN w:val="0"/>
        <w:adjustRightInd w:val="0"/>
        <w:spacing w:line="276" w:lineRule="auto"/>
        <w:textAlignment w:val="baseline"/>
        <w:rPr>
          <w:rFonts w:asciiTheme="minorHAnsi" w:hAnsiTheme="minorHAnsi" w:cs="Arial"/>
          <w:sz w:val="22"/>
          <w:szCs w:val="22"/>
        </w:rPr>
      </w:pPr>
    </w:p>
    <w:p w:rsidR="00873C2C" w:rsidRPr="00DA1CCE" w:rsidRDefault="00873C2C" w:rsidP="00873C2C">
      <w:pPr>
        <w:autoSpaceDE w:val="0"/>
        <w:autoSpaceDN w:val="0"/>
        <w:adjustRightInd w:val="0"/>
        <w:spacing w:line="276" w:lineRule="auto"/>
        <w:ind w:left="11"/>
        <w:rPr>
          <w:rFonts w:asciiTheme="minorHAnsi" w:hAnsiTheme="minorHAnsi" w:cs="Arial"/>
          <w:sz w:val="22"/>
          <w:szCs w:val="22"/>
        </w:rPr>
      </w:pPr>
      <w:r w:rsidRPr="00DA1CCE">
        <w:rPr>
          <w:rFonts w:asciiTheme="minorHAnsi" w:hAnsiTheme="minorHAnsi" w:cs="Arial"/>
          <w:sz w:val="22"/>
          <w:szCs w:val="22"/>
        </w:rPr>
        <w:t>Candidates will be required to give a short presentation at the start of their interview on the following topic:</w:t>
      </w:r>
    </w:p>
    <w:p w:rsidR="00873C2C" w:rsidRPr="00DA1CCE" w:rsidRDefault="00873C2C" w:rsidP="00873C2C">
      <w:pPr>
        <w:autoSpaceDE w:val="0"/>
        <w:autoSpaceDN w:val="0"/>
        <w:adjustRightInd w:val="0"/>
        <w:spacing w:line="276" w:lineRule="auto"/>
        <w:ind w:left="11"/>
        <w:rPr>
          <w:rFonts w:asciiTheme="minorHAnsi" w:hAnsiTheme="minorHAnsi" w:cs="Arial"/>
          <w:sz w:val="22"/>
          <w:szCs w:val="22"/>
        </w:rPr>
      </w:pPr>
    </w:p>
    <w:p w:rsidR="00873C2C" w:rsidRPr="00DA1CCE" w:rsidRDefault="00873C2C" w:rsidP="00873C2C">
      <w:pPr>
        <w:autoSpaceDE w:val="0"/>
        <w:autoSpaceDN w:val="0"/>
        <w:adjustRightInd w:val="0"/>
        <w:spacing w:line="276" w:lineRule="auto"/>
        <w:ind w:left="11"/>
        <w:jc w:val="center"/>
        <w:rPr>
          <w:rFonts w:asciiTheme="minorHAnsi" w:hAnsiTheme="minorHAnsi" w:cs="Arial"/>
          <w:b/>
          <w:sz w:val="22"/>
          <w:szCs w:val="22"/>
        </w:rPr>
      </w:pPr>
      <w:r w:rsidRPr="00DA1CCE">
        <w:rPr>
          <w:rFonts w:asciiTheme="minorHAnsi" w:hAnsiTheme="minorHAnsi" w:cs="Arial"/>
          <w:b/>
          <w:sz w:val="22"/>
          <w:szCs w:val="22"/>
        </w:rPr>
        <w:t>“The main challenges for a solicitor in the Legal Aid Board”</w:t>
      </w:r>
    </w:p>
    <w:p w:rsidR="00873C2C" w:rsidRPr="00DA1CCE" w:rsidRDefault="00873C2C" w:rsidP="00873C2C">
      <w:pPr>
        <w:overflowPunct w:val="0"/>
        <w:autoSpaceDE w:val="0"/>
        <w:autoSpaceDN w:val="0"/>
        <w:adjustRightInd w:val="0"/>
        <w:spacing w:line="276" w:lineRule="auto"/>
        <w:textAlignment w:val="baseline"/>
        <w:rPr>
          <w:rFonts w:asciiTheme="minorHAnsi" w:hAnsiTheme="minorHAnsi" w:cs="Arial"/>
          <w:sz w:val="22"/>
          <w:szCs w:val="22"/>
        </w:rPr>
      </w:pPr>
    </w:p>
    <w:p w:rsidR="00873C2C" w:rsidRPr="00DA1CCE" w:rsidRDefault="00873C2C" w:rsidP="00873C2C">
      <w:pPr>
        <w:autoSpaceDE w:val="0"/>
        <w:autoSpaceDN w:val="0"/>
        <w:adjustRightInd w:val="0"/>
        <w:spacing w:line="276" w:lineRule="auto"/>
        <w:ind w:left="11"/>
        <w:rPr>
          <w:rFonts w:asciiTheme="minorHAnsi" w:hAnsiTheme="minorHAnsi" w:cs="Arial"/>
          <w:sz w:val="22"/>
          <w:szCs w:val="22"/>
        </w:rPr>
      </w:pPr>
      <w:r w:rsidRPr="00DA1CCE">
        <w:rPr>
          <w:rFonts w:asciiTheme="minorHAnsi" w:hAnsiTheme="minorHAnsi" w:cs="Arial"/>
          <w:sz w:val="22"/>
          <w:szCs w:val="22"/>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rsidR="00873C2C" w:rsidRPr="00DA1CCE" w:rsidRDefault="00873C2C" w:rsidP="00873C2C">
      <w:pPr>
        <w:spacing w:line="276" w:lineRule="auto"/>
        <w:rPr>
          <w:rFonts w:asciiTheme="minorHAnsi" w:hAnsiTheme="minorHAnsi" w:cs="Arial"/>
          <w:sz w:val="22"/>
          <w:szCs w:val="22"/>
          <w:u w:val="single"/>
        </w:rPr>
      </w:pPr>
    </w:p>
    <w:p w:rsidR="00873C2C" w:rsidRPr="00757CBE" w:rsidRDefault="00873C2C" w:rsidP="00873C2C">
      <w:pPr>
        <w:spacing w:line="276" w:lineRule="auto"/>
        <w:rPr>
          <w:rFonts w:asciiTheme="minorHAnsi" w:hAnsiTheme="minorHAnsi" w:cstheme="minorHAnsi"/>
          <w:b/>
          <w:sz w:val="22"/>
          <w:szCs w:val="22"/>
          <w:u w:val="single"/>
        </w:rPr>
      </w:pPr>
      <w:r w:rsidRPr="00757CBE">
        <w:rPr>
          <w:rFonts w:asciiTheme="minorHAnsi" w:hAnsiTheme="minorHAnsi" w:cstheme="minorHAnsi"/>
          <w:b/>
          <w:sz w:val="22"/>
          <w:szCs w:val="22"/>
          <w:u w:val="single"/>
        </w:rPr>
        <w:t>Short-listing</w:t>
      </w:r>
    </w:p>
    <w:p w:rsidR="00873C2C" w:rsidRPr="00757CBE" w:rsidRDefault="00873C2C" w:rsidP="00873C2C">
      <w:pPr>
        <w:spacing w:line="276" w:lineRule="auto"/>
        <w:rPr>
          <w:rFonts w:asciiTheme="minorHAnsi" w:hAnsiTheme="minorHAnsi" w:cstheme="minorHAnsi"/>
          <w:b/>
          <w:sz w:val="22"/>
          <w:szCs w:val="22"/>
          <w:u w:val="single"/>
        </w:rPr>
      </w:pPr>
    </w:p>
    <w:p w:rsidR="00873C2C" w:rsidRPr="00757CBE" w:rsidRDefault="00873C2C" w:rsidP="00873C2C">
      <w:pPr>
        <w:tabs>
          <w:tab w:val="left" w:pos="-720"/>
        </w:tabs>
        <w:spacing w:line="276" w:lineRule="auto"/>
        <w:rPr>
          <w:rFonts w:asciiTheme="minorHAnsi" w:hAnsiTheme="minorHAnsi" w:cstheme="minorHAnsi"/>
          <w:b/>
          <w:sz w:val="22"/>
          <w:szCs w:val="22"/>
        </w:rPr>
      </w:pPr>
      <w:r w:rsidRPr="00757CBE">
        <w:rPr>
          <w:rFonts w:asciiTheme="minorHAnsi" w:hAnsiTheme="minorHAnsi" w:cstheme="minorHAnsi"/>
          <w:sz w:val="22"/>
          <w:szCs w:val="22"/>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757CBE">
        <w:rPr>
          <w:rFonts w:asciiTheme="minorHAnsi" w:hAnsiTheme="minorHAnsi" w:cstheme="minorHAnsi"/>
          <w:b/>
          <w:sz w:val="22"/>
          <w:szCs w:val="22"/>
        </w:rPr>
        <w:t>It is therefore in your own interest to provide a detailed and accurate account of your qualifications/ experience on the application form.</w:t>
      </w:r>
    </w:p>
    <w:p w:rsidR="00873C2C" w:rsidRPr="00757CBE" w:rsidRDefault="00873C2C" w:rsidP="00873C2C">
      <w:pPr>
        <w:suppressAutoHyphens/>
        <w:spacing w:line="276" w:lineRule="auto"/>
        <w:rPr>
          <w:rFonts w:asciiTheme="minorHAnsi" w:hAnsiTheme="minorHAnsi" w:cstheme="minorHAnsi"/>
          <w:sz w:val="22"/>
          <w:szCs w:val="22"/>
        </w:rPr>
      </w:pPr>
    </w:p>
    <w:p w:rsidR="00873C2C" w:rsidRPr="00757CBE" w:rsidRDefault="00873C2C" w:rsidP="00873C2C">
      <w:pPr>
        <w:suppressAutoHyphens/>
        <w:spacing w:line="276" w:lineRule="auto"/>
        <w:ind w:left="11"/>
        <w:rPr>
          <w:rFonts w:asciiTheme="minorHAnsi" w:hAnsiTheme="minorHAnsi" w:cstheme="minorHAnsi"/>
          <w:b/>
          <w:sz w:val="22"/>
          <w:szCs w:val="22"/>
          <w:u w:val="single"/>
        </w:rPr>
      </w:pPr>
      <w:r w:rsidRPr="00757CBE">
        <w:rPr>
          <w:rFonts w:asciiTheme="minorHAnsi" w:hAnsiTheme="minorHAnsi" w:cstheme="minorHAnsi"/>
          <w:b/>
          <w:sz w:val="22"/>
          <w:szCs w:val="22"/>
          <w:u w:val="single"/>
        </w:rPr>
        <w:t>Confidentiality</w:t>
      </w:r>
    </w:p>
    <w:p w:rsidR="00873C2C" w:rsidRPr="00757CBE" w:rsidRDefault="00873C2C" w:rsidP="00873C2C">
      <w:pPr>
        <w:suppressAutoHyphens/>
        <w:spacing w:line="276" w:lineRule="auto"/>
        <w:ind w:left="11"/>
        <w:rPr>
          <w:rFonts w:asciiTheme="minorHAnsi" w:hAnsiTheme="minorHAnsi" w:cstheme="minorHAnsi"/>
          <w:b/>
          <w:sz w:val="22"/>
          <w:szCs w:val="22"/>
          <w:u w:val="single"/>
        </w:rPr>
      </w:pPr>
    </w:p>
    <w:p w:rsidR="00873C2C" w:rsidRPr="00757CBE" w:rsidRDefault="00873C2C" w:rsidP="00873C2C">
      <w:pPr>
        <w:pStyle w:val="BodyText3"/>
        <w:spacing w:after="0" w:line="276" w:lineRule="auto"/>
        <w:ind w:left="11"/>
        <w:rPr>
          <w:rFonts w:asciiTheme="minorHAnsi" w:hAnsiTheme="minorHAnsi" w:cstheme="minorHAnsi"/>
          <w:sz w:val="22"/>
          <w:szCs w:val="22"/>
        </w:rPr>
      </w:pPr>
      <w:r w:rsidRPr="00757CBE">
        <w:rPr>
          <w:rFonts w:asciiTheme="minorHAnsi" w:hAnsiTheme="minorHAnsi" w:cstheme="minorHAnsi"/>
          <w:sz w:val="22"/>
          <w:szCs w:val="22"/>
        </w:rPr>
        <w:t>Subject to the provisions of the Freedom of Information Act, 1997 applications will be treated in strict confidence.</w:t>
      </w:r>
    </w:p>
    <w:p w:rsidR="00873C2C" w:rsidRPr="00757CBE" w:rsidRDefault="00873C2C" w:rsidP="00873C2C">
      <w:pPr>
        <w:pStyle w:val="BodyText3"/>
        <w:spacing w:after="0" w:line="276" w:lineRule="auto"/>
        <w:ind w:left="11"/>
        <w:rPr>
          <w:rFonts w:asciiTheme="minorHAnsi" w:hAnsiTheme="minorHAnsi" w:cstheme="minorHAnsi"/>
          <w:sz w:val="22"/>
          <w:szCs w:val="22"/>
        </w:rPr>
      </w:pPr>
    </w:p>
    <w:p w:rsidR="00873C2C" w:rsidRPr="00757CBE" w:rsidRDefault="00873C2C" w:rsidP="00873C2C">
      <w:pPr>
        <w:tabs>
          <w:tab w:val="left" w:pos="1701"/>
        </w:tabs>
        <w:spacing w:line="276" w:lineRule="auto"/>
        <w:ind w:left="11"/>
        <w:jc w:val="both"/>
        <w:rPr>
          <w:rFonts w:asciiTheme="minorHAnsi" w:hAnsiTheme="minorHAnsi" w:cstheme="minorHAnsi"/>
          <w:sz w:val="22"/>
          <w:szCs w:val="22"/>
        </w:rPr>
      </w:pPr>
      <w:r w:rsidRPr="00757CBE">
        <w:rPr>
          <w:rFonts w:asciiTheme="minorHAnsi" w:hAnsiTheme="minorHAnsi" w:cstheme="minorHAnsi"/>
          <w:sz w:val="22"/>
          <w:szCs w:val="22"/>
        </w:rPr>
        <w:t xml:space="preserve">All enquires, applications and all aspects of the proceedings are treated as strictly confidential and are not disclosed to anyone, outside those directly involved in that aspect of the process.  </w:t>
      </w:r>
    </w:p>
    <w:p w:rsidR="00873C2C" w:rsidRPr="00757CBE" w:rsidRDefault="00873C2C" w:rsidP="00873C2C">
      <w:pPr>
        <w:pStyle w:val="BodyTextIndent3"/>
        <w:spacing w:line="276" w:lineRule="auto"/>
        <w:ind w:left="11"/>
        <w:jc w:val="both"/>
        <w:rPr>
          <w:rFonts w:asciiTheme="minorHAnsi" w:hAnsiTheme="minorHAnsi" w:cstheme="minorHAnsi"/>
          <w:sz w:val="22"/>
          <w:szCs w:val="22"/>
        </w:rPr>
      </w:pPr>
    </w:p>
    <w:p w:rsidR="00873C2C" w:rsidRPr="00757CBE" w:rsidRDefault="00873C2C" w:rsidP="00873C2C">
      <w:pPr>
        <w:pStyle w:val="BodyTextIndent3"/>
        <w:spacing w:line="276" w:lineRule="auto"/>
        <w:ind w:left="11"/>
        <w:jc w:val="both"/>
        <w:rPr>
          <w:rFonts w:asciiTheme="minorHAnsi" w:hAnsiTheme="minorHAnsi" w:cstheme="minorHAnsi"/>
          <w:sz w:val="22"/>
          <w:szCs w:val="22"/>
        </w:rPr>
      </w:pPr>
      <w:r w:rsidRPr="00757CBE">
        <w:rPr>
          <w:rFonts w:asciiTheme="minorHAnsi" w:hAnsiTheme="minorHAnsi" w:cstheme="minorHAnsi"/>
          <w:sz w:val="22"/>
          <w:szCs w:val="22"/>
        </w:rPr>
        <w:t>Certain items of information, not specific to any individual, are extracted from computer records for general statistical purposes.</w:t>
      </w:r>
    </w:p>
    <w:p w:rsidR="00873C2C" w:rsidRPr="00757CBE" w:rsidRDefault="00873C2C" w:rsidP="00873C2C">
      <w:pPr>
        <w:spacing w:line="276" w:lineRule="auto"/>
        <w:ind w:left="11"/>
        <w:rPr>
          <w:rFonts w:asciiTheme="minorHAnsi" w:hAnsiTheme="minorHAnsi" w:cstheme="minorHAnsi"/>
          <w:b/>
          <w:sz w:val="22"/>
          <w:szCs w:val="22"/>
          <w:u w:val="single"/>
        </w:rPr>
      </w:pPr>
    </w:p>
    <w:p w:rsidR="00873C2C" w:rsidRPr="00757CBE" w:rsidRDefault="00873C2C" w:rsidP="00873C2C">
      <w:pPr>
        <w:spacing w:line="276" w:lineRule="auto"/>
        <w:ind w:left="11"/>
        <w:rPr>
          <w:rFonts w:asciiTheme="minorHAnsi" w:hAnsiTheme="minorHAnsi" w:cstheme="minorHAnsi"/>
          <w:b/>
          <w:sz w:val="22"/>
          <w:szCs w:val="22"/>
          <w:u w:val="single"/>
        </w:rPr>
      </w:pPr>
      <w:r w:rsidRPr="00757CBE">
        <w:rPr>
          <w:rFonts w:asciiTheme="minorHAnsi" w:hAnsiTheme="minorHAnsi" w:cstheme="minorHAnsi"/>
          <w:b/>
          <w:sz w:val="22"/>
          <w:szCs w:val="22"/>
          <w:u w:val="single"/>
        </w:rPr>
        <w:t>Security Clearance</w:t>
      </w:r>
    </w:p>
    <w:p w:rsidR="00873C2C" w:rsidRPr="00757CBE" w:rsidRDefault="00873C2C" w:rsidP="00873C2C">
      <w:pPr>
        <w:spacing w:line="276" w:lineRule="auto"/>
        <w:ind w:left="11"/>
        <w:rPr>
          <w:rFonts w:asciiTheme="minorHAnsi" w:hAnsiTheme="minorHAnsi" w:cstheme="minorHAnsi"/>
          <w:b/>
          <w:sz w:val="22"/>
          <w:szCs w:val="22"/>
          <w:u w:val="single"/>
        </w:rPr>
      </w:pPr>
    </w:p>
    <w:p w:rsidR="00873C2C" w:rsidRPr="00757CBE" w:rsidRDefault="00873C2C" w:rsidP="00873C2C">
      <w:pPr>
        <w:spacing w:line="276" w:lineRule="auto"/>
        <w:ind w:left="11"/>
        <w:jc w:val="both"/>
        <w:rPr>
          <w:rFonts w:asciiTheme="minorHAnsi" w:hAnsiTheme="minorHAnsi" w:cstheme="minorHAnsi"/>
          <w:sz w:val="22"/>
          <w:szCs w:val="22"/>
        </w:rPr>
      </w:pPr>
      <w:r w:rsidRPr="00757CBE">
        <w:rPr>
          <w:rFonts w:asciiTheme="minorHAnsi" w:hAnsiTheme="minorHAnsi" w:cstheme="minorHAnsi"/>
          <w:sz w:val="22"/>
          <w:szCs w:val="22"/>
        </w:rPr>
        <w:t xml:space="preserve">Police vetting may be sought in respect of individuals who come under consideration for appointment. The applicant may be required to complete and return a Garda Vetting form should they come under consideration for appointment. This form will be forwarded to An Garda Síochána for security checks on all Irish and Northern Irish addresses at which they resided.  If unsuccessful </w:t>
      </w:r>
      <w:r w:rsidRPr="00757CBE">
        <w:rPr>
          <w:rFonts w:asciiTheme="minorHAnsi" w:hAnsiTheme="minorHAnsi" w:cstheme="minorHAnsi"/>
          <w:sz w:val="22"/>
          <w:szCs w:val="22"/>
        </w:rPr>
        <w:lastRenderedPageBreak/>
        <w:t>this information will be destroyed by the Board.  If the applicant subsequently comes under consideration for another position, they will be required to supply this information again.</w:t>
      </w:r>
    </w:p>
    <w:p w:rsidR="00873C2C" w:rsidRPr="00757CBE" w:rsidRDefault="00873C2C" w:rsidP="00873C2C">
      <w:pPr>
        <w:spacing w:line="276" w:lineRule="auto"/>
        <w:ind w:left="11"/>
        <w:jc w:val="both"/>
        <w:rPr>
          <w:rFonts w:asciiTheme="minorHAnsi" w:hAnsiTheme="minorHAnsi" w:cstheme="minorHAnsi"/>
          <w:sz w:val="22"/>
          <w:szCs w:val="22"/>
        </w:rPr>
      </w:pPr>
    </w:p>
    <w:p w:rsidR="00873C2C" w:rsidRPr="00757CBE" w:rsidRDefault="00873C2C" w:rsidP="00873C2C">
      <w:pPr>
        <w:ind w:left="11"/>
        <w:rPr>
          <w:rFonts w:asciiTheme="minorHAnsi" w:hAnsiTheme="minorHAnsi" w:cstheme="minorHAnsi"/>
          <w:b/>
          <w:sz w:val="22"/>
          <w:szCs w:val="22"/>
          <w:u w:val="single"/>
        </w:rPr>
      </w:pPr>
      <w:r w:rsidRPr="00757CBE">
        <w:rPr>
          <w:rFonts w:asciiTheme="minorHAnsi" w:hAnsiTheme="minorHAnsi" w:cstheme="minorHAnsi"/>
          <w:b/>
          <w:sz w:val="22"/>
          <w:szCs w:val="22"/>
          <w:u w:val="single"/>
        </w:rPr>
        <w:t>General Information</w:t>
      </w:r>
    </w:p>
    <w:p w:rsidR="00873C2C" w:rsidRPr="00757CBE" w:rsidRDefault="00873C2C" w:rsidP="00873C2C">
      <w:pPr>
        <w:ind w:left="11"/>
        <w:rPr>
          <w:rFonts w:asciiTheme="minorHAnsi" w:hAnsiTheme="minorHAnsi" w:cstheme="minorHAnsi"/>
          <w:b/>
          <w:sz w:val="22"/>
          <w:szCs w:val="22"/>
          <w:u w:val="single"/>
        </w:rPr>
      </w:pPr>
      <w:r w:rsidRPr="00757CBE">
        <w:rPr>
          <w:rFonts w:asciiTheme="minorHAnsi" w:hAnsiTheme="minorHAnsi" w:cstheme="minorHAnsi"/>
          <w:b/>
          <w:sz w:val="22"/>
          <w:szCs w:val="22"/>
        </w:rPr>
        <w:t xml:space="preserve"> </w:t>
      </w:r>
    </w:p>
    <w:p w:rsidR="00873C2C" w:rsidRPr="00757CBE" w:rsidRDefault="00873C2C" w:rsidP="00873C2C">
      <w:pPr>
        <w:rPr>
          <w:rFonts w:asciiTheme="minorHAnsi" w:hAnsiTheme="minorHAnsi" w:cstheme="minorHAnsi"/>
          <w:b/>
          <w:sz w:val="22"/>
          <w:szCs w:val="22"/>
        </w:rPr>
      </w:pPr>
      <w:r w:rsidRPr="00757CBE">
        <w:rPr>
          <w:rFonts w:asciiTheme="minorHAnsi" w:hAnsiTheme="minorHAnsi" w:cstheme="minorHAnsi"/>
          <w:b/>
          <w:sz w:val="22"/>
          <w:szCs w:val="22"/>
        </w:rPr>
        <w:t xml:space="preserve">CPSA Code of Practice Review and Complaint Procedures </w:t>
      </w:r>
    </w:p>
    <w:p w:rsidR="00873C2C" w:rsidRPr="00757CBE" w:rsidRDefault="00873C2C" w:rsidP="00873C2C">
      <w:pPr>
        <w:rPr>
          <w:rFonts w:asciiTheme="minorHAnsi" w:hAnsiTheme="minorHAnsi" w:cstheme="minorHAnsi"/>
          <w:b/>
          <w:sz w:val="22"/>
          <w:szCs w:val="22"/>
        </w:rPr>
      </w:pPr>
    </w:p>
    <w:p w:rsidR="00873C2C" w:rsidRPr="00757CBE" w:rsidRDefault="00873C2C" w:rsidP="00873C2C">
      <w:pPr>
        <w:rPr>
          <w:rFonts w:asciiTheme="minorHAnsi" w:hAnsiTheme="minorHAnsi" w:cstheme="minorHAnsi"/>
          <w:sz w:val="22"/>
          <w:szCs w:val="22"/>
        </w:rPr>
      </w:pPr>
      <w:r w:rsidRPr="00757CBE">
        <w:rPr>
          <w:rFonts w:asciiTheme="minorHAnsi" w:hAnsiTheme="minorHAnsi" w:cstheme="minorHAnsi"/>
          <w:b/>
          <w:sz w:val="22"/>
          <w:szCs w:val="22"/>
        </w:rPr>
        <w:t>•</w:t>
      </w:r>
      <w:r w:rsidRPr="00757CBE">
        <w:rPr>
          <w:rFonts w:asciiTheme="minorHAnsi" w:hAnsiTheme="minorHAnsi" w:cstheme="minorHAnsi"/>
          <w:sz w:val="22"/>
          <w:szCs w:val="22"/>
        </w:rPr>
        <w:tab/>
        <w:t>The Commission for Public Sector Appointments (CPSA) is Ireland’s regulator for public service recruitment. The CPSA’s primary statutory responsibility is to set standards for recruitment and selection, which they publish as Codes of Practice</w:t>
      </w:r>
    </w:p>
    <w:p w:rsidR="00873C2C" w:rsidRPr="00757CBE" w:rsidRDefault="00873C2C" w:rsidP="00873C2C">
      <w:pPr>
        <w:rPr>
          <w:rFonts w:asciiTheme="minorHAnsi" w:hAnsiTheme="minorHAnsi" w:cstheme="minorHAnsi"/>
          <w:sz w:val="22"/>
          <w:szCs w:val="22"/>
        </w:rPr>
      </w:pPr>
      <w:r w:rsidRPr="00757CBE">
        <w:rPr>
          <w:rFonts w:asciiTheme="minorHAnsi" w:hAnsiTheme="minorHAnsi" w:cstheme="minorHAnsi"/>
          <w:sz w:val="22"/>
          <w:szCs w:val="22"/>
        </w:rPr>
        <w:t>•</w:t>
      </w:r>
      <w:r w:rsidRPr="00757CBE">
        <w:rPr>
          <w:rFonts w:asciiTheme="minorHAnsi" w:hAnsiTheme="minorHAnsi" w:cstheme="minorHAnsi"/>
          <w:sz w:val="22"/>
          <w:szCs w:val="22"/>
        </w:rPr>
        <w:tab/>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rsidR="00873C2C" w:rsidRPr="00757CBE" w:rsidRDefault="00873C2C" w:rsidP="00873C2C">
      <w:pPr>
        <w:rPr>
          <w:rFonts w:asciiTheme="minorHAnsi" w:hAnsiTheme="minorHAnsi" w:cstheme="minorHAnsi"/>
          <w:b/>
          <w:sz w:val="22"/>
          <w:szCs w:val="22"/>
        </w:rPr>
      </w:pPr>
    </w:p>
    <w:p w:rsidR="00873C2C" w:rsidRPr="00757CBE" w:rsidRDefault="00873C2C" w:rsidP="00873C2C">
      <w:pPr>
        <w:rPr>
          <w:rFonts w:asciiTheme="minorHAnsi" w:hAnsiTheme="minorHAnsi" w:cstheme="minorHAnsi"/>
          <w:b/>
          <w:sz w:val="22"/>
          <w:szCs w:val="22"/>
        </w:rPr>
      </w:pPr>
    </w:p>
    <w:p w:rsidR="00873C2C" w:rsidRPr="00757CBE" w:rsidRDefault="00873C2C" w:rsidP="00873C2C">
      <w:pPr>
        <w:rPr>
          <w:rFonts w:asciiTheme="minorHAnsi" w:hAnsiTheme="minorHAnsi" w:cstheme="minorHAnsi"/>
          <w:b/>
          <w:sz w:val="22"/>
          <w:szCs w:val="22"/>
          <w:u w:val="single"/>
        </w:rPr>
      </w:pPr>
      <w:r w:rsidRPr="00757CBE">
        <w:rPr>
          <w:rFonts w:asciiTheme="minorHAnsi" w:hAnsiTheme="minorHAnsi" w:cstheme="minorHAnsi"/>
          <w:b/>
          <w:sz w:val="22"/>
          <w:szCs w:val="22"/>
          <w:u w:val="single"/>
        </w:rPr>
        <w:t>Candidates' Obligations</w:t>
      </w:r>
    </w:p>
    <w:p w:rsidR="00873C2C" w:rsidRPr="00757CBE" w:rsidRDefault="00873C2C" w:rsidP="00873C2C">
      <w:pPr>
        <w:ind w:left="11"/>
        <w:rPr>
          <w:rFonts w:asciiTheme="minorHAnsi" w:hAnsiTheme="minorHAnsi" w:cstheme="minorHAnsi"/>
          <w:sz w:val="22"/>
          <w:szCs w:val="22"/>
        </w:rPr>
      </w:pPr>
    </w:p>
    <w:p w:rsidR="00873C2C" w:rsidRPr="00757CBE" w:rsidRDefault="00873C2C" w:rsidP="00873C2C">
      <w:pPr>
        <w:ind w:left="11"/>
        <w:rPr>
          <w:rFonts w:asciiTheme="minorHAnsi" w:hAnsiTheme="minorHAnsi" w:cstheme="minorHAnsi"/>
          <w:sz w:val="22"/>
          <w:szCs w:val="22"/>
        </w:rPr>
      </w:pPr>
      <w:r w:rsidRPr="00757CBE">
        <w:rPr>
          <w:rFonts w:asciiTheme="minorHAnsi" w:hAnsiTheme="minorHAnsi" w:cstheme="minorHAnsi"/>
          <w:sz w:val="22"/>
          <w:szCs w:val="22"/>
        </w:rPr>
        <w:t>Candidates should note that canvassing will disqualify and will result in their exclusion from the process.</w:t>
      </w:r>
      <w:r w:rsidRPr="00757CBE">
        <w:rPr>
          <w:rFonts w:asciiTheme="minorHAnsi" w:hAnsiTheme="minorHAnsi" w:cstheme="minorHAnsi"/>
          <w:sz w:val="22"/>
          <w:szCs w:val="22"/>
        </w:rPr>
        <w:br/>
      </w:r>
      <w:r w:rsidRPr="00757CBE">
        <w:rPr>
          <w:rFonts w:asciiTheme="minorHAnsi" w:hAnsiTheme="minorHAnsi" w:cstheme="minorHAnsi"/>
          <w:sz w:val="22"/>
          <w:szCs w:val="22"/>
        </w:rPr>
        <w:br/>
        <w:t xml:space="preserve">Candidates must not: </w:t>
      </w:r>
    </w:p>
    <w:p w:rsidR="00873C2C" w:rsidRPr="00757CBE" w:rsidRDefault="00873C2C" w:rsidP="00873C2C">
      <w:pPr>
        <w:numPr>
          <w:ilvl w:val="0"/>
          <w:numId w:val="9"/>
        </w:numPr>
        <w:ind w:left="371"/>
        <w:rPr>
          <w:rFonts w:asciiTheme="minorHAnsi" w:hAnsiTheme="minorHAnsi" w:cstheme="minorHAnsi"/>
          <w:sz w:val="22"/>
          <w:szCs w:val="22"/>
        </w:rPr>
      </w:pPr>
      <w:r w:rsidRPr="00757CBE">
        <w:rPr>
          <w:rFonts w:asciiTheme="minorHAnsi" w:hAnsiTheme="minorHAnsi" w:cstheme="minorHAnsi"/>
          <w:sz w:val="22"/>
          <w:szCs w:val="22"/>
        </w:rPr>
        <w:t xml:space="preserve">knowingly or recklessly provide false information </w:t>
      </w:r>
    </w:p>
    <w:p w:rsidR="00873C2C" w:rsidRPr="00757CBE" w:rsidRDefault="00873C2C" w:rsidP="00873C2C">
      <w:pPr>
        <w:numPr>
          <w:ilvl w:val="0"/>
          <w:numId w:val="9"/>
        </w:numPr>
        <w:ind w:left="371"/>
        <w:rPr>
          <w:rFonts w:asciiTheme="minorHAnsi" w:hAnsiTheme="minorHAnsi" w:cstheme="minorHAnsi"/>
          <w:sz w:val="22"/>
          <w:szCs w:val="22"/>
        </w:rPr>
      </w:pPr>
      <w:r w:rsidRPr="00757CBE">
        <w:rPr>
          <w:rFonts w:asciiTheme="minorHAnsi" w:hAnsiTheme="minorHAnsi" w:cstheme="minorHAnsi"/>
          <w:sz w:val="22"/>
          <w:szCs w:val="22"/>
        </w:rPr>
        <w:t xml:space="preserve">canvass any person with or without inducements </w:t>
      </w:r>
    </w:p>
    <w:p w:rsidR="00873C2C" w:rsidRPr="00757CBE" w:rsidRDefault="00873C2C" w:rsidP="00873C2C">
      <w:pPr>
        <w:numPr>
          <w:ilvl w:val="0"/>
          <w:numId w:val="9"/>
        </w:numPr>
        <w:ind w:left="371"/>
        <w:rPr>
          <w:rFonts w:asciiTheme="minorHAnsi" w:hAnsiTheme="minorHAnsi" w:cstheme="minorHAnsi"/>
          <w:sz w:val="22"/>
          <w:szCs w:val="22"/>
        </w:rPr>
      </w:pPr>
      <w:r w:rsidRPr="00757CBE">
        <w:rPr>
          <w:rFonts w:asciiTheme="minorHAnsi" w:hAnsiTheme="minorHAnsi" w:cstheme="minorHAnsi"/>
          <w:sz w:val="22"/>
          <w:szCs w:val="22"/>
        </w:rPr>
        <w:t xml:space="preserve">interfere with or compromise the process in any way </w:t>
      </w:r>
    </w:p>
    <w:p w:rsidR="00873C2C" w:rsidRPr="00757CBE" w:rsidRDefault="00873C2C" w:rsidP="00873C2C">
      <w:pPr>
        <w:rPr>
          <w:rFonts w:asciiTheme="minorHAnsi" w:hAnsiTheme="minorHAnsi" w:cstheme="minorHAnsi"/>
          <w:sz w:val="22"/>
          <w:szCs w:val="22"/>
        </w:rPr>
      </w:pPr>
    </w:p>
    <w:p w:rsidR="00873C2C" w:rsidRPr="00757CBE" w:rsidRDefault="00873C2C" w:rsidP="00873C2C">
      <w:pPr>
        <w:ind w:left="11"/>
        <w:rPr>
          <w:rFonts w:asciiTheme="minorHAnsi" w:hAnsiTheme="minorHAnsi" w:cstheme="minorHAnsi"/>
          <w:sz w:val="22"/>
          <w:szCs w:val="22"/>
        </w:rPr>
      </w:pPr>
      <w:r w:rsidRPr="00757CBE">
        <w:rPr>
          <w:rFonts w:asciiTheme="minorHAnsi" w:hAnsiTheme="minorHAnsi" w:cstheme="minorHAnsi"/>
          <w:sz w:val="22"/>
          <w:szCs w:val="22"/>
        </w:rPr>
        <w:t>A third party must not personate a candidate at any stage of the process.</w:t>
      </w:r>
      <w:r w:rsidRPr="00757CBE">
        <w:rPr>
          <w:rFonts w:asciiTheme="minorHAnsi" w:hAnsiTheme="minorHAnsi" w:cstheme="minorHAnsi"/>
          <w:sz w:val="22"/>
          <w:szCs w:val="22"/>
        </w:rPr>
        <w:br/>
      </w:r>
      <w:r w:rsidRPr="00757CBE">
        <w:rPr>
          <w:rFonts w:asciiTheme="minorHAnsi" w:hAnsiTheme="minorHAnsi" w:cstheme="minorHAnsi"/>
          <w:sz w:val="22"/>
          <w:szCs w:val="22"/>
        </w:rPr>
        <w:br/>
        <w:t>Any person who contravenes the above provisions or who assists another person in contravening the above provisions is guilty of an offence. A person who is found guilty of an offence is liable to a fine/or imprisonment.</w:t>
      </w:r>
      <w:r w:rsidRPr="00757CBE">
        <w:rPr>
          <w:rFonts w:asciiTheme="minorHAnsi" w:hAnsiTheme="minorHAnsi" w:cstheme="minorHAnsi"/>
          <w:sz w:val="22"/>
          <w:szCs w:val="22"/>
        </w:rPr>
        <w:br/>
      </w:r>
    </w:p>
    <w:p w:rsidR="00873C2C" w:rsidRPr="00757CBE" w:rsidRDefault="00873C2C" w:rsidP="00873C2C">
      <w:pPr>
        <w:ind w:left="11"/>
        <w:rPr>
          <w:rFonts w:asciiTheme="minorHAnsi" w:hAnsiTheme="minorHAnsi" w:cstheme="minorHAnsi"/>
          <w:sz w:val="22"/>
          <w:szCs w:val="22"/>
        </w:rPr>
      </w:pPr>
      <w:r w:rsidRPr="00757CBE">
        <w:rPr>
          <w:rFonts w:asciiTheme="minorHAnsi" w:hAnsiTheme="minorHAnsi" w:cstheme="minorHAnsi"/>
          <w:sz w:val="22"/>
          <w:szCs w:val="22"/>
        </w:rPr>
        <w:br/>
        <w:t>In addition, where a person found guilty of an offence was or is a candidate at a recruitment process, then:</w:t>
      </w:r>
    </w:p>
    <w:p w:rsidR="00873C2C" w:rsidRPr="00757CBE" w:rsidRDefault="00873C2C" w:rsidP="00873C2C">
      <w:pPr>
        <w:numPr>
          <w:ilvl w:val="0"/>
          <w:numId w:val="10"/>
        </w:numPr>
        <w:ind w:left="371"/>
        <w:rPr>
          <w:rFonts w:asciiTheme="minorHAnsi" w:hAnsiTheme="minorHAnsi" w:cstheme="minorHAnsi"/>
          <w:sz w:val="22"/>
          <w:szCs w:val="22"/>
        </w:rPr>
      </w:pPr>
      <w:r w:rsidRPr="00757CBE">
        <w:rPr>
          <w:rFonts w:asciiTheme="minorHAnsi" w:hAnsiTheme="minorHAnsi" w:cstheme="minorHAnsi"/>
          <w:sz w:val="22"/>
          <w:szCs w:val="22"/>
        </w:rPr>
        <w:t xml:space="preserve">where he/she has not been appointed to a post, he/she will be disqualified as a candidate; and </w:t>
      </w:r>
    </w:p>
    <w:p w:rsidR="00873C2C" w:rsidRPr="00757CBE" w:rsidRDefault="00873C2C" w:rsidP="00873C2C">
      <w:pPr>
        <w:numPr>
          <w:ilvl w:val="0"/>
          <w:numId w:val="10"/>
        </w:numPr>
        <w:ind w:left="371"/>
        <w:rPr>
          <w:rFonts w:asciiTheme="minorHAnsi" w:hAnsiTheme="minorHAnsi" w:cstheme="minorHAnsi"/>
          <w:sz w:val="22"/>
          <w:szCs w:val="22"/>
        </w:rPr>
      </w:pPr>
      <w:r w:rsidRPr="00757CBE">
        <w:rPr>
          <w:rFonts w:asciiTheme="minorHAnsi" w:hAnsiTheme="minorHAnsi" w:cstheme="minorHAnsi"/>
          <w:sz w:val="22"/>
          <w:szCs w:val="22"/>
        </w:rPr>
        <w:t xml:space="preserve">where he/she has been appointed subsequently to the recruitment process in question, he/she shall forfeit that appointment. </w:t>
      </w:r>
    </w:p>
    <w:p w:rsidR="00873C2C" w:rsidRPr="00757CBE" w:rsidRDefault="00873C2C" w:rsidP="00873C2C">
      <w:pPr>
        <w:rPr>
          <w:rFonts w:asciiTheme="minorHAnsi" w:hAnsiTheme="minorHAnsi" w:cstheme="minorHAnsi"/>
          <w:b/>
          <w:sz w:val="22"/>
          <w:szCs w:val="22"/>
        </w:rPr>
      </w:pPr>
    </w:p>
    <w:p w:rsidR="00873C2C" w:rsidRPr="00757CBE" w:rsidRDefault="00873C2C" w:rsidP="00873C2C">
      <w:pPr>
        <w:rPr>
          <w:rFonts w:asciiTheme="minorHAnsi" w:hAnsiTheme="minorHAnsi" w:cstheme="minorHAnsi"/>
          <w:b/>
          <w:sz w:val="22"/>
          <w:szCs w:val="22"/>
        </w:rPr>
      </w:pPr>
    </w:p>
    <w:p w:rsidR="00873C2C" w:rsidRPr="00757CBE" w:rsidRDefault="00873C2C" w:rsidP="00873C2C">
      <w:pPr>
        <w:rPr>
          <w:rFonts w:asciiTheme="minorHAnsi" w:hAnsiTheme="minorHAnsi" w:cstheme="minorHAnsi"/>
          <w:b/>
          <w:sz w:val="22"/>
          <w:szCs w:val="22"/>
          <w:u w:val="single"/>
        </w:rPr>
      </w:pPr>
      <w:r w:rsidRPr="00757CBE">
        <w:rPr>
          <w:rFonts w:asciiTheme="minorHAnsi" w:hAnsiTheme="minorHAnsi" w:cstheme="minorHAnsi"/>
          <w:b/>
          <w:sz w:val="22"/>
          <w:szCs w:val="22"/>
          <w:u w:val="single"/>
        </w:rPr>
        <w:t>Deeming of candidature to be withdrawn</w:t>
      </w:r>
    </w:p>
    <w:p w:rsidR="00873C2C" w:rsidRPr="00757CBE" w:rsidRDefault="00873C2C" w:rsidP="00873C2C">
      <w:pPr>
        <w:ind w:left="11"/>
        <w:jc w:val="both"/>
        <w:rPr>
          <w:rFonts w:asciiTheme="minorHAnsi" w:hAnsiTheme="minorHAnsi" w:cstheme="minorHAnsi"/>
          <w:sz w:val="22"/>
          <w:szCs w:val="22"/>
        </w:rPr>
      </w:pPr>
    </w:p>
    <w:p w:rsidR="00873C2C" w:rsidRPr="00757CBE" w:rsidRDefault="00873C2C" w:rsidP="00873C2C">
      <w:pPr>
        <w:ind w:left="11"/>
        <w:jc w:val="both"/>
        <w:rPr>
          <w:rFonts w:asciiTheme="minorHAnsi" w:hAnsiTheme="minorHAnsi" w:cstheme="minorHAnsi"/>
          <w:sz w:val="22"/>
          <w:szCs w:val="22"/>
        </w:rPr>
      </w:pPr>
      <w:r w:rsidRPr="00757CBE">
        <w:rPr>
          <w:rFonts w:asciiTheme="minorHAnsi" w:hAnsiTheme="minorHAnsi" w:cstheme="minorHAnsi"/>
          <w:sz w:val="22"/>
          <w:szCs w:val="22"/>
        </w:rPr>
        <w:t>Candidates who do not attend for interview or other test when and where required by the Board, or who do not, when requested, furnish such evidence as the Board require in regard to any matter relevant to their candidature, will have no further claim to consideration.</w:t>
      </w:r>
    </w:p>
    <w:p w:rsidR="00873C2C" w:rsidRPr="00757CBE" w:rsidRDefault="00873C2C" w:rsidP="00873C2C">
      <w:pPr>
        <w:rPr>
          <w:rFonts w:asciiTheme="minorHAnsi" w:hAnsiTheme="minorHAnsi" w:cstheme="minorHAnsi"/>
          <w:b/>
          <w:sz w:val="22"/>
          <w:szCs w:val="22"/>
        </w:rPr>
      </w:pPr>
    </w:p>
    <w:p w:rsidR="00873C2C" w:rsidRPr="00757CBE" w:rsidRDefault="00873C2C" w:rsidP="00873C2C">
      <w:pPr>
        <w:rPr>
          <w:rFonts w:asciiTheme="minorHAnsi" w:hAnsiTheme="minorHAnsi" w:cstheme="minorHAnsi"/>
          <w:b/>
          <w:sz w:val="22"/>
          <w:szCs w:val="22"/>
        </w:rPr>
      </w:pPr>
    </w:p>
    <w:p w:rsidR="00873C2C" w:rsidRPr="00757CBE" w:rsidRDefault="00873C2C" w:rsidP="00873C2C">
      <w:pPr>
        <w:suppressAutoHyphens/>
        <w:autoSpaceDN w:val="0"/>
        <w:spacing w:after="160"/>
        <w:textAlignment w:val="baseline"/>
        <w:rPr>
          <w:rFonts w:asciiTheme="minorHAnsi" w:hAnsiTheme="minorHAnsi" w:cstheme="minorHAnsi"/>
          <w:b/>
          <w:bCs/>
          <w:iCs/>
          <w:sz w:val="22"/>
          <w:szCs w:val="22"/>
          <w:u w:val="single"/>
        </w:rPr>
      </w:pPr>
      <w:r w:rsidRPr="00757CBE">
        <w:rPr>
          <w:rFonts w:asciiTheme="minorHAnsi" w:hAnsiTheme="minorHAnsi" w:cstheme="minorHAnsi"/>
          <w:b/>
          <w:bCs/>
          <w:iCs/>
          <w:sz w:val="22"/>
          <w:szCs w:val="22"/>
          <w:u w:val="single"/>
        </w:rPr>
        <w:t>Data Protection Act 2018</w:t>
      </w:r>
    </w:p>
    <w:p w:rsidR="00873C2C" w:rsidRPr="00757CBE" w:rsidRDefault="00873C2C" w:rsidP="00873C2C">
      <w:pPr>
        <w:suppressAutoHyphens/>
        <w:autoSpaceDN w:val="0"/>
        <w:textAlignment w:val="baseline"/>
        <w:rPr>
          <w:rFonts w:asciiTheme="minorHAnsi" w:hAnsiTheme="minorHAnsi" w:cstheme="minorHAnsi"/>
          <w:iCs/>
          <w:sz w:val="22"/>
          <w:szCs w:val="22"/>
        </w:rPr>
      </w:pPr>
      <w:r w:rsidRPr="00757CBE">
        <w:rPr>
          <w:rFonts w:asciiTheme="minorHAnsi" w:hAnsiTheme="minorHAnsi" w:cstheme="minorHAnsi"/>
          <w:iCs/>
          <w:sz w:val="22"/>
          <w:szCs w:val="22"/>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w:t>
      </w:r>
      <w:r w:rsidRPr="00757CBE">
        <w:rPr>
          <w:rFonts w:asciiTheme="minorHAnsi" w:hAnsiTheme="minorHAnsi" w:cstheme="minorHAnsi"/>
          <w:iCs/>
          <w:sz w:val="22"/>
          <w:szCs w:val="22"/>
        </w:rPr>
        <w:lastRenderedPageBreak/>
        <w:t xml:space="preserve">forwarded to the employing organisation. Such information held by the Legal Aid Board is subject to the rights and obligations set out in the Data Protection Act 2018. </w:t>
      </w:r>
    </w:p>
    <w:p w:rsidR="00873C2C" w:rsidRPr="00757CBE" w:rsidRDefault="00873C2C" w:rsidP="00873C2C">
      <w:pPr>
        <w:suppressAutoHyphens/>
        <w:autoSpaceDN w:val="0"/>
        <w:textAlignment w:val="baseline"/>
        <w:rPr>
          <w:rFonts w:asciiTheme="minorHAnsi" w:hAnsiTheme="minorHAnsi" w:cstheme="minorHAnsi"/>
          <w:sz w:val="22"/>
          <w:szCs w:val="22"/>
        </w:rPr>
      </w:pPr>
      <w:r w:rsidRPr="00757CBE">
        <w:rPr>
          <w:rFonts w:asciiTheme="minorHAnsi" w:hAnsiTheme="minorHAnsi" w:cstheme="minorHAnsi"/>
          <w:iCs/>
          <w:sz w:val="22"/>
          <w:szCs w:val="22"/>
        </w:rPr>
        <w:t>For more informati</w:t>
      </w:r>
      <w:bookmarkStart w:id="0" w:name="_GoBack"/>
      <w:bookmarkEnd w:id="0"/>
      <w:r w:rsidRPr="00757CBE">
        <w:rPr>
          <w:rFonts w:asciiTheme="minorHAnsi" w:hAnsiTheme="minorHAnsi" w:cstheme="minorHAnsi"/>
          <w:iCs/>
          <w:sz w:val="22"/>
          <w:szCs w:val="22"/>
        </w:rPr>
        <w:t xml:space="preserve">on on how we retain and use your personal data, please review </w:t>
      </w:r>
      <w:r w:rsidRPr="00757CBE">
        <w:rPr>
          <w:rFonts w:asciiTheme="minorHAnsi" w:hAnsiTheme="minorHAnsi" w:cstheme="minorHAnsi"/>
          <w:iCs/>
          <w:color w:val="222222"/>
          <w:sz w:val="22"/>
          <w:szCs w:val="22"/>
          <w:lang w:val="en"/>
        </w:rPr>
        <w:t xml:space="preserve">our Data Protection Data Statement, which includes instructions on their right to withdraw consent at any point: </w:t>
      </w:r>
    </w:p>
    <w:p w:rsidR="00873C2C" w:rsidRPr="00757CBE" w:rsidRDefault="00873C2C" w:rsidP="00873C2C">
      <w:pPr>
        <w:suppressAutoHyphens/>
        <w:autoSpaceDN w:val="0"/>
        <w:jc w:val="both"/>
        <w:textAlignment w:val="baseline"/>
        <w:rPr>
          <w:rFonts w:asciiTheme="minorHAnsi" w:hAnsiTheme="minorHAnsi" w:cstheme="minorHAnsi"/>
          <w:iCs/>
          <w:color w:val="222222"/>
          <w:sz w:val="22"/>
          <w:szCs w:val="22"/>
          <w:lang w:val="en"/>
        </w:rPr>
      </w:pPr>
    </w:p>
    <w:p w:rsidR="00873C2C" w:rsidRPr="00757CBE" w:rsidRDefault="00873C2C" w:rsidP="00873C2C">
      <w:pPr>
        <w:suppressAutoHyphens/>
        <w:autoSpaceDN w:val="0"/>
        <w:jc w:val="both"/>
        <w:textAlignment w:val="baseline"/>
        <w:rPr>
          <w:rFonts w:asciiTheme="minorHAnsi" w:hAnsiTheme="minorHAnsi" w:cstheme="minorHAnsi"/>
          <w:iCs/>
          <w:color w:val="222222"/>
          <w:sz w:val="22"/>
          <w:szCs w:val="22"/>
          <w:lang w:val="en"/>
        </w:rPr>
      </w:pPr>
      <w:r w:rsidRPr="00757CBE">
        <w:rPr>
          <w:rFonts w:asciiTheme="minorHAnsi" w:hAnsiTheme="minorHAnsi" w:cstheme="minorHAnsi"/>
          <w:iCs/>
          <w:color w:val="222222"/>
          <w:sz w:val="22"/>
          <w:szCs w:val="22"/>
          <w:lang w:val="en"/>
        </w:rPr>
        <w:t xml:space="preserve"> This is available at </w:t>
      </w:r>
      <w:hyperlink r:id="rId11" w:history="1">
        <w:r w:rsidRPr="00757CBE">
          <w:rPr>
            <w:rFonts w:asciiTheme="minorHAnsi" w:hAnsiTheme="minorHAnsi" w:cstheme="minorHAnsi"/>
            <w:iCs/>
            <w:color w:val="0563C1"/>
            <w:sz w:val="22"/>
            <w:szCs w:val="22"/>
            <w:u w:val="single"/>
            <w:lang w:val="en"/>
          </w:rPr>
          <w:t>https://www.legalaidboard.ie/en/Contact-Us/Data-Protection/</w:t>
        </w:r>
      </w:hyperlink>
    </w:p>
    <w:p w:rsidR="00873C2C" w:rsidRPr="00757CBE" w:rsidRDefault="00873C2C" w:rsidP="00873C2C">
      <w:pPr>
        <w:suppressAutoHyphens/>
        <w:autoSpaceDN w:val="0"/>
        <w:jc w:val="both"/>
        <w:textAlignment w:val="baseline"/>
        <w:rPr>
          <w:rFonts w:asciiTheme="minorHAnsi" w:hAnsiTheme="minorHAnsi" w:cstheme="minorHAnsi"/>
          <w:iCs/>
          <w:sz w:val="22"/>
          <w:szCs w:val="22"/>
        </w:rPr>
      </w:pPr>
      <w:r w:rsidRPr="00757CBE">
        <w:rPr>
          <w:rFonts w:asciiTheme="minorHAnsi" w:hAnsiTheme="minorHAnsi" w:cstheme="minorHAnsi"/>
          <w:iCs/>
          <w:sz w:val="22"/>
          <w:szCs w:val="22"/>
        </w:rPr>
        <w:t xml:space="preserve"> </w:t>
      </w:r>
    </w:p>
    <w:p w:rsidR="00873C2C" w:rsidRPr="00757CBE" w:rsidRDefault="00873C2C" w:rsidP="00873C2C">
      <w:pPr>
        <w:suppressAutoHyphens/>
        <w:autoSpaceDN w:val="0"/>
        <w:spacing w:after="160"/>
        <w:jc w:val="both"/>
        <w:textAlignment w:val="baseline"/>
        <w:rPr>
          <w:rFonts w:asciiTheme="minorHAnsi" w:hAnsiTheme="minorHAnsi" w:cstheme="minorHAnsi"/>
          <w:sz w:val="22"/>
          <w:szCs w:val="22"/>
        </w:rPr>
      </w:pPr>
      <w:r w:rsidRPr="00757CBE">
        <w:rPr>
          <w:rFonts w:asciiTheme="minorHAnsi" w:hAnsiTheme="minorHAnsi" w:cstheme="minorHAnsi"/>
          <w:iCs/>
          <w:sz w:val="22"/>
          <w:szCs w:val="22"/>
        </w:rPr>
        <w:t>To make a subject access request under the Data Protection Act 2018, please submit your request in writing to</w:t>
      </w:r>
      <w:r w:rsidRPr="00757CBE">
        <w:rPr>
          <w:rFonts w:asciiTheme="minorHAnsi" w:hAnsiTheme="minorHAnsi" w:cstheme="minorHAnsi"/>
          <w:sz w:val="22"/>
          <w:szCs w:val="22"/>
        </w:rPr>
        <w:t>;</w:t>
      </w:r>
    </w:p>
    <w:p w:rsidR="00873C2C" w:rsidRPr="00757CBE" w:rsidRDefault="00873C2C" w:rsidP="00873C2C">
      <w:pPr>
        <w:suppressAutoHyphens/>
        <w:autoSpaceDN w:val="0"/>
        <w:spacing w:after="160"/>
        <w:jc w:val="center"/>
        <w:textAlignment w:val="baseline"/>
        <w:rPr>
          <w:rFonts w:asciiTheme="minorHAnsi" w:hAnsiTheme="minorHAnsi" w:cstheme="minorHAnsi"/>
          <w:iCs/>
          <w:sz w:val="22"/>
          <w:szCs w:val="22"/>
        </w:rPr>
      </w:pPr>
      <w:r w:rsidRPr="00757CBE">
        <w:rPr>
          <w:rFonts w:asciiTheme="minorHAnsi" w:hAnsiTheme="minorHAnsi" w:cstheme="minorHAnsi"/>
          <w:iCs/>
          <w:sz w:val="22"/>
          <w:szCs w:val="22"/>
        </w:rPr>
        <w:t>Data Protection Officer, Legal Aid Board, First Floor, Montague Court, 7-11 Montague Street,</w:t>
      </w:r>
    </w:p>
    <w:p w:rsidR="00873C2C" w:rsidRPr="00757CBE" w:rsidRDefault="00873C2C" w:rsidP="00873C2C">
      <w:pPr>
        <w:suppressAutoHyphens/>
        <w:autoSpaceDN w:val="0"/>
        <w:spacing w:after="160"/>
        <w:jc w:val="center"/>
        <w:textAlignment w:val="baseline"/>
        <w:rPr>
          <w:rFonts w:asciiTheme="minorHAnsi" w:hAnsiTheme="minorHAnsi" w:cstheme="minorHAnsi"/>
          <w:iCs/>
          <w:sz w:val="22"/>
          <w:szCs w:val="22"/>
        </w:rPr>
      </w:pPr>
      <w:r w:rsidRPr="00757CBE">
        <w:rPr>
          <w:rFonts w:asciiTheme="minorHAnsi" w:hAnsiTheme="minorHAnsi" w:cstheme="minorHAnsi"/>
          <w:iCs/>
          <w:sz w:val="22"/>
          <w:szCs w:val="22"/>
        </w:rPr>
        <w:t>Dublin 2, D02 FT96.</w:t>
      </w:r>
    </w:p>
    <w:p w:rsidR="00873C2C" w:rsidRPr="00757CBE" w:rsidRDefault="00873C2C" w:rsidP="00873C2C">
      <w:pPr>
        <w:suppressAutoHyphens/>
        <w:autoSpaceDN w:val="0"/>
        <w:spacing w:after="160"/>
        <w:jc w:val="both"/>
        <w:textAlignment w:val="baseline"/>
        <w:rPr>
          <w:rFonts w:asciiTheme="minorHAnsi" w:hAnsiTheme="minorHAnsi" w:cstheme="minorHAnsi"/>
          <w:iCs/>
          <w:sz w:val="22"/>
          <w:szCs w:val="22"/>
        </w:rPr>
      </w:pPr>
      <w:r w:rsidRPr="00757CBE">
        <w:rPr>
          <w:rFonts w:asciiTheme="minorHAnsi" w:hAnsiTheme="minorHAnsi" w:cstheme="minorHAnsi"/>
          <w:iCs/>
          <w:sz w:val="22"/>
          <w:szCs w:val="22"/>
        </w:rPr>
        <w:t xml:space="preserve">or via </w:t>
      </w:r>
      <w:hyperlink r:id="rId12" w:history="1">
        <w:r w:rsidRPr="00757CBE">
          <w:rPr>
            <w:rFonts w:asciiTheme="minorHAnsi" w:hAnsiTheme="minorHAnsi" w:cstheme="minorHAnsi"/>
            <w:iCs/>
            <w:color w:val="0563C1"/>
            <w:sz w:val="22"/>
            <w:szCs w:val="22"/>
            <w:u w:val="single"/>
          </w:rPr>
          <w:t>dataprotection@legalaidboard.ie</w:t>
        </w:r>
      </w:hyperlink>
      <w:r w:rsidRPr="00757CBE">
        <w:rPr>
          <w:rFonts w:asciiTheme="minorHAnsi" w:hAnsiTheme="minorHAnsi" w:cstheme="minorHAnsi"/>
          <w:iCs/>
          <w:sz w:val="22"/>
          <w:szCs w:val="22"/>
        </w:rPr>
        <w:t xml:space="preserve">. </w:t>
      </w:r>
    </w:p>
    <w:p w:rsidR="00873C2C" w:rsidRPr="00757CBE" w:rsidRDefault="00873C2C" w:rsidP="00873C2C">
      <w:pPr>
        <w:suppressAutoHyphens/>
        <w:autoSpaceDN w:val="0"/>
        <w:spacing w:after="160"/>
        <w:jc w:val="both"/>
        <w:textAlignment w:val="baseline"/>
        <w:rPr>
          <w:rFonts w:asciiTheme="minorHAnsi" w:hAnsiTheme="minorHAnsi" w:cstheme="minorHAnsi"/>
          <w:iCs/>
          <w:color w:val="1F497D"/>
          <w:sz w:val="22"/>
          <w:szCs w:val="22"/>
        </w:rPr>
      </w:pPr>
      <w:r w:rsidRPr="00757CBE">
        <w:rPr>
          <w:rFonts w:asciiTheme="minorHAnsi" w:hAnsiTheme="minorHAnsi" w:cstheme="minorHAnsi"/>
          <w:iCs/>
          <w:sz w:val="22"/>
          <w:szCs w:val="22"/>
        </w:rPr>
        <w:t>Ensure that you describe the records you seek in the greatest possible detail to enable us to identify the relevant record. Certain items of information, not specific to any individual, are extracted from records for general statistical purposes.</w:t>
      </w:r>
      <w:r w:rsidRPr="00757CBE">
        <w:rPr>
          <w:rFonts w:asciiTheme="minorHAnsi" w:hAnsiTheme="minorHAnsi" w:cstheme="minorHAnsi"/>
          <w:iCs/>
          <w:color w:val="1F497D"/>
          <w:sz w:val="22"/>
          <w:szCs w:val="22"/>
        </w:rPr>
        <w:t xml:space="preserve"> </w:t>
      </w:r>
    </w:p>
    <w:p w:rsidR="00873C2C" w:rsidRPr="00757CBE" w:rsidRDefault="00873C2C" w:rsidP="00873C2C">
      <w:pPr>
        <w:spacing w:after="200" w:line="276" w:lineRule="auto"/>
        <w:rPr>
          <w:rFonts w:asciiTheme="minorHAnsi" w:hAnsiTheme="minorHAnsi" w:cstheme="minorHAnsi"/>
          <w:lang w:val="en-IE"/>
        </w:rPr>
      </w:pPr>
      <w:r w:rsidRPr="00757CBE">
        <w:rPr>
          <w:rFonts w:asciiTheme="minorHAnsi" w:hAnsiTheme="minorHAnsi" w:cstheme="minorHAnsi"/>
          <w:lang w:val="en-IE"/>
        </w:rPr>
        <w:br w:type="page"/>
      </w:r>
    </w:p>
    <w:p w:rsidR="00757CBE" w:rsidRPr="00757CBE" w:rsidRDefault="00757CBE" w:rsidP="00873C2C">
      <w:pPr>
        <w:spacing w:after="200" w:line="276" w:lineRule="auto"/>
        <w:rPr>
          <w:rFonts w:asciiTheme="minorHAnsi" w:hAnsiTheme="minorHAnsi" w:cstheme="minorHAnsi"/>
          <w:sz w:val="22"/>
          <w:szCs w:val="22"/>
          <w:lang w:val="en-IE"/>
        </w:rPr>
      </w:pPr>
    </w:p>
    <w:p w:rsidR="00685AB6" w:rsidRPr="00757CBE" w:rsidRDefault="00685AB6" w:rsidP="00757CBE">
      <w:pPr>
        <w:spacing w:after="200" w:line="276" w:lineRule="auto"/>
        <w:rPr>
          <w:rFonts w:asciiTheme="minorHAnsi" w:hAnsiTheme="minorHAnsi" w:cstheme="minorHAnsi"/>
          <w:sz w:val="22"/>
          <w:szCs w:val="22"/>
        </w:rPr>
      </w:pPr>
    </w:p>
    <w:sectPr w:rsidR="00685AB6" w:rsidRPr="00757CBE" w:rsidSect="002C1D02">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0C2DB0"/>
    <w:multiLevelType w:val="hybridMultilevel"/>
    <w:tmpl w:val="E9806BB0"/>
    <w:lvl w:ilvl="0" w:tplc="FFFFFFFF">
      <w:start w:val="4"/>
      <w:numFmt w:val="bullet"/>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BB118F8"/>
    <w:multiLevelType w:val="hybridMultilevel"/>
    <w:tmpl w:val="3372E5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322181A"/>
    <w:multiLevelType w:val="hybridMultilevel"/>
    <w:tmpl w:val="8D8216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F457DD6"/>
    <w:multiLevelType w:val="hybridMultilevel"/>
    <w:tmpl w:val="7B34F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8"/>
  </w:num>
  <w:num w:numId="3">
    <w:abstractNumId w:val="2"/>
  </w:num>
  <w:num w:numId="4">
    <w:abstractNumId w:val="5"/>
  </w:num>
  <w:num w:numId="5">
    <w:abstractNumId w:val="7"/>
  </w:num>
  <w:num w:numId="6">
    <w:abstractNumId w:val="4"/>
  </w:num>
  <w:num w:numId="7">
    <w:abstractNumId w:val="0"/>
  </w:num>
  <w:num w:numId="8">
    <w:abstractNumId w:val="11"/>
  </w:num>
  <w:num w:numId="9">
    <w:abstractNumId w:val="9"/>
  </w:num>
  <w:num w:numId="10">
    <w:abstractNumId w:val="10"/>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15"/>
    <w:rsid w:val="00002ECF"/>
    <w:rsid w:val="000310F1"/>
    <w:rsid w:val="001B23BF"/>
    <w:rsid w:val="00295844"/>
    <w:rsid w:val="002A2DC4"/>
    <w:rsid w:val="002C1D02"/>
    <w:rsid w:val="00365A15"/>
    <w:rsid w:val="003D5D1E"/>
    <w:rsid w:val="00423F62"/>
    <w:rsid w:val="004B2738"/>
    <w:rsid w:val="004B2A80"/>
    <w:rsid w:val="005064B9"/>
    <w:rsid w:val="00527F4A"/>
    <w:rsid w:val="0053615E"/>
    <w:rsid w:val="00550B07"/>
    <w:rsid w:val="00685AB6"/>
    <w:rsid w:val="007568B9"/>
    <w:rsid w:val="00757CBE"/>
    <w:rsid w:val="00766824"/>
    <w:rsid w:val="00873C2C"/>
    <w:rsid w:val="0096761F"/>
    <w:rsid w:val="00A2680B"/>
    <w:rsid w:val="00A441DE"/>
    <w:rsid w:val="00C01C28"/>
    <w:rsid w:val="00CD652A"/>
    <w:rsid w:val="00D23D8F"/>
    <w:rsid w:val="00DD1576"/>
    <w:rsid w:val="00E37895"/>
    <w:rsid w:val="00E47496"/>
    <w:rsid w:val="00EB1A28"/>
    <w:rsid w:val="00F525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semiHidden/>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semiHidden/>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ishstatutebook.ie/2012/en/act/pub/0037/index.html" TargetMode="External"/><Relationship Id="rId12" Type="http://schemas.openxmlformats.org/officeDocument/2006/relationships/hyperlink" Target="mailto:dataprotection@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laidboard.ie" TargetMode="External"/><Relationship Id="rId11" Type="http://schemas.openxmlformats.org/officeDocument/2006/relationships/hyperlink" Target="https://www.legalaidboard.ie/en/Contact-Us/Data-Protection/" TargetMode="External"/><Relationship Id="rId5" Type="http://schemas.openxmlformats.org/officeDocument/2006/relationships/webSettings" Target="webSettings.xml"/><Relationship Id="rId10" Type="http://schemas.openxmlformats.org/officeDocument/2006/relationships/hyperlink" Target="http://www.legalaidboard.ie" TargetMode="External"/><Relationship Id="rId4" Type="http://schemas.openxmlformats.org/officeDocument/2006/relationships/settings" Target="settings.xml"/><Relationship Id="rId9" Type="http://schemas.openxmlformats.org/officeDocument/2006/relationships/hyperlink" Target="http://www.cspensions.gov.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DD5AC21B</Template>
  <TotalTime>65</TotalTime>
  <Pages>13</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 Murphy</dc:creator>
  <cp:lastModifiedBy>Lucy X O'Sullivan</cp:lastModifiedBy>
  <cp:revision>16</cp:revision>
  <cp:lastPrinted>2018-02-21T15:16:00Z</cp:lastPrinted>
  <dcterms:created xsi:type="dcterms:W3CDTF">2018-02-26T12:10:00Z</dcterms:created>
  <dcterms:modified xsi:type="dcterms:W3CDTF">2019-09-20T10:51:00Z</dcterms:modified>
</cp:coreProperties>
</file>