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rsidR="00FF5920" w:rsidRPr="00333482" w:rsidRDefault="00FF5920" w:rsidP="00DC7413">
                              <w:pPr>
                                <w:spacing w:beforeLines="120" w:before="288" w:afterLines="100" w:after="240"/>
                                <w:rPr>
                                  <w:color w:val="FAAD32"/>
                                  <w:sz w:val="32"/>
                                  <w:szCs w:val="32"/>
                                  <w14:textOutline w14:w="9525" w14:cap="rnd" w14:cmpd="sng" w14:algn="ctr">
                                    <w14:noFill/>
                                    <w14:prstDash w14:val="solid"/>
                                    <w14:bevel/>
                                  </w14:textOutline>
                                </w:rPr>
                              </w:pPr>
                              <w:r w:rsidRPr="00333482">
                                <w:rPr>
                                  <w:b/>
                                  <w:bCs/>
                                  <w:color w:val="FAAD32"/>
                                  <w:sz w:val="32"/>
                                  <w:szCs w:val="32"/>
                                  <w14:textOutline w14:w="9525" w14:cap="rnd" w14:cmpd="sng" w14:algn="ctr">
                                    <w14:noFill/>
                                    <w14:prstDash w14:val="solid"/>
                                    <w14:bevel/>
                                  </w14:textOutline>
                                </w:rPr>
                                <w:t xml:space="preserve">Information Booklet </w:t>
                              </w:r>
                            </w:p>
                            <w:p w:rsidR="00FF5920" w:rsidRDefault="00FF5920"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Trainee Mediator </w:t>
                              </w:r>
                            </w:p>
                            <w:p w:rsidR="00FF5920" w:rsidRPr="005E6E4E" w:rsidRDefault="00FF5920"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2021 - 2022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rsidR="00FF5920" w:rsidRPr="00333482" w:rsidRDefault="00FF5920" w:rsidP="00DC7413">
                        <w:pPr>
                          <w:spacing w:beforeLines="120" w:before="288" w:afterLines="100" w:after="240"/>
                          <w:rPr>
                            <w:color w:val="FAAD32"/>
                            <w:sz w:val="32"/>
                            <w:szCs w:val="32"/>
                            <w14:textOutline w14:w="9525" w14:cap="rnd" w14:cmpd="sng" w14:algn="ctr">
                              <w14:noFill/>
                              <w14:prstDash w14:val="solid"/>
                              <w14:bevel/>
                            </w14:textOutline>
                          </w:rPr>
                        </w:pPr>
                        <w:r w:rsidRPr="00333482">
                          <w:rPr>
                            <w:b/>
                            <w:bCs/>
                            <w:color w:val="FAAD32"/>
                            <w:sz w:val="32"/>
                            <w:szCs w:val="32"/>
                            <w14:textOutline w14:w="9525" w14:cap="rnd" w14:cmpd="sng" w14:algn="ctr">
                              <w14:noFill/>
                              <w14:prstDash w14:val="solid"/>
                              <w14:bevel/>
                            </w14:textOutline>
                          </w:rPr>
                          <w:t xml:space="preserve">Information Booklet </w:t>
                        </w:r>
                      </w:p>
                      <w:p w:rsidR="00FF5920" w:rsidRDefault="00FF5920"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 xml:space="preserve">Trainee Mediator </w:t>
                        </w:r>
                      </w:p>
                      <w:p w:rsidR="00FF5920" w:rsidRPr="005E6E4E" w:rsidRDefault="00FF5920"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2021 - 2022</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rsidTr="00D0056F">
        <w:tc>
          <w:tcPr>
            <w:tcW w:w="8642" w:type="dxa"/>
            <w:tcBorders>
              <w:top w:val="nil"/>
              <w:left w:val="nil"/>
              <w:bottom w:val="nil"/>
              <w:right w:val="nil"/>
            </w:tcBorders>
            <w:shd w:val="clear" w:color="auto" w:fill="007284"/>
          </w:tcPr>
          <w:p w:rsidR="00D0056F" w:rsidRPr="00380F79" w:rsidRDefault="00A41B58" w:rsidP="00D0056F">
            <w:pPr>
              <w:spacing w:before="360" w:after="480"/>
              <w:ind w:left="284" w:right="284"/>
              <w:rPr>
                <w:b/>
                <w:bCs/>
                <w:color w:val="FFFFFF" w:themeColor="background1"/>
                <w:sz w:val="48"/>
                <w:szCs w:val="48"/>
              </w:rPr>
            </w:pPr>
            <w:r>
              <w:rPr>
                <w:b/>
                <w:bCs/>
                <w:color w:val="FFFFFF" w:themeColor="background1"/>
                <w:sz w:val="48"/>
                <w:szCs w:val="48"/>
              </w:rPr>
              <w:lastRenderedPageBreak/>
              <w:t>Trainee Mediator</w:t>
            </w:r>
            <w:r w:rsidR="00D0056F">
              <w:rPr>
                <w:b/>
                <w:bCs/>
                <w:color w:val="FFFFFF" w:themeColor="background1"/>
                <w:sz w:val="48"/>
                <w:szCs w:val="48"/>
              </w:rPr>
              <w:t xml:space="preserve"> </w:t>
            </w:r>
          </w:p>
        </w:tc>
      </w:tr>
    </w:tbl>
    <w:p w:rsidR="000A1875" w:rsidRPr="000A1875" w:rsidRDefault="000A1875" w:rsidP="00395D94">
      <w:pPr>
        <w:pStyle w:val="LABSection"/>
        <w:rPr>
          <w:sz w:val="16"/>
          <w:szCs w:val="16"/>
        </w:rPr>
      </w:pPr>
    </w:p>
    <w:p w:rsidR="002363EE" w:rsidRDefault="00533F6B" w:rsidP="00395D94">
      <w:pPr>
        <w:pStyle w:val="LABSection"/>
        <w:rPr>
          <w:sz w:val="28"/>
          <w:szCs w:val="28"/>
        </w:rPr>
      </w:pPr>
      <w:r w:rsidRPr="00702FF5">
        <w:rPr>
          <w:sz w:val="28"/>
          <w:szCs w:val="28"/>
        </w:rPr>
        <w:t xml:space="preserve">About the </w:t>
      </w:r>
      <w:r w:rsidR="002363EE" w:rsidRPr="00702FF5">
        <w:rPr>
          <w:sz w:val="28"/>
          <w:szCs w:val="28"/>
        </w:rPr>
        <w:t>Legal Aid Board</w:t>
      </w:r>
    </w:p>
    <w:p w:rsidR="002363EE" w:rsidRDefault="002363EE" w:rsidP="00B175BA">
      <w:pPr>
        <w:pStyle w:val="LABBody10pt"/>
      </w:pPr>
      <w:r w:rsidRPr="00B175BA">
        <w:t xml:space="preserve">The Legal Aid Board is an independent, publicly funded organisation. </w:t>
      </w:r>
      <w:r w:rsidR="00533F6B">
        <w:t xml:space="preserve"> </w:t>
      </w:r>
      <w:r w:rsidR="00FF5920">
        <w:t>We</w:t>
      </w:r>
      <w:r w:rsidRPr="00B175BA">
        <w:t xml:space="preserve"> ha</w:t>
      </w:r>
      <w:r w:rsidR="00FF5920">
        <w:t xml:space="preserve">ve </w:t>
      </w:r>
      <w:r w:rsidRPr="00B175BA">
        <w:t>been in existence since 1979</w:t>
      </w:r>
      <w:r w:rsidR="00FF5920">
        <w:t xml:space="preserve">.  We </w:t>
      </w:r>
      <w:r w:rsidR="001C02D2">
        <w:t xml:space="preserve">provide civil legal aid and advice </w:t>
      </w:r>
      <w:r w:rsidRPr="00B175BA">
        <w:t>on foot of the Civil Legal Aid</w:t>
      </w:r>
      <w:r w:rsidR="001C02D2">
        <w:t xml:space="preserve"> Act 1995.  </w:t>
      </w:r>
      <w:r w:rsidR="00FF5920">
        <w:t>Our</w:t>
      </w:r>
      <w:r w:rsidRPr="00B175BA">
        <w:t xml:space="preserve"> remit was widened in 2011 to include responsibility</w:t>
      </w:r>
      <w:r w:rsidR="00FF5920">
        <w:t xml:space="preserve"> </w:t>
      </w:r>
      <w:r w:rsidRPr="00B175BA">
        <w:t xml:space="preserve">for providing a family mediation service. </w:t>
      </w:r>
      <w:r w:rsidR="00FF5920">
        <w:t xml:space="preserve">  Family m</w:t>
      </w:r>
      <w:r w:rsidR="00FF5920" w:rsidRPr="00B175BA">
        <w:t xml:space="preserve">ediation services are provided from </w:t>
      </w:r>
      <w:r w:rsidR="00FF5920">
        <w:t xml:space="preserve">sixteen </w:t>
      </w:r>
      <w:r w:rsidR="00FF5920" w:rsidRPr="00B175BA">
        <w:t>locations, a number of which are co-located or in the process of being co-located with law centres</w:t>
      </w:r>
      <w:r w:rsidR="00FF5920">
        <w:t xml:space="preserve">.  We </w:t>
      </w:r>
      <w:r w:rsidR="001C02D2" w:rsidRPr="00B175BA">
        <w:t>ha</w:t>
      </w:r>
      <w:r w:rsidR="00FF5920">
        <w:t xml:space="preserve">ve </w:t>
      </w:r>
      <w:r w:rsidR="00533F6B">
        <w:t xml:space="preserve">thirty three </w:t>
      </w:r>
      <w:r w:rsidR="001C02D2" w:rsidRPr="00B175BA">
        <w:t>full time law centres</w:t>
      </w:r>
      <w:r w:rsidR="001C02D2">
        <w:t xml:space="preserve"> located throughout the country.</w:t>
      </w:r>
      <w:r w:rsidR="001C02D2" w:rsidRPr="00B175BA">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w:t>
      </w:r>
      <w:r w:rsidR="001C02D2">
        <w:t xml:space="preserve">the </w:t>
      </w:r>
      <w:r w:rsidR="001C02D2" w:rsidRPr="00B175BA">
        <w:t xml:space="preserve">administration of </w:t>
      </w:r>
      <w:r w:rsidR="00533F6B">
        <w:t xml:space="preserve">three </w:t>
      </w:r>
      <w:r w:rsidR="001C02D2" w:rsidRPr="00B175BA">
        <w:t xml:space="preserve">ad hoc </w:t>
      </w:r>
      <w:r w:rsidR="001C02D2">
        <w:t>Criminal Legal Aid Schemes</w:t>
      </w:r>
      <w:r w:rsidR="001C02D2" w:rsidRPr="00B175BA">
        <w:t>.</w:t>
      </w:r>
      <w:r w:rsidR="001C02D2">
        <w:t xml:space="preserve">  </w:t>
      </w:r>
      <w:r w:rsidR="001C02D2" w:rsidRPr="001C02D2">
        <w:t xml:space="preserve"> </w:t>
      </w:r>
    </w:p>
    <w:p w:rsidR="00FF5920" w:rsidRDefault="00FF5920" w:rsidP="00FF5920">
      <w:pPr>
        <w:pStyle w:val="LABBody10pt"/>
      </w:pPr>
      <w:r w:rsidRPr="00B175BA">
        <w:t>The Board's Mission Statement, set out in its Stat</w:t>
      </w:r>
      <w:r>
        <w:t xml:space="preserve">ement of Strategy 2021-2023, is </w:t>
      </w:r>
    </w:p>
    <w:p w:rsidR="00FF5920" w:rsidRDefault="00FF5920" w:rsidP="00FF5920">
      <w:pPr>
        <w:pStyle w:val="LABBody10pt"/>
        <w:ind w:left="720"/>
        <w:rPr>
          <w:i/>
        </w:rPr>
      </w:pPr>
      <w:r w:rsidRPr="00713ADC">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rsidR="00FF5920" w:rsidRPr="00FA1AFA" w:rsidRDefault="00FF5920" w:rsidP="00FF5920">
      <w:pPr>
        <w:pStyle w:val="LABBody10pt"/>
      </w:pPr>
      <w:r w:rsidRPr="00FA1AFA">
        <w:t xml:space="preserve">The Board’s Strategy and Plan for the </w:t>
      </w:r>
      <w:r>
        <w:t>Provision of Family Mediation S</w:t>
      </w:r>
      <w:r w:rsidRPr="00FA1AFA">
        <w:t>ervices 2021 – 2023 sets the following objective for our internal environment:</w:t>
      </w:r>
    </w:p>
    <w:p w:rsidR="00FF5920" w:rsidRPr="00FF5920" w:rsidRDefault="00FF5920" w:rsidP="00FF5920">
      <w:pPr>
        <w:pStyle w:val="LABBody10pt"/>
        <w:ind w:left="720"/>
        <w:rPr>
          <w:i/>
        </w:rPr>
      </w:pPr>
      <w:r>
        <w:rPr>
          <w:i/>
        </w:rPr>
        <w:t>“</w:t>
      </w:r>
      <w:r w:rsidRPr="00FA1AFA">
        <w:rPr>
          <w:i/>
        </w:rPr>
        <w:t>We will recru</w:t>
      </w:r>
      <w:r>
        <w:rPr>
          <w:i/>
        </w:rPr>
        <w:t xml:space="preserve">it and train new mediators each </w:t>
      </w:r>
      <w:r w:rsidRPr="00FA1AFA">
        <w:rPr>
          <w:i/>
        </w:rPr>
        <w:t>year and i</w:t>
      </w:r>
      <w:r>
        <w:rPr>
          <w:i/>
        </w:rPr>
        <w:t xml:space="preserve">n doing so we will seek to have </w:t>
      </w:r>
      <w:r w:rsidRPr="00FA1AFA">
        <w:rPr>
          <w:i/>
        </w:rPr>
        <w:t>regard to hav</w:t>
      </w:r>
      <w:r>
        <w:rPr>
          <w:i/>
        </w:rPr>
        <w:t xml:space="preserve">ing a more diverse workforce of </w:t>
      </w:r>
      <w:r w:rsidRPr="00FA1AFA">
        <w:rPr>
          <w:i/>
        </w:rPr>
        <w:t>mediators.</w:t>
      </w:r>
      <w:r>
        <w:rPr>
          <w:i/>
        </w:rPr>
        <w:t>”</w:t>
      </w:r>
    </w:p>
    <w:p w:rsidR="00FA1AFA" w:rsidRPr="00B175BA" w:rsidRDefault="00FA1AFA" w:rsidP="00FA1AFA">
      <w:pPr>
        <w:pStyle w:val="LABBody10pt"/>
      </w:pPr>
      <w:r w:rsidRPr="00B175BA">
        <w:t xml:space="preserve">The </w:t>
      </w:r>
      <w:r w:rsidR="00FF5920">
        <w:t xml:space="preserve">Statutory </w:t>
      </w:r>
      <w:r w:rsidRPr="00B175BA">
        <w:t>Board consists of a chairperson and twelve ordinary members. They are appointed by the Minister for Justice and have a five-year term of office.</w:t>
      </w:r>
    </w:p>
    <w:p w:rsidR="00FA1AFA" w:rsidRPr="00B175BA" w:rsidRDefault="00FF5920" w:rsidP="00FA1AFA">
      <w:pPr>
        <w:pStyle w:val="LABBody10pt"/>
      </w:pPr>
      <w:r>
        <w:t>We have</w:t>
      </w:r>
      <w:r w:rsidR="00FA1AFA" w:rsidRPr="00B175BA">
        <w:t xml:space="preserve"> an executive management structure primarily located at its Head Office at Quay St, Cahirciveen, Co Kerry and also at an office at 48/49 North Brunswick St, George’s Lane, Smithfield, Dublin 7. </w:t>
      </w:r>
    </w:p>
    <w:p w:rsidR="002363EE" w:rsidRPr="00B175BA" w:rsidRDefault="002363EE" w:rsidP="00B175BA">
      <w:pPr>
        <w:pStyle w:val="LABBody10pt"/>
      </w:pPr>
      <w:r w:rsidRPr="00B175BA">
        <w:t xml:space="preserve">More details about the Legal Aid Board can be obtained by accessing the Board’s website </w:t>
      </w:r>
      <w:hyperlink r:id="rId10" w:history="1">
        <w:r w:rsidRPr="00973F10">
          <w:rPr>
            <w:rStyle w:val="Hyperlink"/>
            <w:rFonts w:eastAsia="Calibri"/>
          </w:rPr>
          <w:t>www.legalaidboard.ie</w:t>
        </w:r>
        <w:r w:rsidRPr="00973F10">
          <w:rPr>
            <w:rStyle w:val="Hyperlink"/>
          </w:rPr>
          <w:t>.</w:t>
        </w:r>
      </w:hyperlink>
    </w:p>
    <w:p w:rsidR="00FF5920" w:rsidRDefault="00FF5920" w:rsidP="00B175BA">
      <w:pPr>
        <w:pStyle w:val="LABSection"/>
        <w:rPr>
          <w:sz w:val="28"/>
          <w:szCs w:val="28"/>
        </w:rPr>
      </w:pPr>
      <w:bookmarkStart w:id="0" w:name="_GoBack"/>
      <w:bookmarkEnd w:id="0"/>
    </w:p>
    <w:p w:rsidR="002363EE" w:rsidRPr="00702FF5" w:rsidRDefault="002363EE" w:rsidP="00B175BA">
      <w:pPr>
        <w:pStyle w:val="LABSection"/>
        <w:rPr>
          <w:sz w:val="28"/>
          <w:szCs w:val="28"/>
        </w:rPr>
      </w:pPr>
      <w:r w:rsidRPr="00702FF5">
        <w:rPr>
          <w:sz w:val="28"/>
          <w:szCs w:val="28"/>
        </w:rPr>
        <w:t xml:space="preserve">Overview of the </w:t>
      </w:r>
      <w:r w:rsidR="00533F6B" w:rsidRPr="00702FF5">
        <w:rPr>
          <w:sz w:val="28"/>
          <w:szCs w:val="28"/>
        </w:rPr>
        <w:t xml:space="preserve">Trainee </w:t>
      </w:r>
      <w:r w:rsidRPr="00702FF5">
        <w:rPr>
          <w:sz w:val="28"/>
          <w:szCs w:val="28"/>
        </w:rPr>
        <w:t>Role</w:t>
      </w:r>
      <w:r w:rsidR="00463952" w:rsidRPr="00702FF5">
        <w:rPr>
          <w:sz w:val="28"/>
          <w:szCs w:val="28"/>
        </w:rPr>
        <w:t>s</w:t>
      </w:r>
    </w:p>
    <w:p w:rsidR="001E41E3" w:rsidRPr="00EF2C3B" w:rsidRDefault="00533F6B" w:rsidP="00C776E2">
      <w:pPr>
        <w:pStyle w:val="LABBody10pt"/>
      </w:pPr>
      <w:r>
        <w:t>There are two</w:t>
      </w:r>
      <w:r w:rsidR="001E41E3">
        <w:t xml:space="preserve"> full time </w:t>
      </w:r>
      <w:r>
        <w:t>programmes</w:t>
      </w:r>
      <w:r w:rsidR="00587273">
        <w:t xml:space="preserve"> </w:t>
      </w:r>
      <w:r w:rsidR="005946C4">
        <w:t>offered by the Board</w:t>
      </w:r>
      <w:r w:rsidR="00F05C54">
        <w:t xml:space="preserve"> and the Board will recruit up to six trainees over the two programmes.</w:t>
      </w:r>
      <w:r w:rsidR="005946C4">
        <w:t xml:space="preserve"> </w:t>
      </w:r>
      <w:r w:rsidR="00587273">
        <w:t xml:space="preserve"> F</w:t>
      </w:r>
      <w:r>
        <w:t xml:space="preserve">ollowing a competitive process, a Trainee accepted onto either programme will be </w:t>
      </w:r>
      <w:r w:rsidR="00702FF5">
        <w:t xml:space="preserve">based in a Family Mediation Office and will be </w:t>
      </w:r>
      <w:r>
        <w:t xml:space="preserve">required to sign and return a Trainee Mediator Contract.  </w:t>
      </w:r>
      <w:r w:rsidR="005946C4">
        <w:t xml:space="preserve">Subject to </w:t>
      </w:r>
      <w:r>
        <w:t xml:space="preserve">Garda vetting a starting date and location will be agreed with Human Resources.  </w:t>
      </w:r>
      <w:r w:rsidR="001E41E3">
        <w:t xml:space="preserve">Both programmes include a module comprising of a placement in one of the Board’s Law Centres.   Applicants </w:t>
      </w:r>
      <w:r w:rsidR="001E41E3" w:rsidRPr="001E41E3">
        <w:rPr>
          <w:u w:val="single"/>
        </w:rPr>
        <w:t>may only apply for one programme</w:t>
      </w:r>
      <w:r w:rsidR="001E41E3">
        <w:t xml:space="preserve"> and need to be able to demonstrate at interview that they have the necessary qualities, both academic and personal, to undertake this professional training programme.</w:t>
      </w:r>
      <w:r w:rsidR="005946C4">
        <w:t xml:space="preserve">  S</w:t>
      </w:r>
      <w:r w:rsidR="005946C4" w:rsidRPr="004847E5">
        <w:t xml:space="preserve">uccessful completion of a </w:t>
      </w:r>
      <w:r w:rsidR="005946C4">
        <w:t>T</w:t>
      </w:r>
      <w:r w:rsidR="005946C4" w:rsidRPr="004847E5">
        <w:t>raineeship with the Board confers no right to future employment as a Mediator with the Board</w:t>
      </w:r>
      <w:r w:rsidR="005946C4">
        <w:t xml:space="preserve">.  </w:t>
      </w:r>
    </w:p>
    <w:p w:rsidR="005A08A6" w:rsidRDefault="000341CE" w:rsidP="000341CE">
      <w:pPr>
        <w:pStyle w:val="Smallheadingorange"/>
        <w:jc w:val="center"/>
      </w:pPr>
      <w:r w:rsidRPr="000341CE">
        <w:t xml:space="preserve">All queries in respect of Trainee Mediator 2021 - 2022 recruitment should be sent to </w:t>
      </w:r>
      <w:hyperlink r:id="rId11" w:history="1">
        <w:r w:rsidRPr="00430E8A">
          <w:rPr>
            <w:rStyle w:val="Hyperlink"/>
          </w:rPr>
          <w:t>recruitment@legalaidboard.ie</w:t>
        </w:r>
      </w:hyperlink>
      <w:r>
        <w:t xml:space="preserve"> </w:t>
      </w:r>
    </w:p>
    <w:p w:rsidR="005A08A6" w:rsidRDefault="005A08A6" w:rsidP="00F763AB">
      <w:pPr>
        <w:pStyle w:val="Smallheadingorange"/>
      </w:pPr>
    </w:p>
    <w:p w:rsidR="00F763AB" w:rsidRDefault="00F763AB" w:rsidP="00F763AB">
      <w:pPr>
        <w:pStyle w:val="Smallheadingorange"/>
      </w:pPr>
      <w:r>
        <w:t>Entry Requirement</w:t>
      </w:r>
      <w:r w:rsidRPr="000532E7">
        <w:t>:</w:t>
      </w:r>
      <w:r w:rsidR="001E41E3">
        <w:t xml:space="preserve"> </w:t>
      </w:r>
    </w:p>
    <w:p w:rsidR="005A08A6" w:rsidRPr="00C776E2" w:rsidRDefault="00FC3E67" w:rsidP="001E41E3">
      <w:pPr>
        <w:pStyle w:val="LABSection"/>
        <w:rPr>
          <w:sz w:val="22"/>
          <w:szCs w:val="22"/>
        </w:rPr>
      </w:pPr>
      <w:r w:rsidRPr="00C776E2">
        <w:rPr>
          <w:sz w:val="22"/>
          <w:szCs w:val="22"/>
        </w:rPr>
        <w:t>Programme</w:t>
      </w:r>
      <w:r w:rsidR="00D8792B" w:rsidRPr="00C776E2">
        <w:rPr>
          <w:sz w:val="22"/>
          <w:szCs w:val="22"/>
        </w:rPr>
        <w:t xml:space="preserve"> 1</w:t>
      </w:r>
      <w:r w:rsidR="001E41E3" w:rsidRPr="00C776E2">
        <w:rPr>
          <w:sz w:val="22"/>
          <w:szCs w:val="22"/>
        </w:rPr>
        <w:t xml:space="preserve"> </w:t>
      </w:r>
    </w:p>
    <w:p w:rsidR="001E41E3" w:rsidRPr="001E41E3" w:rsidRDefault="005A08A6" w:rsidP="001E41E3">
      <w:pPr>
        <w:pStyle w:val="LABSection"/>
        <w:rPr>
          <w:sz w:val="24"/>
          <w:szCs w:val="24"/>
        </w:rPr>
      </w:pPr>
      <w:r>
        <w:rPr>
          <w:sz w:val="20"/>
          <w:szCs w:val="20"/>
        </w:rPr>
        <w:t>I</w:t>
      </w:r>
      <w:r w:rsidR="001E41E3" w:rsidRPr="001E41E3">
        <w:rPr>
          <w:sz w:val="20"/>
          <w:szCs w:val="20"/>
        </w:rPr>
        <w:t xml:space="preserve">ncludes Certified Mediation training course presented by the Institute of Public Administration </w:t>
      </w:r>
    </w:p>
    <w:p w:rsidR="00587273" w:rsidRPr="00C776E2" w:rsidRDefault="00587273" w:rsidP="00587273">
      <w:pPr>
        <w:pStyle w:val="NormalWeb"/>
        <w:rPr>
          <w:rFonts w:ascii="Arial" w:hAnsi="Arial" w:cs="Arial"/>
          <w:color w:val="333333"/>
          <w:sz w:val="20"/>
          <w:szCs w:val="20"/>
          <w:lang w:val="en"/>
        </w:rPr>
      </w:pPr>
      <w:r>
        <w:rPr>
          <w:rStyle w:val="Strong"/>
          <w:rFonts w:ascii="Arial" w:hAnsi="Arial" w:cs="Arial"/>
          <w:b w:val="0"/>
          <w:color w:val="333333"/>
          <w:sz w:val="20"/>
          <w:szCs w:val="20"/>
          <w:lang w:val="en"/>
        </w:rPr>
        <w:t xml:space="preserve">Trainees </w:t>
      </w:r>
      <w:r w:rsidR="00702FF5">
        <w:rPr>
          <w:rStyle w:val="Strong"/>
          <w:rFonts w:ascii="Arial" w:hAnsi="Arial" w:cs="Arial"/>
          <w:b w:val="0"/>
          <w:color w:val="333333"/>
          <w:sz w:val="20"/>
          <w:szCs w:val="20"/>
          <w:lang w:val="en"/>
        </w:rPr>
        <w:t xml:space="preserve">who </w:t>
      </w:r>
      <w:r w:rsidR="005946C4">
        <w:rPr>
          <w:rStyle w:val="Strong"/>
          <w:rFonts w:ascii="Arial" w:hAnsi="Arial" w:cs="Arial"/>
          <w:b w:val="0"/>
          <w:color w:val="333333"/>
          <w:sz w:val="20"/>
          <w:szCs w:val="20"/>
          <w:lang w:val="en"/>
        </w:rPr>
        <w:t xml:space="preserve">are accepted onto this </w:t>
      </w:r>
      <w:proofErr w:type="spellStart"/>
      <w:r w:rsidR="005946C4">
        <w:rPr>
          <w:rStyle w:val="Strong"/>
          <w:rFonts w:ascii="Arial" w:hAnsi="Arial" w:cs="Arial"/>
          <w:b w:val="0"/>
          <w:color w:val="333333"/>
          <w:sz w:val="20"/>
          <w:szCs w:val="20"/>
          <w:lang w:val="en"/>
        </w:rPr>
        <w:t>programme</w:t>
      </w:r>
      <w:proofErr w:type="spellEnd"/>
      <w:r w:rsidR="005946C4">
        <w:rPr>
          <w:rStyle w:val="Strong"/>
          <w:rFonts w:ascii="Arial" w:hAnsi="Arial" w:cs="Arial"/>
          <w:b w:val="0"/>
          <w:color w:val="333333"/>
          <w:sz w:val="20"/>
          <w:szCs w:val="20"/>
          <w:lang w:val="en"/>
        </w:rPr>
        <w:t xml:space="preserve"> are required to </w:t>
      </w:r>
      <w:r w:rsidR="00702FF5">
        <w:rPr>
          <w:rStyle w:val="Strong"/>
          <w:rFonts w:ascii="Arial" w:hAnsi="Arial" w:cs="Arial"/>
          <w:b w:val="0"/>
          <w:color w:val="333333"/>
          <w:sz w:val="20"/>
          <w:szCs w:val="20"/>
          <w:lang w:val="en"/>
        </w:rPr>
        <w:t xml:space="preserve">enroll on the </w:t>
      </w:r>
      <w:r w:rsidRPr="00587273">
        <w:rPr>
          <w:rFonts w:ascii="Arial" w:hAnsi="Arial" w:cs="Arial"/>
          <w:sz w:val="20"/>
          <w:szCs w:val="20"/>
        </w:rPr>
        <w:t>Certified Mediation Training Course presented by the Institute of Public Administration</w:t>
      </w:r>
      <w:r w:rsidR="00950302">
        <w:rPr>
          <w:rFonts w:ascii="Arial" w:hAnsi="Arial" w:cs="Arial"/>
          <w:sz w:val="20"/>
          <w:szCs w:val="20"/>
        </w:rPr>
        <w:t xml:space="preserve"> (IPA)</w:t>
      </w:r>
      <w:r w:rsidR="00702FF5">
        <w:rPr>
          <w:rFonts w:ascii="Arial" w:hAnsi="Arial" w:cs="Arial"/>
          <w:sz w:val="20"/>
          <w:szCs w:val="20"/>
        </w:rPr>
        <w:t xml:space="preserve">.  The aim of this course </w:t>
      </w:r>
      <w:r w:rsidRPr="00587273">
        <w:rPr>
          <w:rFonts w:ascii="Arial" w:hAnsi="Arial" w:cs="Arial"/>
          <w:color w:val="333333"/>
          <w:sz w:val="20"/>
          <w:szCs w:val="20"/>
          <w:lang w:val="en"/>
        </w:rPr>
        <w:t xml:space="preserve">is to provide participants with a comprehensive understanding of all aspects of </w:t>
      </w:r>
      <w:r w:rsidR="00702FF5">
        <w:rPr>
          <w:rFonts w:ascii="Arial" w:hAnsi="Arial" w:cs="Arial"/>
          <w:color w:val="333333"/>
          <w:sz w:val="20"/>
          <w:szCs w:val="20"/>
          <w:lang w:val="en"/>
        </w:rPr>
        <w:t>m</w:t>
      </w:r>
      <w:r w:rsidRPr="00587273">
        <w:rPr>
          <w:rFonts w:ascii="Arial" w:hAnsi="Arial" w:cs="Arial"/>
          <w:color w:val="333333"/>
          <w:sz w:val="20"/>
          <w:szCs w:val="20"/>
          <w:lang w:val="en"/>
        </w:rPr>
        <w:t xml:space="preserve">ediation as well as expertise in mediation skills for the management of workplace and </w:t>
      </w:r>
      <w:proofErr w:type="spellStart"/>
      <w:r w:rsidRPr="00587273">
        <w:rPr>
          <w:rFonts w:ascii="Arial" w:hAnsi="Arial" w:cs="Arial"/>
          <w:color w:val="333333"/>
          <w:sz w:val="20"/>
          <w:szCs w:val="20"/>
          <w:lang w:val="en"/>
        </w:rPr>
        <w:t>organisational</w:t>
      </w:r>
      <w:proofErr w:type="spellEnd"/>
      <w:r w:rsidRPr="00587273">
        <w:rPr>
          <w:rFonts w:ascii="Arial" w:hAnsi="Arial" w:cs="Arial"/>
          <w:color w:val="333333"/>
          <w:sz w:val="20"/>
          <w:szCs w:val="20"/>
          <w:lang w:val="en"/>
        </w:rPr>
        <w:t xml:space="preserve"> conflicts and disputes.  It comprises of a 60 hour training </w:t>
      </w:r>
      <w:proofErr w:type="spellStart"/>
      <w:r w:rsidRPr="00587273">
        <w:rPr>
          <w:rFonts w:ascii="Arial" w:hAnsi="Arial" w:cs="Arial"/>
          <w:color w:val="333333"/>
          <w:sz w:val="20"/>
          <w:szCs w:val="20"/>
          <w:lang w:val="en"/>
        </w:rPr>
        <w:t>programme</w:t>
      </w:r>
      <w:proofErr w:type="spellEnd"/>
      <w:r w:rsidRPr="00587273">
        <w:rPr>
          <w:rFonts w:ascii="Arial" w:hAnsi="Arial" w:cs="Arial"/>
          <w:color w:val="333333"/>
          <w:sz w:val="20"/>
          <w:szCs w:val="20"/>
          <w:lang w:val="en"/>
        </w:rPr>
        <w:t xml:space="preserve"> plus attendance at an ‘Assessment Day’ and successful completion of the assessment process i.e. a videoed role-play and written self-assessment </w:t>
      </w:r>
      <w:r w:rsidRPr="00C776E2">
        <w:rPr>
          <w:rFonts w:ascii="Arial" w:hAnsi="Arial" w:cs="Arial"/>
          <w:color w:val="333333"/>
          <w:sz w:val="20"/>
          <w:szCs w:val="20"/>
          <w:lang w:val="en"/>
        </w:rPr>
        <w:t xml:space="preserve">piece, which is assessed by an independent MII approved assessor.  </w:t>
      </w:r>
    </w:p>
    <w:p w:rsidR="003338C4" w:rsidRDefault="00702FF5" w:rsidP="001E41E3">
      <w:pPr>
        <w:rPr>
          <w:rStyle w:val="Emphasis"/>
          <w:i w:val="0"/>
        </w:rPr>
      </w:pPr>
      <w:r w:rsidRPr="00C776E2">
        <w:rPr>
          <w:rStyle w:val="Emphasis"/>
          <w:i w:val="0"/>
        </w:rPr>
        <w:t xml:space="preserve">It is anticipated that </w:t>
      </w:r>
      <w:r w:rsidR="001E41E3" w:rsidRPr="00C776E2">
        <w:rPr>
          <w:rStyle w:val="Emphasis"/>
          <w:i w:val="0"/>
        </w:rPr>
        <w:t xml:space="preserve">Trainees accepted on this </w:t>
      </w:r>
      <w:r w:rsidR="005946C4" w:rsidRPr="00C776E2">
        <w:rPr>
          <w:rStyle w:val="Emphasis"/>
          <w:i w:val="0"/>
        </w:rPr>
        <w:t xml:space="preserve">programme </w:t>
      </w:r>
      <w:r w:rsidRPr="00C776E2">
        <w:rPr>
          <w:rStyle w:val="Emphasis"/>
          <w:i w:val="0"/>
        </w:rPr>
        <w:t>will commence in January 2022 and will be a</w:t>
      </w:r>
      <w:r w:rsidR="001E41E3" w:rsidRPr="00C776E2">
        <w:rPr>
          <w:rStyle w:val="Emphasis"/>
          <w:i w:val="0"/>
        </w:rPr>
        <w:t>dvised of the start and end date of the Traineeship.   On successful completion of this programme the Trainee may be invited on to Programme 2 the duration of which is 6 months.  Tuition fees for the above course or equivalent will be met by the Board.  If the Trainee does not complete the</w:t>
      </w:r>
      <w:r w:rsidR="001E41E3">
        <w:rPr>
          <w:rStyle w:val="Emphasis"/>
          <w:i w:val="0"/>
        </w:rPr>
        <w:t xml:space="preserve"> Traineeship and/or is not successful, there is no obligation on the Board to offer a place on Programme 2.  </w:t>
      </w:r>
    </w:p>
    <w:p w:rsidR="003338C4" w:rsidRDefault="003338C4" w:rsidP="001E41E3">
      <w:pPr>
        <w:rPr>
          <w:rStyle w:val="Emphasis"/>
          <w:i w:val="0"/>
        </w:rPr>
      </w:pPr>
    </w:p>
    <w:p w:rsidR="001E41E3" w:rsidRDefault="003338C4" w:rsidP="001E41E3">
      <w:r>
        <w:t>This is a full time programme based in a Family Mediation Office for 4 months</w:t>
      </w:r>
      <w:r w:rsidR="00C776E2">
        <w:t>.</w:t>
      </w:r>
      <w:r w:rsidRPr="003338C4">
        <w:rPr>
          <w:rStyle w:val="Emphasis"/>
          <w:i w:val="0"/>
        </w:rPr>
        <w:t xml:space="preserve"> </w:t>
      </w:r>
      <w:r>
        <w:t xml:space="preserve"> </w:t>
      </w:r>
      <w:r w:rsidR="00950302">
        <w:rPr>
          <w:rStyle w:val="Emphasis"/>
          <w:i w:val="0"/>
        </w:rPr>
        <w:t>Further information on the IPA</w:t>
      </w:r>
      <w:r w:rsidR="005946C4">
        <w:rPr>
          <w:rStyle w:val="Emphasis"/>
          <w:i w:val="0"/>
        </w:rPr>
        <w:t xml:space="preserve"> course is available on request and it is anticipated that on site attendance at the Institute of Public Administration in Dublin is required.    </w:t>
      </w:r>
    </w:p>
    <w:p w:rsidR="001E41E3" w:rsidRDefault="001E41E3" w:rsidP="00D8792B"/>
    <w:p w:rsidR="00D8792B" w:rsidRDefault="005946C4" w:rsidP="00D8792B">
      <w:r>
        <w:t>To apply for this programme a</w:t>
      </w:r>
      <w:r w:rsidR="00D8792B">
        <w:t>pplicants are required to have:</w:t>
      </w:r>
    </w:p>
    <w:p w:rsidR="00D8792B" w:rsidRDefault="00D8792B" w:rsidP="00D8792B"/>
    <w:p w:rsidR="00D8792B" w:rsidRDefault="00D8792B" w:rsidP="00D8792B">
      <w:pPr>
        <w:pStyle w:val="ListParagraph"/>
        <w:numPr>
          <w:ilvl w:val="0"/>
          <w:numId w:val="6"/>
        </w:numPr>
      </w:pPr>
      <w:r>
        <w:t>Obtained a QQI Level 7 qualification or equivalent</w:t>
      </w:r>
      <w:r w:rsidR="001E41E3">
        <w:t xml:space="preserve"> on or before </w:t>
      </w:r>
      <w:r w:rsidR="003338C4">
        <w:t>26</w:t>
      </w:r>
      <w:r w:rsidR="003338C4" w:rsidRPr="003338C4">
        <w:rPr>
          <w:vertAlign w:val="superscript"/>
        </w:rPr>
        <w:t>th</w:t>
      </w:r>
      <w:r w:rsidR="003338C4">
        <w:t xml:space="preserve"> November 2021</w:t>
      </w:r>
      <w:r w:rsidR="008256C3">
        <w:t xml:space="preserve"> </w:t>
      </w:r>
    </w:p>
    <w:p w:rsidR="008256C3" w:rsidRDefault="008256C3" w:rsidP="008256C3">
      <w:pPr>
        <w:pStyle w:val="ListParagraph"/>
        <w:ind w:left="1440"/>
      </w:pPr>
    </w:p>
    <w:p w:rsidR="00587273" w:rsidRPr="003338C4" w:rsidRDefault="0090450F" w:rsidP="003338C4">
      <w:pPr>
        <w:pStyle w:val="ListParagraph"/>
        <w:numPr>
          <w:ilvl w:val="0"/>
          <w:numId w:val="6"/>
        </w:numPr>
        <w:rPr>
          <w:rStyle w:val="Strong"/>
          <w:b w:val="0"/>
          <w:bCs w:val="0"/>
        </w:rPr>
      </w:pPr>
      <w:r>
        <w:t>No prior mediation or conflict resolution training</w:t>
      </w:r>
      <w:r w:rsidR="003338C4">
        <w:t xml:space="preserve"> is required</w:t>
      </w:r>
    </w:p>
    <w:p w:rsidR="002417F0" w:rsidRDefault="002417F0" w:rsidP="002417F0">
      <w:pPr>
        <w:pStyle w:val="Smallheadingorange"/>
      </w:pPr>
      <w:r>
        <w:t>Entry Requirement</w:t>
      </w:r>
      <w:r w:rsidRPr="000532E7">
        <w:t>:</w:t>
      </w:r>
      <w:r>
        <w:t xml:space="preserve"> </w:t>
      </w:r>
    </w:p>
    <w:p w:rsidR="005A08A6" w:rsidRPr="00C776E2" w:rsidRDefault="00FC3E67" w:rsidP="00463952">
      <w:pPr>
        <w:pStyle w:val="LABSection"/>
        <w:rPr>
          <w:sz w:val="22"/>
          <w:szCs w:val="22"/>
        </w:rPr>
      </w:pPr>
      <w:r w:rsidRPr="00C776E2">
        <w:rPr>
          <w:sz w:val="22"/>
          <w:szCs w:val="22"/>
        </w:rPr>
        <w:t xml:space="preserve">Programme </w:t>
      </w:r>
      <w:r w:rsidR="00D8792B" w:rsidRPr="00C776E2">
        <w:rPr>
          <w:sz w:val="22"/>
          <w:szCs w:val="22"/>
        </w:rPr>
        <w:t>2</w:t>
      </w:r>
      <w:r w:rsidR="001E41E3" w:rsidRPr="00C776E2">
        <w:rPr>
          <w:sz w:val="22"/>
          <w:szCs w:val="22"/>
        </w:rPr>
        <w:t xml:space="preserve"> </w:t>
      </w:r>
      <w:bookmarkStart w:id="1" w:name="_Toc58927696"/>
    </w:p>
    <w:p w:rsidR="005946C4" w:rsidRDefault="005A08A6" w:rsidP="00463952">
      <w:pPr>
        <w:pStyle w:val="LABSection"/>
        <w:rPr>
          <w:rStyle w:val="Heading1Char"/>
          <w:rFonts w:ascii="Arial" w:hAnsi="Arial" w:cs="Arial"/>
          <w:b/>
          <w:bCs/>
          <w:color w:val="007284"/>
          <w:sz w:val="20"/>
          <w:szCs w:val="20"/>
        </w:rPr>
      </w:pPr>
      <w:r>
        <w:rPr>
          <w:sz w:val="20"/>
          <w:szCs w:val="20"/>
        </w:rPr>
        <w:t>I</w:t>
      </w:r>
      <w:r w:rsidR="00463952" w:rsidRPr="002417F0">
        <w:rPr>
          <w:sz w:val="20"/>
          <w:szCs w:val="20"/>
        </w:rPr>
        <w:t xml:space="preserve">ncludes </w:t>
      </w:r>
      <w:r w:rsidR="001E41E3" w:rsidRPr="002417F0">
        <w:rPr>
          <w:sz w:val="20"/>
          <w:szCs w:val="20"/>
        </w:rPr>
        <w:t xml:space="preserve">2 </w:t>
      </w:r>
      <w:r w:rsidR="00463952" w:rsidRPr="002417F0">
        <w:rPr>
          <w:sz w:val="20"/>
          <w:szCs w:val="20"/>
        </w:rPr>
        <w:t>m</w:t>
      </w:r>
      <w:r w:rsidR="001E41E3" w:rsidRPr="002417F0">
        <w:rPr>
          <w:rStyle w:val="Heading1Char"/>
          <w:rFonts w:ascii="Arial" w:hAnsi="Arial" w:cs="Arial"/>
          <w:b/>
          <w:bCs/>
          <w:color w:val="007284"/>
          <w:sz w:val="20"/>
          <w:szCs w:val="20"/>
        </w:rPr>
        <w:t>odules</w:t>
      </w:r>
    </w:p>
    <w:p w:rsidR="001E41E3" w:rsidRPr="002417F0" w:rsidRDefault="005946C4" w:rsidP="00463952">
      <w:pPr>
        <w:pStyle w:val="LABSection"/>
        <w:rPr>
          <w:sz w:val="20"/>
          <w:szCs w:val="20"/>
        </w:rPr>
      </w:pPr>
      <w:r>
        <w:rPr>
          <w:rStyle w:val="Heading1Char"/>
          <w:rFonts w:ascii="Arial" w:hAnsi="Arial" w:cs="Arial"/>
          <w:b/>
          <w:bCs/>
          <w:color w:val="007284"/>
          <w:sz w:val="20"/>
          <w:szCs w:val="20"/>
        </w:rPr>
        <w:t xml:space="preserve">Module 1  - </w:t>
      </w:r>
      <w:r w:rsidR="001E41E3" w:rsidRPr="002417F0">
        <w:rPr>
          <w:rStyle w:val="Heading1Char"/>
          <w:rFonts w:ascii="Arial" w:hAnsi="Arial" w:cs="Arial"/>
          <w:b/>
          <w:bCs/>
          <w:color w:val="007284"/>
          <w:sz w:val="20"/>
          <w:szCs w:val="20"/>
        </w:rPr>
        <w:t>Family Mediation Knowledge Based Course</w:t>
      </w:r>
      <w:bookmarkEnd w:id="1"/>
      <w:r w:rsidR="008256C3">
        <w:rPr>
          <w:rStyle w:val="Heading1Char"/>
          <w:rFonts w:ascii="Arial" w:hAnsi="Arial" w:cs="Arial"/>
          <w:b/>
          <w:bCs/>
          <w:color w:val="007284"/>
          <w:sz w:val="20"/>
          <w:szCs w:val="20"/>
        </w:rPr>
        <w:t xml:space="preserve"> </w:t>
      </w:r>
    </w:p>
    <w:p w:rsidR="002638F6" w:rsidRDefault="001E41E3" w:rsidP="00C776E2">
      <w:pPr>
        <w:pStyle w:val="LABBody10pt"/>
      </w:pPr>
      <w:r w:rsidRPr="005C5297">
        <w:rPr>
          <w:color w:val="000000"/>
        </w:rPr>
        <w:t xml:space="preserve">There are 11 </w:t>
      </w:r>
      <w:r w:rsidR="002417F0">
        <w:rPr>
          <w:color w:val="000000"/>
        </w:rPr>
        <w:t>parts in module 1 wh</w:t>
      </w:r>
      <w:r>
        <w:rPr>
          <w:color w:val="000000"/>
        </w:rPr>
        <w:t xml:space="preserve">ich </w:t>
      </w:r>
      <w:r w:rsidR="002417F0">
        <w:rPr>
          <w:color w:val="000000"/>
        </w:rPr>
        <w:t xml:space="preserve">will be </w:t>
      </w:r>
      <w:r>
        <w:rPr>
          <w:color w:val="000000"/>
        </w:rPr>
        <w:t>delivered by in-house mediators and external providers as follows</w:t>
      </w:r>
      <w:r w:rsidR="00950302">
        <w:rPr>
          <w:color w:val="000000"/>
        </w:rPr>
        <w:t>:</w:t>
      </w:r>
      <w:r w:rsidR="002417F0">
        <w:rPr>
          <w:color w:val="000000"/>
        </w:rPr>
        <w:t xml:space="preserve">  </w:t>
      </w:r>
      <w:r w:rsidRPr="005C5297">
        <w:t>Family Mediation Processes</w:t>
      </w:r>
      <w:r w:rsidR="002417F0">
        <w:t>, Fam</w:t>
      </w:r>
      <w:r w:rsidRPr="005C5297">
        <w:t>ily Law/Court System</w:t>
      </w:r>
      <w:r w:rsidR="002417F0">
        <w:t xml:space="preserve">, </w:t>
      </w:r>
      <w:r w:rsidRPr="005C5297">
        <w:t>Financial Planning</w:t>
      </w:r>
      <w:r>
        <w:t xml:space="preserve"> including pensions</w:t>
      </w:r>
      <w:r w:rsidR="002417F0">
        <w:t xml:space="preserve">, </w:t>
      </w:r>
      <w:r w:rsidRPr="005C5297">
        <w:t>Couple Dynamics</w:t>
      </w:r>
      <w:r w:rsidR="002417F0">
        <w:t xml:space="preserve">, </w:t>
      </w:r>
      <w:r w:rsidRPr="005C5297">
        <w:t>Conflict Dynamics</w:t>
      </w:r>
      <w:r w:rsidR="002417F0">
        <w:t xml:space="preserve">, </w:t>
      </w:r>
      <w:r w:rsidRPr="005C5297">
        <w:t>Domestic Abuse &amp; Screening Process</w:t>
      </w:r>
      <w:r w:rsidR="002417F0">
        <w:t xml:space="preserve">, Child Focused Mediation, </w:t>
      </w:r>
      <w:r w:rsidRPr="005C5297">
        <w:t>High Conflict Families</w:t>
      </w:r>
      <w:r w:rsidR="002417F0">
        <w:t>, Child Protection, Finalising Mediated Agreemen</w:t>
      </w:r>
      <w:r w:rsidR="008256C3">
        <w:t>t</w:t>
      </w:r>
      <w:r w:rsidR="002417F0">
        <w:t xml:space="preserve">, </w:t>
      </w:r>
      <w:r w:rsidRPr="001E41E3">
        <w:t>Review and Practice Issues.</w:t>
      </w:r>
      <w:r w:rsidR="005946C4">
        <w:t xml:space="preserve">  This module will take approximately 1 month to complete.</w:t>
      </w:r>
    </w:p>
    <w:p w:rsidR="002638F6" w:rsidRDefault="002638F6" w:rsidP="002417F0"/>
    <w:p w:rsidR="005946C4" w:rsidRPr="002417F0" w:rsidRDefault="005946C4" w:rsidP="005946C4">
      <w:pPr>
        <w:pStyle w:val="LABSection"/>
        <w:rPr>
          <w:sz w:val="20"/>
          <w:szCs w:val="20"/>
        </w:rPr>
      </w:pPr>
      <w:r>
        <w:rPr>
          <w:rStyle w:val="Heading1Char"/>
          <w:rFonts w:ascii="Arial" w:hAnsi="Arial" w:cs="Arial"/>
          <w:b/>
          <w:bCs/>
          <w:color w:val="007284"/>
          <w:sz w:val="20"/>
          <w:szCs w:val="20"/>
        </w:rPr>
        <w:t>M</w:t>
      </w:r>
      <w:r w:rsidRPr="002417F0">
        <w:rPr>
          <w:rStyle w:val="Heading1Char"/>
          <w:rFonts w:ascii="Arial" w:hAnsi="Arial" w:cs="Arial"/>
          <w:b/>
          <w:bCs/>
          <w:color w:val="007284"/>
          <w:sz w:val="20"/>
          <w:szCs w:val="20"/>
        </w:rPr>
        <w:t xml:space="preserve">odule 2 </w:t>
      </w:r>
      <w:r>
        <w:rPr>
          <w:rStyle w:val="Heading1Char"/>
          <w:rFonts w:ascii="Arial" w:hAnsi="Arial" w:cs="Arial"/>
          <w:b/>
          <w:bCs/>
          <w:color w:val="007284"/>
          <w:sz w:val="20"/>
          <w:szCs w:val="20"/>
        </w:rPr>
        <w:t xml:space="preserve"> - </w:t>
      </w:r>
      <w:r w:rsidRPr="002417F0">
        <w:rPr>
          <w:rStyle w:val="Heading1Char"/>
          <w:rFonts w:ascii="Arial" w:hAnsi="Arial" w:cs="Arial"/>
          <w:b/>
          <w:bCs/>
          <w:color w:val="007284"/>
          <w:sz w:val="20"/>
          <w:szCs w:val="20"/>
        </w:rPr>
        <w:t xml:space="preserve">Advance </w:t>
      </w:r>
      <w:r w:rsidR="00C776E2">
        <w:rPr>
          <w:rStyle w:val="Heading1Char"/>
          <w:rFonts w:ascii="Arial" w:hAnsi="Arial" w:cs="Arial"/>
          <w:b/>
          <w:bCs/>
          <w:color w:val="007284"/>
          <w:sz w:val="20"/>
          <w:szCs w:val="20"/>
        </w:rPr>
        <w:t>F</w:t>
      </w:r>
      <w:r w:rsidRPr="002417F0">
        <w:rPr>
          <w:rStyle w:val="Heading1Char"/>
          <w:rFonts w:ascii="Arial" w:hAnsi="Arial" w:cs="Arial"/>
          <w:b/>
          <w:bCs/>
          <w:color w:val="007284"/>
          <w:sz w:val="20"/>
          <w:szCs w:val="20"/>
        </w:rPr>
        <w:t xml:space="preserve">amily </w:t>
      </w:r>
      <w:r w:rsidR="00C776E2">
        <w:rPr>
          <w:rStyle w:val="Heading1Char"/>
          <w:rFonts w:ascii="Arial" w:hAnsi="Arial" w:cs="Arial"/>
          <w:b/>
          <w:bCs/>
          <w:color w:val="007284"/>
          <w:sz w:val="20"/>
          <w:szCs w:val="20"/>
        </w:rPr>
        <w:t>M</w:t>
      </w:r>
      <w:r w:rsidRPr="002417F0">
        <w:rPr>
          <w:rStyle w:val="Heading1Char"/>
          <w:rFonts w:ascii="Arial" w:hAnsi="Arial" w:cs="Arial"/>
          <w:b/>
          <w:bCs/>
          <w:color w:val="007284"/>
          <w:sz w:val="20"/>
          <w:szCs w:val="20"/>
        </w:rPr>
        <w:t xml:space="preserve">ediator training </w:t>
      </w:r>
    </w:p>
    <w:p w:rsidR="00950302" w:rsidRDefault="002638F6" w:rsidP="00C776E2">
      <w:pPr>
        <w:pStyle w:val="LABBody10pt"/>
      </w:pPr>
      <w:r>
        <w:t xml:space="preserve">Module 2 is aimed at producing Advanced Family Mediators who can work in the field of mediation with confidence, having gained case experience and received tuition. The focus of this part of the  programme is on direct case experience and the application of skills and knowledge, through that experience. </w:t>
      </w:r>
      <w:r>
        <w:rPr>
          <w:lang w:val="en-US"/>
        </w:rPr>
        <w:t xml:space="preserve">Family mediators employed by the Board </w:t>
      </w:r>
      <w:r w:rsidR="008256C3">
        <w:rPr>
          <w:lang w:val="en-US"/>
        </w:rPr>
        <w:t>p</w:t>
      </w:r>
      <w:r>
        <w:rPr>
          <w:lang w:val="en-US"/>
        </w:rPr>
        <w:t>ractice the Comprehensive All Issues Family Mediation Model</w:t>
      </w:r>
      <w:r w:rsidR="00702FF5">
        <w:rPr>
          <w:lang w:val="en-US"/>
        </w:rPr>
        <w:t xml:space="preserve">.  </w:t>
      </w:r>
      <w:r>
        <w:t>The Trainee is expected to gain competence in managing this process, to aide this</w:t>
      </w:r>
      <w:r w:rsidR="001D6D2C">
        <w:t>, part</w:t>
      </w:r>
      <w:r>
        <w:t xml:space="preserve"> of the programme divides its learning outcomes into three key areas. </w:t>
      </w:r>
      <w:r w:rsidR="005946C4">
        <w:t xml:space="preserve"> This module will take approximately 5 months to complete. </w:t>
      </w:r>
    </w:p>
    <w:p w:rsidR="00D94ADA" w:rsidRPr="002417F0" w:rsidRDefault="00950302" w:rsidP="00C776E2">
      <w:pPr>
        <w:pStyle w:val="LABBody10pt"/>
      </w:pPr>
      <w:r>
        <w:lastRenderedPageBreak/>
        <w:t xml:space="preserve">This is a full time programme based in a Family Mediation Office for  6 months </w:t>
      </w:r>
      <w:r w:rsidRPr="00950302">
        <w:rPr>
          <w:rStyle w:val="Emphasis"/>
          <w:i w:val="0"/>
        </w:rPr>
        <w:t xml:space="preserve">and the commencement date will be agreed with the successful applicant however, it is anticipated will commence in May 2022.  </w:t>
      </w:r>
    </w:p>
    <w:p w:rsidR="00F763AB" w:rsidRDefault="001E41E3" w:rsidP="00C776E2">
      <w:pPr>
        <w:pStyle w:val="LABBody10pt"/>
      </w:pPr>
      <w:r>
        <w:rPr>
          <w:rStyle w:val="Emphasis"/>
          <w:i w:val="0"/>
        </w:rPr>
        <w:t xml:space="preserve">Applicants </w:t>
      </w:r>
      <w:r w:rsidRPr="001E41E3">
        <w:rPr>
          <w:rStyle w:val="Emphasis"/>
          <w:i w:val="0"/>
        </w:rPr>
        <w:t>accepted on this</w:t>
      </w:r>
      <w:r w:rsidRPr="00CC6A25">
        <w:rPr>
          <w:rStyle w:val="Emphasis"/>
          <w:i w:val="0"/>
        </w:rPr>
        <w:t xml:space="preserve"> programme </w:t>
      </w:r>
      <w:r w:rsidR="00F763AB">
        <w:t>are required to have:</w:t>
      </w:r>
    </w:p>
    <w:p w:rsidR="00F763AB" w:rsidRDefault="00F763AB" w:rsidP="00F763AB"/>
    <w:p w:rsidR="00F763AB" w:rsidRDefault="00F763AB" w:rsidP="00D8792B">
      <w:pPr>
        <w:pStyle w:val="ListParagraph"/>
        <w:numPr>
          <w:ilvl w:val="0"/>
          <w:numId w:val="8"/>
        </w:numPr>
      </w:pPr>
      <w:r>
        <w:t>Successfully completed a recognised 60+ hours generic training in mediation and conflict resolution.</w:t>
      </w:r>
    </w:p>
    <w:p w:rsidR="00F763AB" w:rsidRDefault="00F763AB" w:rsidP="00F763AB">
      <w:pPr>
        <w:pStyle w:val="ListParagraph"/>
        <w:ind w:left="1440"/>
      </w:pPr>
    </w:p>
    <w:p w:rsidR="00F763AB" w:rsidRDefault="00F763AB" w:rsidP="00F763AB">
      <w:pPr>
        <w:pStyle w:val="ListParagraph"/>
        <w:numPr>
          <w:ilvl w:val="0"/>
          <w:numId w:val="8"/>
        </w:numPr>
      </w:pPr>
      <w:r>
        <w:t>a) Obtained a QQI Level 7 qualification or equivalent</w:t>
      </w:r>
      <w:r w:rsidR="001E41E3">
        <w:t xml:space="preserve"> on </w:t>
      </w:r>
      <w:r w:rsidR="00950302">
        <w:t>or before 26</w:t>
      </w:r>
      <w:r w:rsidR="00950302" w:rsidRPr="00950302">
        <w:rPr>
          <w:vertAlign w:val="superscript"/>
        </w:rPr>
        <w:t>th</w:t>
      </w:r>
      <w:r w:rsidR="00950302">
        <w:t xml:space="preserve"> November 2021.</w:t>
      </w:r>
    </w:p>
    <w:p w:rsidR="00F763AB" w:rsidRDefault="00F763AB" w:rsidP="00F763AB">
      <w:pPr>
        <w:pStyle w:val="ListParagraph"/>
        <w:ind w:left="1440"/>
      </w:pPr>
      <w:r>
        <w:t xml:space="preserve">                       OR  </w:t>
      </w:r>
    </w:p>
    <w:p w:rsidR="00F763AB" w:rsidRDefault="00F763AB" w:rsidP="00F763AB">
      <w:pPr>
        <w:pStyle w:val="ListParagraph"/>
        <w:ind w:left="1440"/>
      </w:pPr>
    </w:p>
    <w:p w:rsidR="00F763AB" w:rsidRDefault="00F763AB" w:rsidP="00F763AB">
      <w:pPr>
        <w:pStyle w:val="ListParagraph"/>
        <w:ind w:left="1701" w:hanging="261"/>
      </w:pPr>
      <w:r>
        <w:t xml:space="preserve">b) Prospective trainees, who do not possess a primary degree or QQI level 7, may gain entry </w:t>
      </w:r>
      <w:r w:rsidR="00EF2C3B">
        <w:t xml:space="preserve">to </w:t>
      </w:r>
      <w:r w:rsidR="004E169D">
        <w:t xml:space="preserve">Programme </w:t>
      </w:r>
      <w:r w:rsidR="00EF2C3B">
        <w:t xml:space="preserve">2 </w:t>
      </w:r>
      <w:r>
        <w:t xml:space="preserve">through recognition of prior learning ( RPL) or work experience. They will be required to submit a personal statement outlining that prior learning, knowledge and/or experience for consideration.   </w:t>
      </w:r>
    </w:p>
    <w:p w:rsidR="002417F0" w:rsidRDefault="002417F0" w:rsidP="002417F0">
      <w:pPr>
        <w:ind w:left="720"/>
      </w:pPr>
      <w:r>
        <w:t xml:space="preserve">      </w:t>
      </w:r>
      <w:r>
        <w:tab/>
      </w:r>
    </w:p>
    <w:p w:rsidR="00587273" w:rsidRDefault="00587273" w:rsidP="00587273">
      <w:pPr>
        <w:pStyle w:val="ListParagraph"/>
        <w:ind w:left="1440"/>
      </w:pPr>
    </w:p>
    <w:p w:rsidR="002363EE" w:rsidRPr="005827B0" w:rsidRDefault="00B175BA" w:rsidP="00395D94">
      <w:pPr>
        <w:pStyle w:val="LABSection"/>
        <w:rPr>
          <w:sz w:val="32"/>
          <w:szCs w:val="32"/>
        </w:rPr>
      </w:pPr>
      <w:r w:rsidRPr="005827B0">
        <w:rPr>
          <w:sz w:val="32"/>
          <w:szCs w:val="32"/>
        </w:rPr>
        <w:t>General Matters</w:t>
      </w:r>
    </w:p>
    <w:p w:rsidR="002363EE" w:rsidRPr="000532E7" w:rsidRDefault="002363EE" w:rsidP="00B175BA">
      <w:pPr>
        <w:pStyle w:val="Smallheadingorange"/>
      </w:pPr>
      <w:r w:rsidRPr="000532E7">
        <w:t>Eligibility to compete</w:t>
      </w:r>
    </w:p>
    <w:p w:rsidR="002363EE" w:rsidRDefault="002363EE" w:rsidP="008256C3">
      <w:pPr>
        <w:pStyle w:val="LABBody10pt"/>
        <w:spacing w:line="240" w:lineRule="auto"/>
      </w:pPr>
      <w:r w:rsidRPr="00B175BA">
        <w:t xml:space="preserve">Candidates should note that eligibility to compete is open to citizens of the European Economic Area (EEA). The EEA consists of the Member States of the European Union along with Iceland, Liechtenstein and Norway.   </w:t>
      </w:r>
    </w:p>
    <w:p w:rsidR="002F20D3" w:rsidRPr="002F20D3" w:rsidRDefault="00962AA3" w:rsidP="008256C3">
      <w:pPr>
        <w:pStyle w:val="LABBullets"/>
        <w:numPr>
          <w:ilvl w:val="0"/>
          <w:numId w:val="0"/>
        </w:numPr>
        <w:spacing w:line="240" w:lineRule="auto"/>
        <w:ind w:left="284"/>
      </w:pPr>
      <w:r w:rsidRPr="00962AA3">
        <w:rPr>
          <w:rFonts w:eastAsia="Calibri"/>
        </w:rPr>
        <w:t>Candidates must, by the date of any job offer, be:</w:t>
      </w:r>
    </w:p>
    <w:p w:rsidR="00CC5402" w:rsidRPr="002F20D3" w:rsidRDefault="00962AA3" w:rsidP="008256C3">
      <w:pPr>
        <w:pStyle w:val="LABBullets"/>
        <w:spacing w:line="240" w:lineRule="auto"/>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rsidR="002F20D3" w:rsidRPr="002F20D3" w:rsidRDefault="00962AA3" w:rsidP="008256C3">
      <w:pPr>
        <w:pStyle w:val="LABBullets"/>
        <w:spacing w:line="240" w:lineRule="auto"/>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rsidR="002F20D3" w:rsidRPr="002F20D3" w:rsidRDefault="00962AA3" w:rsidP="008256C3">
      <w:pPr>
        <w:pStyle w:val="LABBullets"/>
        <w:spacing w:line="240" w:lineRule="auto"/>
      </w:pP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rsidR="002F20D3" w:rsidRPr="002F20D3" w:rsidRDefault="00962AA3" w:rsidP="008256C3">
      <w:pPr>
        <w:pStyle w:val="LABBullets"/>
        <w:spacing w:line="240" w:lineRule="auto"/>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rsidR="00962AA3" w:rsidRPr="00CC5402" w:rsidRDefault="00962AA3" w:rsidP="008256C3">
      <w:pPr>
        <w:pStyle w:val="LABBullets"/>
        <w:spacing w:line="240" w:lineRule="auto"/>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294B7F">
        <w:rPr>
          <w:rFonts w:eastAsia="Calibri"/>
        </w:rPr>
        <w:t>;</w:t>
      </w:r>
    </w:p>
    <w:p w:rsidR="00CC5402" w:rsidRPr="00D81F31" w:rsidRDefault="00CC5402" w:rsidP="008256C3">
      <w:pPr>
        <w:pStyle w:val="LABBullets"/>
        <w:spacing w:line="240" w:lineRule="auto"/>
      </w:pPr>
      <w:r w:rsidRPr="00CC5402">
        <w:t xml:space="preserve">A citizen of the United Kingdom of Great </w:t>
      </w:r>
      <w:r w:rsidR="00294B7F">
        <w:t>Britain and Northern Ireland.</w:t>
      </w:r>
      <w:r w:rsidR="004C25AB">
        <w:t xml:space="preserve"> </w:t>
      </w:r>
    </w:p>
    <w:p w:rsidR="005827B0" w:rsidRDefault="005827B0" w:rsidP="00395D94">
      <w:pPr>
        <w:pStyle w:val="LABSection"/>
        <w:rPr>
          <w:sz w:val="32"/>
          <w:szCs w:val="32"/>
        </w:rPr>
      </w:pPr>
    </w:p>
    <w:p w:rsidR="002363EE" w:rsidRPr="00702FF5" w:rsidRDefault="002363EE" w:rsidP="00395D94">
      <w:pPr>
        <w:pStyle w:val="LABSection"/>
        <w:rPr>
          <w:sz w:val="28"/>
          <w:szCs w:val="28"/>
        </w:rPr>
      </w:pPr>
      <w:r w:rsidRPr="00702FF5">
        <w:rPr>
          <w:sz w:val="28"/>
          <w:szCs w:val="28"/>
        </w:rPr>
        <w:t>Principal Conditions of Service</w:t>
      </w:r>
    </w:p>
    <w:p w:rsidR="00220812" w:rsidRPr="0053214E" w:rsidRDefault="002363EE" w:rsidP="008256C3">
      <w:pPr>
        <w:pStyle w:val="Smallheadingorange"/>
        <w:spacing w:line="240" w:lineRule="auto"/>
        <w:rPr>
          <w:b w:val="0"/>
        </w:rPr>
      </w:pPr>
      <w:r w:rsidRPr="00285E97">
        <w:t>General</w:t>
      </w:r>
      <w:r w:rsidR="0053214E">
        <w:t xml:space="preserve">: </w:t>
      </w:r>
      <w:r w:rsidR="00220812" w:rsidRPr="0053214E">
        <w:rPr>
          <w:rStyle w:val="fontstyle01"/>
          <w:rFonts w:eastAsia="Calibri"/>
          <w:b w:val="0"/>
          <w:sz w:val="20"/>
          <w:szCs w:val="20"/>
        </w:rPr>
        <w:t xml:space="preserve">The appointment </w:t>
      </w:r>
      <w:r w:rsidR="00713ADC" w:rsidRPr="0053214E">
        <w:rPr>
          <w:rStyle w:val="fontstyle01"/>
          <w:rFonts w:eastAsia="Calibri"/>
          <w:b w:val="0"/>
          <w:sz w:val="20"/>
          <w:szCs w:val="20"/>
        </w:rPr>
        <w:t xml:space="preserve">is to a position of a Trainee Mediator in the Legal Aid Board. </w:t>
      </w:r>
    </w:p>
    <w:p w:rsidR="0042352A" w:rsidRPr="0053214E" w:rsidRDefault="002363EE" w:rsidP="008256C3">
      <w:pPr>
        <w:pStyle w:val="Smallheadingorange"/>
        <w:spacing w:line="240" w:lineRule="auto"/>
        <w:rPr>
          <w:b w:val="0"/>
          <w:color w:val="auto"/>
          <w:sz w:val="20"/>
          <w:szCs w:val="20"/>
        </w:rPr>
      </w:pPr>
      <w:r w:rsidRPr="00395D94">
        <w:t>Pay</w:t>
      </w:r>
      <w:r w:rsidR="0053214E">
        <w:t xml:space="preserve">: </w:t>
      </w:r>
      <w:r w:rsidR="0042352A" w:rsidRPr="0053214E">
        <w:rPr>
          <w:b w:val="0"/>
          <w:color w:val="auto"/>
          <w:sz w:val="20"/>
          <w:szCs w:val="20"/>
        </w:rPr>
        <w:t xml:space="preserve">The </w:t>
      </w:r>
      <w:r w:rsidR="00A41B58" w:rsidRPr="0053214E">
        <w:rPr>
          <w:b w:val="0"/>
          <w:color w:val="auto"/>
          <w:sz w:val="20"/>
          <w:szCs w:val="20"/>
        </w:rPr>
        <w:t xml:space="preserve">gross </w:t>
      </w:r>
      <w:r w:rsidR="0042352A" w:rsidRPr="0053214E">
        <w:rPr>
          <w:b w:val="0"/>
          <w:color w:val="auto"/>
          <w:sz w:val="20"/>
          <w:szCs w:val="20"/>
        </w:rPr>
        <w:t>rate of pay offered is €</w:t>
      </w:r>
      <w:r w:rsidR="00950302" w:rsidRPr="0053214E">
        <w:rPr>
          <w:b w:val="0"/>
          <w:color w:val="auto"/>
          <w:sz w:val="20"/>
          <w:szCs w:val="20"/>
        </w:rPr>
        <w:t>4</w:t>
      </w:r>
      <w:r w:rsidR="00950302">
        <w:rPr>
          <w:b w:val="0"/>
          <w:color w:val="auto"/>
          <w:sz w:val="20"/>
          <w:szCs w:val="20"/>
        </w:rPr>
        <w:t>80</w:t>
      </w:r>
      <w:r w:rsidR="00950302" w:rsidRPr="0053214E">
        <w:rPr>
          <w:b w:val="0"/>
          <w:color w:val="auto"/>
          <w:sz w:val="20"/>
          <w:szCs w:val="20"/>
        </w:rPr>
        <w:t>.</w:t>
      </w:r>
      <w:r w:rsidR="00950302">
        <w:rPr>
          <w:b w:val="0"/>
          <w:color w:val="auto"/>
          <w:sz w:val="20"/>
          <w:szCs w:val="20"/>
        </w:rPr>
        <w:t xml:space="preserve">79 </w:t>
      </w:r>
      <w:r w:rsidR="00950302" w:rsidRPr="0053214E">
        <w:rPr>
          <w:b w:val="0"/>
          <w:color w:val="auto"/>
          <w:sz w:val="20"/>
          <w:szCs w:val="20"/>
        </w:rPr>
        <w:t>and</w:t>
      </w:r>
      <w:r w:rsidR="0042352A" w:rsidRPr="0053214E">
        <w:rPr>
          <w:b w:val="0"/>
          <w:color w:val="auto"/>
          <w:sz w:val="20"/>
          <w:szCs w:val="20"/>
        </w:rPr>
        <w:t xml:space="preserve"> will be payable weekly in arrears.</w:t>
      </w:r>
    </w:p>
    <w:p w:rsidR="00D8792B" w:rsidRPr="0053214E" w:rsidRDefault="002363EE" w:rsidP="008256C3">
      <w:pPr>
        <w:pStyle w:val="Smallheadingorange"/>
        <w:spacing w:line="240" w:lineRule="auto"/>
        <w:rPr>
          <w:b w:val="0"/>
          <w:color w:val="auto"/>
          <w:sz w:val="20"/>
          <w:szCs w:val="20"/>
        </w:rPr>
      </w:pPr>
      <w:r w:rsidRPr="00B175BA">
        <w:t>Tenure</w:t>
      </w:r>
      <w:r w:rsidR="0053214E" w:rsidRPr="0053214E">
        <w:rPr>
          <w:sz w:val="20"/>
          <w:szCs w:val="20"/>
        </w:rPr>
        <w:t xml:space="preserve">:  </w:t>
      </w:r>
      <w:r w:rsidR="00713ADC" w:rsidRPr="0053214E">
        <w:rPr>
          <w:b w:val="0"/>
          <w:color w:val="auto"/>
          <w:sz w:val="20"/>
          <w:szCs w:val="20"/>
        </w:rPr>
        <w:t xml:space="preserve">The appointment as a Trainee </w:t>
      </w:r>
      <w:r w:rsidR="00D332BA" w:rsidRPr="0053214E">
        <w:rPr>
          <w:b w:val="0"/>
          <w:color w:val="auto"/>
          <w:sz w:val="20"/>
          <w:szCs w:val="20"/>
        </w:rPr>
        <w:t>Mediator</w:t>
      </w:r>
      <w:r w:rsidR="00713ADC" w:rsidRPr="0053214E">
        <w:rPr>
          <w:b w:val="0"/>
          <w:color w:val="auto"/>
          <w:sz w:val="20"/>
          <w:szCs w:val="20"/>
        </w:rPr>
        <w:t xml:space="preserve"> is strictly temporary</w:t>
      </w:r>
      <w:r w:rsidR="00D8792B" w:rsidRPr="0053214E">
        <w:rPr>
          <w:b w:val="0"/>
          <w:color w:val="auto"/>
          <w:sz w:val="20"/>
          <w:szCs w:val="20"/>
        </w:rPr>
        <w:t>.</w:t>
      </w:r>
      <w:r w:rsidR="007874F6" w:rsidRPr="0053214E">
        <w:rPr>
          <w:b w:val="0"/>
          <w:color w:val="auto"/>
          <w:sz w:val="20"/>
          <w:szCs w:val="20"/>
        </w:rPr>
        <w:t xml:space="preserve">   </w:t>
      </w:r>
    </w:p>
    <w:p w:rsidR="00D8792B" w:rsidRDefault="00FC3E67" w:rsidP="008256C3">
      <w:pPr>
        <w:pStyle w:val="LABBody10pt"/>
        <w:numPr>
          <w:ilvl w:val="0"/>
          <w:numId w:val="9"/>
        </w:numPr>
        <w:spacing w:line="240" w:lineRule="auto"/>
      </w:pPr>
      <w:r>
        <w:t xml:space="preserve">Programme 1 </w:t>
      </w:r>
      <w:r w:rsidR="00DE083C">
        <w:t>will be for a fixed period of</w:t>
      </w:r>
      <w:r w:rsidR="005827B0">
        <w:t xml:space="preserve"> </w:t>
      </w:r>
      <w:r w:rsidR="002638F6" w:rsidRPr="00950302">
        <w:rPr>
          <w:b/>
        </w:rPr>
        <w:t>4</w:t>
      </w:r>
      <w:r w:rsidRPr="00950302">
        <w:rPr>
          <w:b/>
        </w:rPr>
        <w:t xml:space="preserve"> </w:t>
      </w:r>
      <w:r w:rsidR="00DE083C" w:rsidRPr="00DE083C">
        <w:rPr>
          <w:b/>
        </w:rPr>
        <w:t>months</w:t>
      </w:r>
      <w:r w:rsidR="00713ADC" w:rsidRPr="007270EB">
        <w:t xml:space="preserve"> and is not covered by the Unfair Dismissals Acts.</w:t>
      </w:r>
    </w:p>
    <w:p w:rsidR="00D8792B" w:rsidRDefault="00FC3E67" w:rsidP="008256C3">
      <w:pPr>
        <w:pStyle w:val="LABBody10pt"/>
        <w:numPr>
          <w:ilvl w:val="0"/>
          <w:numId w:val="9"/>
        </w:numPr>
        <w:spacing w:line="240" w:lineRule="auto"/>
      </w:pPr>
      <w:r>
        <w:t xml:space="preserve">Programme 2  </w:t>
      </w:r>
      <w:r w:rsidR="00D8792B">
        <w:t xml:space="preserve">will be for a fixed period of </w:t>
      </w:r>
      <w:r w:rsidR="00D8792B">
        <w:rPr>
          <w:b/>
        </w:rPr>
        <w:t>6</w:t>
      </w:r>
      <w:r w:rsidR="00D8792B" w:rsidRPr="00DE083C">
        <w:rPr>
          <w:b/>
        </w:rPr>
        <w:t xml:space="preserve"> months</w:t>
      </w:r>
      <w:r w:rsidR="00D8792B" w:rsidRPr="007270EB">
        <w:t xml:space="preserve"> and is not covered by the Unfair Dismissals Acts</w:t>
      </w:r>
      <w:r w:rsidR="00950302">
        <w:t>.</w:t>
      </w:r>
    </w:p>
    <w:p w:rsidR="00713ADC" w:rsidRDefault="00713ADC" w:rsidP="008256C3">
      <w:pPr>
        <w:pStyle w:val="LABBody10pt"/>
        <w:spacing w:line="240" w:lineRule="auto"/>
      </w:pPr>
      <w:r w:rsidRPr="00221C82">
        <w:lastRenderedPageBreak/>
        <w:t>The appointment is to a temporary, un</w:t>
      </w:r>
      <w:r w:rsidR="00437400">
        <w:t>-</w:t>
      </w:r>
      <w:r w:rsidRPr="00221C82">
        <w:t>established position in the Civil Service.  It carries no entitlement to established status (by way of limited competition or otherwise).</w:t>
      </w:r>
    </w:p>
    <w:p w:rsidR="00AE15E2" w:rsidRDefault="00713ADC" w:rsidP="008256C3">
      <w:pPr>
        <w:pStyle w:val="LABBody10pt"/>
        <w:spacing w:line="240" w:lineRule="auto"/>
        <w:rPr>
          <w:b/>
        </w:rPr>
      </w:pPr>
      <w:r w:rsidRPr="00977A58">
        <w:rPr>
          <w:b/>
        </w:rPr>
        <w:t xml:space="preserve">Successful completion of a traineeship with the Board confers no right to future employment as a </w:t>
      </w:r>
      <w:r w:rsidR="00D332BA">
        <w:rPr>
          <w:b/>
        </w:rPr>
        <w:t>Mediator</w:t>
      </w:r>
      <w:r w:rsidRPr="00977A58">
        <w:rPr>
          <w:b/>
        </w:rPr>
        <w:t xml:space="preserve"> with the Board. </w:t>
      </w:r>
      <w:r w:rsidR="00FC3E67">
        <w:rPr>
          <w:b/>
        </w:rPr>
        <w:t xml:space="preserve"> </w:t>
      </w:r>
      <w:r w:rsidRPr="00977A58">
        <w:rPr>
          <w:b/>
        </w:rPr>
        <w:t xml:space="preserve">Service as a Trainee </w:t>
      </w:r>
      <w:r w:rsidR="00D332BA">
        <w:rPr>
          <w:b/>
        </w:rPr>
        <w:t>Mediator</w:t>
      </w:r>
      <w:r w:rsidRPr="00977A58">
        <w:rPr>
          <w:b/>
        </w:rPr>
        <w:t xml:space="preserve"> does not constitute service as a </w:t>
      </w:r>
      <w:r w:rsidR="00D332BA">
        <w:rPr>
          <w:b/>
        </w:rPr>
        <w:t>Mediator</w:t>
      </w:r>
      <w:r w:rsidR="00D463FE">
        <w:rPr>
          <w:b/>
        </w:rPr>
        <w:t xml:space="preserve"> with the Board.</w:t>
      </w:r>
    </w:p>
    <w:p w:rsidR="0053214E" w:rsidRDefault="0053214E" w:rsidP="00D332BA">
      <w:pPr>
        <w:pStyle w:val="LABBody10pt"/>
        <w:rPr>
          <w:b/>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4C25AB" w:rsidRPr="007E55F0" w:rsidTr="00D463FE">
        <w:tc>
          <w:tcPr>
            <w:tcW w:w="8642" w:type="dxa"/>
            <w:tcBorders>
              <w:top w:val="nil"/>
              <w:left w:val="nil"/>
              <w:bottom w:val="nil"/>
              <w:right w:val="nil"/>
            </w:tcBorders>
            <w:shd w:val="clear" w:color="auto" w:fill="F3F5F6"/>
          </w:tcPr>
          <w:p w:rsidR="004C25AB" w:rsidRPr="003E277A" w:rsidRDefault="004C25AB" w:rsidP="004C25AB">
            <w:pPr>
              <w:pStyle w:val="Smallheadingorange"/>
            </w:pPr>
            <w:r>
              <w:t xml:space="preserve">Current Employees </w:t>
            </w:r>
          </w:p>
          <w:p w:rsidR="00EF2C3B" w:rsidRDefault="004C25AB" w:rsidP="004C25AB">
            <w:pPr>
              <w:pStyle w:val="LABBody10pt"/>
            </w:pPr>
            <w:r w:rsidRPr="00437400">
              <w:t>Where a successful applicant is a current employee of the Board prior to the traineeship, they must take a career break for the period in question.  The period of the career break will not count as qualifying service and will not reckon for incremental</w:t>
            </w:r>
            <w:r w:rsidRPr="00221C82">
              <w:t xml:space="preserve"> or superannuation purposes or towards qualifying for annual leave or promotion</w:t>
            </w:r>
            <w:r>
              <w:t xml:space="preserve">. They </w:t>
            </w:r>
            <w:r w:rsidRPr="00221C82">
              <w:t>will be subject to the normal conditions that apply to Career Breaks generally</w:t>
            </w:r>
            <w:r>
              <w:t xml:space="preserve"> as per the relevant Circular.  </w:t>
            </w:r>
          </w:p>
          <w:p w:rsidR="004C25AB" w:rsidRPr="00D25391" w:rsidRDefault="004C25AB" w:rsidP="00D25391">
            <w:pPr>
              <w:pStyle w:val="LABBody10pt"/>
            </w:pPr>
            <w:r>
              <w:t>It is a matter for the staff member concerned to arrangements in place to allow civil servants the option of reckoning the period of career break for superannuation purposes, subject to certain conditions (Department of Finance Letter to Personnel Officers dated 14 March 1990 entitled “Reckoning of Career Break Periods for Superannuation Purposes”, as amended by Part III (3) of Department of Finance Circular 4/2006, refers).  Current employee</w:t>
            </w:r>
            <w:r w:rsidR="00D25391">
              <w:t>s</w:t>
            </w:r>
            <w:r>
              <w:t xml:space="preserve"> interested in availing of this option are advised to clarify the position with their own Unit/PeoplePoint prio</w:t>
            </w:r>
            <w:r w:rsidR="00D25391">
              <w:t>r to commencing a career break.</w:t>
            </w:r>
          </w:p>
        </w:tc>
      </w:tr>
    </w:tbl>
    <w:p w:rsidR="004C25AB" w:rsidRDefault="004C25AB" w:rsidP="004C25AB">
      <w:pPr>
        <w:pStyle w:val="LABBody10pt"/>
      </w:pPr>
    </w:p>
    <w:p w:rsidR="004C25AB" w:rsidRPr="00525D17" w:rsidRDefault="004C25AB">
      <w:pPr>
        <w:pStyle w:val="LABBody10pt"/>
      </w:pPr>
      <w:r w:rsidRPr="00525D17">
        <w:t>The return to employment on completion of training of those who were on the Board’s staff prior to the traineeship will be subject to the normal conditions that apply to Career Breaks generally</w:t>
      </w:r>
      <w:r w:rsidR="00525D17" w:rsidRPr="00525D17">
        <w:t>: -</w:t>
      </w:r>
      <w:r w:rsidRPr="00525D17">
        <w:t xml:space="preserve"> i.e., will be dependent on an appropriate vacancy arising, and may be in a different geographical location than that which applied prior to the traineeship. Return to employment will be in the grade and employment terms which applied prior to the traineeship commencing.</w:t>
      </w:r>
    </w:p>
    <w:p w:rsidR="008522C9" w:rsidRDefault="008522C9" w:rsidP="00B175BA">
      <w:pPr>
        <w:pStyle w:val="Smallheadingorange"/>
      </w:pPr>
      <w:r>
        <w:t>Duties</w:t>
      </w:r>
    </w:p>
    <w:p w:rsidR="008522C9" w:rsidRPr="00525D17" w:rsidRDefault="008522C9">
      <w:pPr>
        <w:pStyle w:val="LABBody10pt"/>
      </w:pPr>
      <w:r w:rsidRPr="00525D17">
        <w:rPr>
          <w:rStyle w:val="fontstyle01"/>
          <w:rFonts w:eastAsia="Calibri"/>
          <w:color w:val="auto"/>
          <w:sz w:val="20"/>
          <w:szCs w:val="20"/>
        </w:rPr>
        <w:t>Appointees will be required to perform any duties which may be assigned to them from time</w:t>
      </w:r>
      <w:r w:rsidRPr="00525D17">
        <w:br/>
      </w:r>
      <w:r w:rsidRPr="00525D17">
        <w:rPr>
          <w:rStyle w:val="fontstyle01"/>
          <w:rFonts w:eastAsia="Calibri"/>
          <w:color w:val="auto"/>
          <w:sz w:val="20"/>
          <w:szCs w:val="20"/>
        </w:rPr>
        <w:t>to time as appropriate</w:t>
      </w:r>
      <w:r w:rsidR="0042352A" w:rsidRPr="00525D17">
        <w:rPr>
          <w:rStyle w:val="fontstyle01"/>
          <w:rFonts w:eastAsia="Calibri"/>
          <w:color w:val="auto"/>
          <w:sz w:val="20"/>
          <w:szCs w:val="20"/>
        </w:rPr>
        <w:t xml:space="preserve"> and to engage with the Mediator Traineeship programme for the duration of their tenure. </w:t>
      </w:r>
    </w:p>
    <w:p w:rsidR="002363EE" w:rsidRPr="00395D94" w:rsidRDefault="008522C9" w:rsidP="00B175BA">
      <w:pPr>
        <w:pStyle w:val="Smallheadingorange"/>
      </w:pPr>
      <w:r>
        <w:t>Outside Employment</w:t>
      </w:r>
    </w:p>
    <w:p w:rsidR="00FA01E1" w:rsidRDefault="005D30CA" w:rsidP="00D463FE">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FA1AFA">
        <w:t>trainee mediator</w:t>
      </w:r>
      <w:r w:rsidR="00D463FE">
        <w:t xml:space="preserve"> in the Board.  </w:t>
      </w:r>
    </w:p>
    <w:p w:rsidR="002363EE" w:rsidRDefault="002363EE" w:rsidP="00B175BA">
      <w:pPr>
        <w:pStyle w:val="Smallheadingorange"/>
      </w:pPr>
      <w:r w:rsidRPr="00395D94">
        <w:t>Headquarters</w:t>
      </w:r>
    </w:p>
    <w:p w:rsidR="00A41B58" w:rsidRDefault="00A41B58" w:rsidP="00C776E2">
      <w:pPr>
        <w:pStyle w:val="LABBody10pt"/>
      </w:pPr>
      <w:r w:rsidRPr="00A41B58">
        <w:t>The headquarters of the successful candidate will be a mediation office to be decided by the Legal Aid Board</w:t>
      </w:r>
      <w:r w:rsidR="004443DF">
        <w:t xml:space="preserve"> having regard to the availability of trainers and the location of the successful candidate(s).  </w:t>
      </w:r>
      <w:r w:rsidRPr="00A41B58">
        <w:t xml:space="preserve">  When absent from home and headquarters on official duty a trainee mediator will be paid appropriate travelling expenses and subsistence allowances, subject to normal civil service regulations.</w:t>
      </w:r>
    </w:p>
    <w:p w:rsidR="00A41B58" w:rsidRPr="000532E7" w:rsidRDefault="00A41B58" w:rsidP="00A41B58"/>
    <w:p w:rsidR="00437400" w:rsidRDefault="001C02D2" w:rsidP="00437400">
      <w:pPr>
        <w:pStyle w:val="LABBullets"/>
      </w:pPr>
      <w:r>
        <w:t>Notwithstanding an</w:t>
      </w:r>
      <w:r w:rsidR="00064EF9" w:rsidRPr="00064EF9">
        <w:t xml:space="preserve"> initial assignme</w:t>
      </w:r>
      <w:r>
        <w:t xml:space="preserve">nt to a particular location appointees </w:t>
      </w:r>
      <w:r w:rsidR="00064EF9" w:rsidRPr="00064EF9">
        <w:t xml:space="preserve">may be transferred to a different location or assigned to such specific duties at a different location as the Board may determine from time to time so as to enable it to perform its functions under the </w:t>
      </w:r>
      <w:r w:rsidR="00437400">
        <w:t>Act and enable the trainee engage fully in the programme.</w:t>
      </w:r>
    </w:p>
    <w:p w:rsidR="00064EF9" w:rsidRDefault="00064EF9" w:rsidP="00064EF9">
      <w:pPr>
        <w:pStyle w:val="LABBullets"/>
      </w:pPr>
      <w:r w:rsidRPr="00064EF9">
        <w:lastRenderedPageBreak/>
        <w:t>The duration of a transfer and/or assignment to other duties will be determined by the Board</w:t>
      </w:r>
      <w:r>
        <w:t>.</w:t>
      </w:r>
    </w:p>
    <w:p w:rsidR="007874F6" w:rsidRDefault="007874F6" w:rsidP="007874F6">
      <w:pPr>
        <w:pStyle w:val="LABBullets"/>
      </w:pPr>
      <w:r>
        <w:t>A number of locations</w:t>
      </w:r>
      <w:r w:rsidR="00193A16">
        <w:t xml:space="preserve"> have been identified where each trainee will be based and </w:t>
      </w:r>
      <w:r>
        <w:t>are indicated in the application form</w:t>
      </w:r>
      <w:r w:rsidR="00193A16">
        <w:t>. W</w:t>
      </w:r>
      <w:r>
        <w:t xml:space="preserve">hile they may be liable to change at the discretion of the Board, each candidate is invited to indicate which locations they are willing to be </w:t>
      </w:r>
      <w:r w:rsidR="00193A16">
        <w:t>headquartered</w:t>
      </w:r>
      <w:r w:rsidR="002341C6">
        <w:t xml:space="preserve">.  No traveling expenses will be payable if a person is not located proximate to the locations </w:t>
      </w:r>
      <w:r>
        <w:t xml:space="preserve">they </w:t>
      </w:r>
      <w:r w:rsidR="002341C6">
        <w:t xml:space="preserve">have indicated on their application.  </w:t>
      </w:r>
      <w:r>
        <w:t xml:space="preserve">     </w:t>
      </w:r>
    </w:p>
    <w:p w:rsidR="004865B5" w:rsidRDefault="004865B5" w:rsidP="004865B5">
      <w:pPr>
        <w:pStyle w:val="Smallheadingorange"/>
        <w:spacing w:before="0"/>
      </w:pPr>
    </w:p>
    <w:p w:rsidR="002363EE" w:rsidRPr="000532E7" w:rsidRDefault="002363EE" w:rsidP="004865B5">
      <w:pPr>
        <w:pStyle w:val="Smallheadingorange"/>
        <w:spacing w:before="0"/>
      </w:pPr>
      <w:r w:rsidRPr="000532E7">
        <w:t xml:space="preserve">Hours </w:t>
      </w:r>
      <w:r w:rsidRPr="00395D94">
        <w:t>of</w:t>
      </w:r>
      <w:r w:rsidRPr="000532E7">
        <w:t xml:space="preserve"> </w:t>
      </w:r>
      <w:r w:rsidRPr="00395D94">
        <w:t>attendance</w:t>
      </w:r>
    </w:p>
    <w:p w:rsidR="00525D17" w:rsidRDefault="00713ADC" w:rsidP="004865B5">
      <w:pPr>
        <w:pStyle w:val="LABBody10pt"/>
        <w:rPr>
          <w:lang w:val="en-GB"/>
        </w:rPr>
      </w:pPr>
      <w:r w:rsidRPr="00BD7C66">
        <w:t xml:space="preserve">Hours of </w:t>
      </w:r>
      <w:r w:rsidRPr="00BD7C66">
        <w:rPr>
          <w:lang w:val="en-GB"/>
        </w:rPr>
        <w:t xml:space="preserve">attendance will be fixed from time to time but will </w:t>
      </w:r>
      <w:r w:rsidR="00FA01E1">
        <w:rPr>
          <w:lang w:val="en-GB"/>
        </w:rPr>
        <w:t xml:space="preserve">be </w:t>
      </w:r>
      <w:r w:rsidR="00FA01E1" w:rsidRPr="00FA01E1">
        <w:rPr>
          <w:lang w:val="en-GB"/>
        </w:rPr>
        <w:t>43.25 gross hours (or 37.5 net hours)</w:t>
      </w:r>
      <w:r w:rsidRPr="00BD7C66">
        <w:rPr>
          <w:lang w:val="en-GB"/>
        </w:rPr>
        <w:t xml:space="preserve"> per week. The </w:t>
      </w:r>
      <w:r>
        <w:rPr>
          <w:lang w:val="en-GB"/>
        </w:rPr>
        <w:t xml:space="preserve">trainee </w:t>
      </w:r>
      <w:r w:rsidRPr="00BD7C66">
        <w:rPr>
          <w:lang w:val="en-GB"/>
        </w:rPr>
        <w:t xml:space="preserve">may be required to work such additional hours from time to time as may be reasonable and necessary for the proper performance of his/her duties subject to the limits set down in the working time regulations. </w:t>
      </w:r>
    </w:p>
    <w:p w:rsidR="00525D17" w:rsidRPr="00BD7C66" w:rsidRDefault="00525D17" w:rsidP="004865B5">
      <w:pPr>
        <w:pStyle w:val="LABBody10pt"/>
        <w:rPr>
          <w:lang w:val="en-GB"/>
        </w:rPr>
      </w:pPr>
    </w:p>
    <w:p w:rsidR="004865B5" w:rsidRDefault="002363EE" w:rsidP="004865B5">
      <w:pPr>
        <w:pStyle w:val="Smallheadingorange"/>
        <w:spacing w:before="0"/>
      </w:pPr>
      <w:r w:rsidRPr="00565F47">
        <w:t>Annual Leave</w:t>
      </w:r>
    </w:p>
    <w:p w:rsidR="00437400" w:rsidRPr="00437400" w:rsidRDefault="00437400" w:rsidP="004865B5">
      <w:pPr>
        <w:pStyle w:val="Smallheadingorange"/>
        <w:spacing w:before="0"/>
      </w:pPr>
      <w:r w:rsidRPr="00437400">
        <w:rPr>
          <w:b w:val="0"/>
          <w:bCs w:val="0"/>
          <w:color w:val="auto"/>
          <w:sz w:val="20"/>
          <w:szCs w:val="20"/>
          <w:lang w:val="en-GB" w:eastAsia="en-GB"/>
        </w:rPr>
        <w:t>The annual leave allowance will be</w:t>
      </w:r>
      <w:r>
        <w:rPr>
          <w:b w:val="0"/>
          <w:bCs w:val="0"/>
          <w:color w:val="auto"/>
          <w:sz w:val="20"/>
          <w:szCs w:val="20"/>
          <w:lang w:val="en-GB" w:eastAsia="en-GB"/>
        </w:rPr>
        <w:t xml:space="preserve"> </w:t>
      </w:r>
      <w:r w:rsidR="008256C3">
        <w:rPr>
          <w:b w:val="0"/>
          <w:bCs w:val="0"/>
          <w:color w:val="auto"/>
          <w:sz w:val="20"/>
          <w:szCs w:val="20"/>
          <w:lang w:val="en-GB" w:eastAsia="en-GB"/>
        </w:rPr>
        <w:t>7.5</w:t>
      </w:r>
      <w:r w:rsidR="00D463FE">
        <w:rPr>
          <w:b w:val="0"/>
          <w:bCs w:val="0"/>
          <w:color w:val="auto"/>
          <w:sz w:val="20"/>
          <w:szCs w:val="20"/>
          <w:lang w:val="en-GB" w:eastAsia="en-GB"/>
        </w:rPr>
        <w:t xml:space="preserve"> days for </w:t>
      </w:r>
      <w:r w:rsidR="00FC3E67">
        <w:rPr>
          <w:b w:val="0"/>
          <w:bCs w:val="0"/>
          <w:color w:val="auto"/>
          <w:sz w:val="20"/>
          <w:szCs w:val="20"/>
          <w:lang w:val="en-GB" w:eastAsia="en-GB"/>
        </w:rPr>
        <w:t xml:space="preserve">Programme </w:t>
      </w:r>
      <w:r w:rsidR="00D463FE">
        <w:rPr>
          <w:b w:val="0"/>
          <w:bCs w:val="0"/>
          <w:color w:val="auto"/>
          <w:sz w:val="20"/>
          <w:szCs w:val="20"/>
          <w:lang w:val="en-GB" w:eastAsia="en-GB"/>
        </w:rPr>
        <w:t xml:space="preserve">1 and </w:t>
      </w:r>
      <w:r w:rsidR="004865B5">
        <w:rPr>
          <w:b w:val="0"/>
          <w:bCs w:val="0"/>
          <w:color w:val="auto"/>
          <w:sz w:val="20"/>
          <w:szCs w:val="20"/>
          <w:lang w:val="en-GB" w:eastAsia="en-GB"/>
        </w:rPr>
        <w:t>11</w:t>
      </w:r>
      <w:r w:rsidR="00FC3E67">
        <w:rPr>
          <w:b w:val="0"/>
          <w:bCs w:val="0"/>
          <w:color w:val="auto"/>
          <w:sz w:val="20"/>
          <w:szCs w:val="20"/>
          <w:lang w:val="en-GB" w:eastAsia="en-GB"/>
        </w:rPr>
        <w:t xml:space="preserve"> </w:t>
      </w:r>
      <w:r>
        <w:rPr>
          <w:b w:val="0"/>
          <w:bCs w:val="0"/>
          <w:color w:val="auto"/>
          <w:sz w:val="20"/>
          <w:szCs w:val="20"/>
          <w:lang w:val="en-GB" w:eastAsia="en-GB"/>
        </w:rPr>
        <w:t>days</w:t>
      </w:r>
      <w:r w:rsidR="00D463FE">
        <w:rPr>
          <w:b w:val="0"/>
          <w:bCs w:val="0"/>
          <w:color w:val="auto"/>
          <w:sz w:val="20"/>
          <w:szCs w:val="20"/>
          <w:lang w:val="en-GB" w:eastAsia="en-GB"/>
        </w:rPr>
        <w:t xml:space="preserve"> for </w:t>
      </w:r>
      <w:r w:rsidR="00FC3E67">
        <w:rPr>
          <w:b w:val="0"/>
          <w:bCs w:val="0"/>
          <w:color w:val="auto"/>
          <w:sz w:val="20"/>
          <w:szCs w:val="20"/>
          <w:lang w:val="en-GB" w:eastAsia="en-GB"/>
        </w:rPr>
        <w:t xml:space="preserve">Programme </w:t>
      </w:r>
      <w:r w:rsidR="00D463FE">
        <w:rPr>
          <w:b w:val="0"/>
          <w:bCs w:val="0"/>
          <w:color w:val="auto"/>
          <w:sz w:val="20"/>
          <w:szCs w:val="20"/>
          <w:lang w:val="en-GB" w:eastAsia="en-GB"/>
        </w:rPr>
        <w:t xml:space="preserve">2 respectively </w:t>
      </w:r>
      <w:r>
        <w:rPr>
          <w:b w:val="0"/>
          <w:bCs w:val="0"/>
          <w:color w:val="auto"/>
          <w:sz w:val="20"/>
          <w:szCs w:val="20"/>
          <w:lang w:val="en-GB" w:eastAsia="en-GB"/>
        </w:rPr>
        <w:t>for the duration of the traineeship</w:t>
      </w:r>
      <w:r w:rsidRPr="00437400">
        <w:rPr>
          <w:b w:val="0"/>
          <w:bCs w:val="0"/>
          <w:color w:val="auto"/>
          <w:sz w:val="20"/>
          <w:szCs w:val="20"/>
          <w:lang w:val="en-GB" w:eastAsia="en-GB"/>
        </w:rPr>
        <w:t xml:space="preserve">. </w:t>
      </w:r>
      <w:r w:rsidR="00155C79">
        <w:rPr>
          <w:b w:val="0"/>
          <w:bCs w:val="0"/>
          <w:color w:val="auto"/>
          <w:sz w:val="20"/>
          <w:szCs w:val="20"/>
          <w:lang w:val="en-GB" w:eastAsia="en-GB"/>
        </w:rPr>
        <w:t xml:space="preserve"> </w:t>
      </w:r>
      <w:r w:rsidRPr="00437400">
        <w:rPr>
          <w:b w:val="0"/>
          <w:bCs w:val="0"/>
          <w:color w:val="auto"/>
          <w:sz w:val="20"/>
          <w:szCs w:val="20"/>
          <w:lang w:val="en-GB" w:eastAsia="en-GB"/>
        </w:rPr>
        <w:t>This allowance, which is subject to the usual conditions regarding the granting of annual leave and the provisions of the Organisation of Working Time Act 1997, is on the basis of a 5 day working week and is exclusive of the usual public holidays.</w:t>
      </w:r>
    </w:p>
    <w:p w:rsidR="002363EE" w:rsidRPr="00565F47" w:rsidRDefault="002363EE" w:rsidP="00B175BA">
      <w:pPr>
        <w:pStyle w:val="Smallheadingorange"/>
      </w:pPr>
      <w:r w:rsidRPr="00565F47">
        <w:t>Sick Leave</w:t>
      </w:r>
    </w:p>
    <w:p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rsidR="002363EE"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rsidR="00A205B1" w:rsidRPr="00BD7C66" w:rsidRDefault="00A205B1" w:rsidP="008256C3">
      <w:pPr>
        <w:pStyle w:val="LABBody10pt"/>
        <w:spacing w:line="240" w:lineRule="auto"/>
      </w:pPr>
      <w:r>
        <w:t>S</w:t>
      </w:r>
      <w:r w:rsidRPr="006962D8">
        <w:t>ick leave entitlements will be the same as those which apply to un</w:t>
      </w:r>
      <w:r w:rsidR="00273562">
        <w:t>-</w:t>
      </w:r>
      <w:r w:rsidRPr="006962D8">
        <w:t>established civi</w:t>
      </w:r>
      <w:r>
        <w:t xml:space="preserve">l servants subject to </w:t>
      </w:r>
      <w:r w:rsidRPr="006962D8">
        <w:t>meeting the requirements and conditions for such entitlements applying to un</w:t>
      </w:r>
      <w:r w:rsidR="00273562">
        <w:t>-</w:t>
      </w:r>
      <w:r w:rsidRPr="006962D8">
        <w:t>established civil servants</w:t>
      </w:r>
      <w:r>
        <w:t xml:space="preserve">. </w:t>
      </w:r>
      <w:r w:rsidRPr="00BD7C66">
        <w:t>Pay during properly certified sick absence, provided there is no evidence of permanent disability for service, will apply on a pro-rata basis, in accordance with the provisions of the most current sick leave circulars.</w:t>
      </w:r>
    </w:p>
    <w:p w:rsidR="002363EE" w:rsidRDefault="002363EE" w:rsidP="008256C3">
      <w:pPr>
        <w:pStyle w:val="Smallheadingorange"/>
        <w:spacing w:line="240" w:lineRule="auto"/>
      </w:pPr>
      <w:r w:rsidRPr="00395D94">
        <w:t>Superannuation and Retirement</w:t>
      </w:r>
    </w:p>
    <w:p w:rsidR="008256C3" w:rsidRPr="00950302" w:rsidRDefault="00A205B1" w:rsidP="00950302">
      <w:pPr>
        <w:pStyle w:val="LABBody10pt"/>
        <w:spacing w:line="240" w:lineRule="auto"/>
      </w:pPr>
      <w:r w:rsidRPr="00977A58">
        <w:t>The position is currently non-pensionable but will be subject to the public service pension levy.</w:t>
      </w:r>
    </w:p>
    <w:p w:rsidR="00950302" w:rsidRDefault="00950302" w:rsidP="008256C3">
      <w:pPr>
        <w:pStyle w:val="LABSection"/>
        <w:spacing w:line="240" w:lineRule="auto"/>
        <w:rPr>
          <w:sz w:val="28"/>
          <w:szCs w:val="28"/>
        </w:rPr>
      </w:pPr>
    </w:p>
    <w:p w:rsidR="00525D17" w:rsidRDefault="00525D17">
      <w:pPr>
        <w:spacing w:after="200" w:line="276" w:lineRule="auto"/>
        <w:rPr>
          <w:rFonts w:eastAsia="Times New Roman" w:cs="Arial"/>
          <w:b/>
          <w:bCs/>
          <w:color w:val="007284"/>
          <w:sz w:val="28"/>
          <w:szCs w:val="28"/>
        </w:rPr>
      </w:pPr>
      <w:r>
        <w:rPr>
          <w:sz w:val="28"/>
          <w:szCs w:val="28"/>
        </w:rPr>
        <w:br w:type="page"/>
      </w:r>
    </w:p>
    <w:p w:rsidR="002363EE" w:rsidRPr="00702FF5" w:rsidRDefault="00B41008" w:rsidP="008256C3">
      <w:pPr>
        <w:pStyle w:val="LABSection"/>
        <w:spacing w:line="240" w:lineRule="auto"/>
        <w:rPr>
          <w:color w:val="000000"/>
          <w:sz w:val="28"/>
          <w:szCs w:val="28"/>
        </w:rPr>
      </w:pPr>
      <w:r w:rsidRPr="00702FF5">
        <w:rPr>
          <w:sz w:val="28"/>
          <w:szCs w:val="28"/>
        </w:rPr>
        <w:lastRenderedPageBreak/>
        <w:t>Competition Process</w:t>
      </w:r>
    </w:p>
    <w:p w:rsidR="002363EE" w:rsidRPr="00B175BA" w:rsidRDefault="002363EE" w:rsidP="008256C3">
      <w:pPr>
        <w:pStyle w:val="Smallheadingorange"/>
        <w:spacing w:line="240" w:lineRule="auto"/>
      </w:pPr>
      <w:r w:rsidRPr="00D85C0F">
        <w:t>How to apply</w:t>
      </w:r>
    </w:p>
    <w:p w:rsidR="002363EE" w:rsidRDefault="002363EE" w:rsidP="00B175BA">
      <w:pPr>
        <w:pStyle w:val="LABBody10pt"/>
        <w:rPr>
          <w:rStyle w:val="Hyperlink"/>
          <w:b/>
        </w:rPr>
      </w:pPr>
      <w:r w:rsidRPr="00BA27BD">
        <w:rPr>
          <w:bCs/>
        </w:rPr>
        <w:t xml:space="preserve">In order to apply a </w:t>
      </w:r>
      <w:r>
        <w:rPr>
          <w:bCs/>
        </w:rPr>
        <w:t>candidate</w:t>
      </w:r>
      <w:r w:rsidRPr="00BA27BD">
        <w:rPr>
          <w:bCs/>
        </w:rPr>
        <w:t xml:space="preserve"> must submit</w:t>
      </w:r>
      <w:r>
        <w:rPr>
          <w:bCs/>
        </w:rPr>
        <w:t xml:space="preserve"> a completed application form</w:t>
      </w:r>
      <w:r w:rsidR="00CC5402">
        <w:rPr>
          <w:bCs/>
        </w:rPr>
        <w:t xml:space="preserve">.  </w:t>
      </w:r>
      <w:r w:rsidR="005827B0">
        <w:rPr>
          <w:bCs/>
        </w:rPr>
        <w:t xml:space="preserve">An application form is </w:t>
      </w:r>
      <w:r w:rsidRPr="00352568">
        <w:t xml:space="preserve">available from our website at </w:t>
      </w:r>
      <w:hyperlink r:id="rId12" w:history="1">
        <w:r w:rsidRPr="00D85C0F">
          <w:rPr>
            <w:rStyle w:val="Hyperlink"/>
            <w:b/>
          </w:rPr>
          <w:t>www.legalaidboard.ie</w:t>
        </w:r>
      </w:hyperlink>
      <w:r w:rsidR="005827B0">
        <w:rPr>
          <w:rStyle w:val="Hyperlink"/>
          <w:b/>
        </w:rPr>
        <w:t xml:space="preserve">  </w:t>
      </w:r>
    </w:p>
    <w:p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rsidR="003E277A" w:rsidRPr="003E277A" w:rsidRDefault="002363EE" w:rsidP="003E277A">
      <w:pPr>
        <w:pStyle w:val="LABBody10pt"/>
        <w:spacing w:after="240"/>
        <w:rPr>
          <w:bCs/>
        </w:rPr>
      </w:pPr>
      <w:r w:rsidRPr="00D85C0F">
        <w:rPr>
          <w:bCs/>
        </w:rPr>
        <w:t xml:space="preserve">Completed application forms must be submitted by email to </w:t>
      </w:r>
      <w:hyperlink r:id="rId13" w:history="1">
        <w:r w:rsidR="005D30CA" w:rsidRPr="001B71DD">
          <w:rPr>
            <w:rStyle w:val="Hyperlink"/>
            <w:bCs/>
          </w:rPr>
          <w:t>recruitment@legalaidboard.ie</w:t>
        </w:r>
      </w:hyperlink>
      <w:r w:rsidRPr="00D85C0F">
        <w:t xml:space="preserve"> </w:t>
      </w:r>
      <w:r w:rsidRPr="00D85C0F">
        <w:rPr>
          <w:bCs/>
        </w:rPr>
        <w:t>by 4pm</w:t>
      </w:r>
      <w:r w:rsidR="00A41B58">
        <w:rPr>
          <w:bCs/>
        </w:rPr>
        <w:t xml:space="preserve"> on the specified closing date using the subject line “Trainee Mediator”.</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rsidTr="00341858">
        <w:tc>
          <w:tcPr>
            <w:tcW w:w="8642" w:type="dxa"/>
            <w:shd w:val="clear" w:color="auto" w:fill="F3F6F7"/>
          </w:tcPr>
          <w:p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rsidR="003E277A" w:rsidRDefault="003E277A" w:rsidP="00341858">
      <w:pPr>
        <w:pStyle w:val="LABBody10pt"/>
        <w:spacing w:after="60"/>
        <w:rPr>
          <w:bCs/>
        </w:rPr>
      </w:pPr>
    </w:p>
    <w:p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rsidR="002363EE" w:rsidRPr="008522C9" w:rsidRDefault="002363EE" w:rsidP="00962AA3">
      <w:pPr>
        <w:pStyle w:val="LABBody10pt"/>
      </w:pPr>
      <w:r w:rsidRPr="008522C9">
        <w:t xml:space="preserve">Prior to recommending any candidate for appointment to this </w:t>
      </w:r>
      <w:r w:rsidR="00294B7F">
        <w:t xml:space="preserve">trainee </w:t>
      </w:r>
      <w:r w:rsidRPr="008522C9">
        <w:t>position the Legal Aid Board will make all such enquiries that are deemed necessary to determine the suitability of that candidate.</w:t>
      </w:r>
      <w:r w:rsidR="007874F6">
        <w:t xml:space="preserve"> </w:t>
      </w:r>
      <w:r w:rsidRPr="008522C9">
        <w:t xml:space="preserve"> Until all stages of the recruitment process have been fully completed a final determination cannot be made nor can it be deemed or inferred that such a determination has been made.</w:t>
      </w:r>
    </w:p>
    <w:p w:rsidR="00193A16" w:rsidRDefault="002363EE" w:rsidP="00193A16">
      <w:r w:rsidRPr="008522C9">
        <w:t xml:space="preserve">Should the person recommended for appointment decline, or having accepted it, relinquish it or if an additional </w:t>
      </w:r>
      <w:r w:rsidR="007874F6">
        <w:t xml:space="preserve">traineeship </w:t>
      </w:r>
      <w:r w:rsidRPr="008522C9">
        <w:t xml:space="preserve">arises the Board may, at its discretion, select and recommend another person for </w:t>
      </w:r>
      <w:r w:rsidR="007874F6">
        <w:t>the traineeship</w:t>
      </w:r>
      <w:r w:rsidRPr="008522C9">
        <w:t>.</w:t>
      </w:r>
      <w:r w:rsidR="007874F6">
        <w:t xml:space="preserve">  </w:t>
      </w:r>
    </w:p>
    <w:p w:rsidR="002363EE" w:rsidRPr="00D85C0F" w:rsidRDefault="002363EE" w:rsidP="00193A16">
      <w:pPr>
        <w:pStyle w:val="Smallheadingorange"/>
      </w:pPr>
      <w:r w:rsidRPr="00D85C0F">
        <w:t>Closing date</w:t>
      </w:r>
    </w:p>
    <w:p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525D17">
        <w:rPr>
          <w:b/>
        </w:rPr>
        <w:t xml:space="preserve">Friday </w:t>
      </w:r>
      <w:r w:rsidR="00950302" w:rsidRPr="00950302">
        <w:rPr>
          <w:b/>
        </w:rPr>
        <w:t>26</w:t>
      </w:r>
      <w:r w:rsidR="00950302" w:rsidRPr="00950302">
        <w:rPr>
          <w:b/>
          <w:vertAlign w:val="superscript"/>
        </w:rPr>
        <w:t>th</w:t>
      </w:r>
      <w:r w:rsidR="00950302" w:rsidRPr="00950302">
        <w:rPr>
          <w:b/>
        </w:rPr>
        <w:t xml:space="preserve"> November 2021</w:t>
      </w:r>
      <w:r w:rsidRPr="00950302">
        <w:rPr>
          <w:b/>
        </w:rPr>
        <w:t xml:space="preserve">.  </w:t>
      </w:r>
      <w:r w:rsidRPr="00950302">
        <w:t xml:space="preserve">If you do not receive an acknowledgement of receipt of your application within 2 working days of applying, </w:t>
      </w:r>
      <w:r w:rsidRPr="00D85C0F">
        <w:t>pl</w:t>
      </w:r>
      <w:r w:rsidR="0072194F">
        <w:t>ease contact: Human Resources</w:t>
      </w:r>
      <w:r w:rsidRPr="00D85C0F">
        <w:t xml:space="preserve"> at 066 9471021.                                                      </w:t>
      </w:r>
    </w:p>
    <w:p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rsidR="002363EE" w:rsidRPr="00D85C0F" w:rsidRDefault="002363EE" w:rsidP="00B175BA">
      <w:pPr>
        <w:pStyle w:val="LABBody10pt"/>
      </w:pPr>
      <w:r w:rsidRPr="00D85C0F">
        <w:t>The Board will not be responsible for refunding any expenses incurred by candidates.</w:t>
      </w:r>
    </w:p>
    <w:p w:rsidR="002363EE" w:rsidRPr="00D85C0F" w:rsidRDefault="002363EE" w:rsidP="00B175BA">
      <w:pPr>
        <w:pStyle w:val="Smallheadingorange"/>
      </w:pPr>
      <w:r w:rsidRPr="00D85C0F">
        <w:t>Selection Methods</w:t>
      </w:r>
    </w:p>
    <w:p w:rsidR="005D30CA" w:rsidRPr="00A56856" w:rsidRDefault="005D30CA" w:rsidP="005D30CA">
      <w:pPr>
        <w:spacing w:line="276" w:lineRule="auto"/>
        <w:ind w:left="11"/>
        <w:rPr>
          <w:rFonts w:cs="Arial"/>
        </w:rPr>
      </w:pPr>
      <w:r w:rsidRPr="00A56856">
        <w:rPr>
          <w:rFonts w:cs="Arial"/>
        </w:rPr>
        <w:t>These may include:</w:t>
      </w:r>
    </w:p>
    <w:p w:rsidR="005D30CA" w:rsidRPr="00A56856" w:rsidRDefault="005D30CA" w:rsidP="005D30CA">
      <w:pPr>
        <w:spacing w:line="276" w:lineRule="auto"/>
        <w:ind w:left="11"/>
        <w:rPr>
          <w:rFonts w:cs="Arial"/>
        </w:rPr>
      </w:pPr>
    </w:p>
    <w:p w:rsidR="00017A7B" w:rsidRDefault="005D30CA" w:rsidP="005D30CA">
      <w:pPr>
        <w:pStyle w:val="LABBullets"/>
      </w:pPr>
      <w:r w:rsidRPr="00A56856">
        <w:t>shortlisting of candidates on the basis of the information contained in their application</w:t>
      </w:r>
      <w:r w:rsidR="00E61996">
        <w:t>;</w:t>
      </w:r>
      <w:r w:rsidRPr="00A56856">
        <w:t xml:space="preserve"> </w:t>
      </w:r>
    </w:p>
    <w:p w:rsidR="005D30CA" w:rsidRPr="00A56856" w:rsidRDefault="00017A7B" w:rsidP="005D30CA">
      <w:pPr>
        <w:pStyle w:val="LABBullets"/>
      </w:pPr>
      <w:r>
        <w:t>presentation;</w:t>
      </w:r>
    </w:p>
    <w:p w:rsidR="004E169D" w:rsidRDefault="005D30CA" w:rsidP="004E169D">
      <w:pPr>
        <w:pStyle w:val="LABBullets"/>
      </w:pPr>
      <w:r w:rsidRPr="00A56856">
        <w:t>a competitive interview</w:t>
      </w:r>
      <w:r w:rsidR="004E169D">
        <w:t xml:space="preserve"> and </w:t>
      </w:r>
    </w:p>
    <w:p w:rsidR="004E169D" w:rsidRDefault="004E169D" w:rsidP="004E169D">
      <w:pPr>
        <w:pStyle w:val="LABBullets"/>
      </w:pPr>
      <w:r>
        <w:lastRenderedPageBreak/>
        <w:t xml:space="preserve">Candidates who do not possess a primary degree or QQI level 7 and are applying for programme 2 will be required to submit a personal statement outlining that prior learning, knowledge and/or experience with their application.     </w:t>
      </w:r>
    </w:p>
    <w:p w:rsidR="005D30CA" w:rsidRPr="00A56856" w:rsidRDefault="005D30CA" w:rsidP="005D30CA">
      <w:pPr>
        <w:autoSpaceDE w:val="0"/>
        <w:autoSpaceDN w:val="0"/>
        <w:adjustRightInd w:val="0"/>
        <w:spacing w:line="276" w:lineRule="auto"/>
        <w:ind w:left="11"/>
        <w:rPr>
          <w:rFonts w:cs="Arial"/>
        </w:rPr>
      </w:pPr>
    </w:p>
    <w:p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rsidR="002363EE" w:rsidRPr="00D85C0F" w:rsidRDefault="002363EE" w:rsidP="00B175BA">
      <w:pPr>
        <w:pStyle w:val="Smallheadingorange"/>
      </w:pPr>
      <w:r w:rsidRPr="00D85C0F">
        <w:t>Shortlisting</w:t>
      </w:r>
    </w:p>
    <w:p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w:t>
      </w:r>
      <w:r w:rsidR="00675C0C">
        <w:t>traineeships</w:t>
      </w:r>
      <w:r w:rsidRPr="00D85C0F">
        <w:t xml:space="preserve">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w:t>
      </w:r>
      <w:r w:rsidR="00675C0C">
        <w:t>mediator traineeship role</w:t>
      </w:r>
      <w:r w:rsidRPr="00D85C0F">
        <w:t xml:space="preserve">.  This is not to suggest that other candidates are necessarily unsuitable or incapable of undertaking the </w:t>
      </w:r>
      <w:r w:rsidR="00CC5402">
        <w:t>traineeship</w:t>
      </w:r>
      <w:r w:rsidRPr="00D85C0F">
        <w:t xml:space="preserve">, rather that there are some candidates, who based on their application, appear to be better </w:t>
      </w:r>
      <w:r w:rsidR="00CC5402">
        <w:t>suited to undertake the traineeship</w:t>
      </w:r>
      <w:r w:rsidRPr="00D85C0F">
        <w:t xml:space="preserve">. </w:t>
      </w:r>
      <w:r w:rsidRPr="00352568">
        <w:t>It is therefore in your own interest to provide a detailed and accurate account of your qualifications/ experience on the application form.</w:t>
      </w:r>
    </w:p>
    <w:p w:rsidR="002363EE" w:rsidRPr="00D85C0F" w:rsidRDefault="002363EE" w:rsidP="00B175BA">
      <w:pPr>
        <w:pStyle w:val="Smallheadingorange"/>
      </w:pPr>
      <w:r w:rsidRPr="00D85C0F">
        <w:t>Confidentiality</w:t>
      </w:r>
    </w:p>
    <w:p w:rsidR="002363EE" w:rsidRPr="00D85C0F" w:rsidRDefault="002363EE" w:rsidP="00B175BA">
      <w:pPr>
        <w:pStyle w:val="LABBody10pt"/>
      </w:pPr>
      <w:r w:rsidRPr="00D85C0F">
        <w:t>Subject to the provisions of the Freedom of Information Act, 1997 applications will be treated in strict confidence.</w:t>
      </w:r>
      <w:r w:rsidR="006226C0">
        <w:t xml:space="preserve">  </w:t>
      </w:r>
      <w:r w:rsidRPr="00D85C0F">
        <w:t>All enquires, applications and all aspects of the proceedings are treated as strictly confidential and are not disclosed to anyone, outside those directly involved in that aspect of the process.  Certain items of information, not specific to any individual, are extracted from computer records for general statistical purposes.</w:t>
      </w:r>
    </w:p>
    <w:p w:rsidR="002363EE" w:rsidRPr="00D85C0F" w:rsidRDefault="002363EE" w:rsidP="00B175BA">
      <w:pPr>
        <w:pStyle w:val="Smallheadingorange"/>
      </w:pPr>
      <w:r w:rsidRPr="00D85C0F">
        <w:t>Security Clearance</w:t>
      </w:r>
    </w:p>
    <w:p w:rsidR="002363EE" w:rsidRPr="006226C0"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r w:rsidR="006226C0">
        <w:t xml:space="preserve">  </w:t>
      </w:r>
      <w:r w:rsidRPr="00D85C0F">
        <w:rPr>
          <w:color w:val="000000"/>
        </w:rPr>
        <w:t>The Board will fully comply with the requirements of GDPR at all stages.</w:t>
      </w:r>
      <w:r w:rsidR="006226C0">
        <w:t xml:space="preserve">  </w:t>
      </w:r>
      <w:r w:rsidRPr="00D85C0F">
        <w:rPr>
          <w:color w:val="000000"/>
        </w:rPr>
        <w:t xml:space="preserve">The appointment of a candidate is also dependant on satisfactory reference checking. </w:t>
      </w:r>
    </w:p>
    <w:p w:rsidR="00702FF5" w:rsidRDefault="00702FF5" w:rsidP="00B41008">
      <w:pPr>
        <w:pStyle w:val="LABSection"/>
        <w:rPr>
          <w:sz w:val="32"/>
          <w:szCs w:val="32"/>
        </w:rPr>
      </w:pPr>
    </w:p>
    <w:p w:rsidR="002363EE" w:rsidRPr="00702FF5" w:rsidRDefault="002363EE" w:rsidP="00B41008">
      <w:pPr>
        <w:pStyle w:val="LABSection"/>
        <w:rPr>
          <w:sz w:val="28"/>
          <w:szCs w:val="28"/>
        </w:rPr>
      </w:pPr>
      <w:r w:rsidRPr="00702FF5">
        <w:rPr>
          <w:sz w:val="28"/>
          <w:szCs w:val="28"/>
        </w:rPr>
        <w:t>General Information</w:t>
      </w:r>
    </w:p>
    <w:p w:rsidR="002363EE" w:rsidRPr="00B175BA" w:rsidRDefault="002363EE" w:rsidP="00B41008">
      <w:pPr>
        <w:pStyle w:val="Smallheadingorange"/>
      </w:pPr>
      <w:r w:rsidRPr="00B175BA">
        <w:t xml:space="preserve">CPSA Code of Practice Review and Complaint Procedures </w:t>
      </w:r>
    </w:p>
    <w:p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rsidR="002363EE" w:rsidRPr="00D85C0F" w:rsidRDefault="002363EE" w:rsidP="00B175BA">
      <w:pPr>
        <w:pStyle w:val="Smallheadingorange"/>
      </w:pPr>
      <w:r w:rsidRPr="00D85C0F">
        <w:lastRenderedPageBreak/>
        <w:t>Candidates' Obligations</w:t>
      </w:r>
    </w:p>
    <w:p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rsidR="002363EE" w:rsidRPr="00D85C0F" w:rsidRDefault="002363EE" w:rsidP="00B175BA">
      <w:pPr>
        <w:pStyle w:val="LABBullets"/>
      </w:pPr>
      <w:r w:rsidRPr="00D85C0F">
        <w:t xml:space="preserve">knowingly or recklessly provide false </w:t>
      </w:r>
      <w:r w:rsidRPr="00B175BA">
        <w:t>information</w:t>
      </w:r>
      <w:r>
        <w:t>,</w:t>
      </w:r>
    </w:p>
    <w:p w:rsidR="002363EE" w:rsidRPr="00D85C0F" w:rsidRDefault="002363EE" w:rsidP="00B175BA">
      <w:pPr>
        <w:pStyle w:val="LABBullets"/>
      </w:pPr>
      <w:r w:rsidRPr="00D85C0F">
        <w:t>canvass any person with or without inducements</w:t>
      </w:r>
      <w:r>
        <w:t>, and</w:t>
      </w:r>
    </w:p>
    <w:p w:rsidR="00B175BA" w:rsidRPr="00B175BA" w:rsidRDefault="002363EE" w:rsidP="00B175BA">
      <w:pPr>
        <w:pStyle w:val="LABBullets"/>
      </w:pPr>
      <w:r w:rsidRPr="00D85C0F">
        <w:t>interfere with or compromise the process in any way</w:t>
      </w:r>
      <w:r>
        <w:t>.</w:t>
      </w:r>
    </w:p>
    <w:p w:rsidR="00B175BA" w:rsidRDefault="002363EE" w:rsidP="00B41008">
      <w:pPr>
        <w:pStyle w:val="LABBody10pt"/>
        <w:spacing w:before="240"/>
      </w:pPr>
      <w:r w:rsidRPr="00B175BA">
        <w:t>A third party must not personate a candidate at any stage of the process.</w:t>
      </w:r>
    </w:p>
    <w:p w:rsidR="00B175BA" w:rsidRDefault="002363EE" w:rsidP="00B175BA">
      <w:pPr>
        <w:pStyle w:val="LABBody10pt"/>
      </w:pPr>
      <w:r w:rsidRPr="00B175BA">
        <w:t>Any person who contravenes the above provisions or who assists another person in contravening the above provisions is guilty of an offence.</w:t>
      </w:r>
      <w:r w:rsidR="005D3813">
        <w:t xml:space="preserve"> </w:t>
      </w:r>
      <w:r w:rsidRPr="00B175BA">
        <w:t xml:space="preserve"> A person who is found guilty of an offence is liable to a fine/or imprisonment.</w:t>
      </w:r>
    </w:p>
    <w:p w:rsidR="002363EE" w:rsidRPr="00B175BA" w:rsidRDefault="002363EE" w:rsidP="00B175BA">
      <w:pPr>
        <w:pStyle w:val="LABBody10pt"/>
      </w:pPr>
      <w:r w:rsidRPr="00B175BA">
        <w:t>In addition, where a person found guilty of an offence was or is a candidate at a recruitment process, then:</w:t>
      </w:r>
    </w:p>
    <w:p w:rsidR="002363EE" w:rsidRPr="00D85C0F" w:rsidRDefault="002363EE" w:rsidP="00B175BA">
      <w:pPr>
        <w:pStyle w:val="LABBullets"/>
      </w:pPr>
      <w:r w:rsidRPr="00D85C0F">
        <w:t xml:space="preserve">where he/she has not been appointed to a post, he/she will be disqualified as a candidate; and </w:t>
      </w:r>
    </w:p>
    <w:p w:rsidR="002363EE" w:rsidRPr="00B175BA" w:rsidRDefault="002363EE" w:rsidP="002363EE">
      <w:pPr>
        <w:pStyle w:val="LABBullets"/>
      </w:pPr>
      <w:r w:rsidRPr="00D85C0F">
        <w:t xml:space="preserve">where he/she has been appointed subsequently to the recruitment process in question, he/she shall forfeit that appointment. </w:t>
      </w:r>
    </w:p>
    <w:p w:rsidR="002363EE" w:rsidRPr="00D85C0F" w:rsidRDefault="002363EE" w:rsidP="00B175BA">
      <w:pPr>
        <w:pStyle w:val="Smallheadingorange"/>
      </w:pPr>
      <w:r w:rsidRPr="00D85C0F">
        <w:t>Deeming of candidature to be withdrawn</w:t>
      </w:r>
    </w:p>
    <w:p w:rsidR="00525D17"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rsidTr="00E0226C">
        <w:tc>
          <w:tcPr>
            <w:tcW w:w="8278" w:type="dxa"/>
            <w:tcBorders>
              <w:top w:val="nil"/>
              <w:left w:val="nil"/>
              <w:bottom w:val="nil"/>
              <w:right w:val="nil"/>
            </w:tcBorders>
            <w:shd w:val="clear" w:color="auto" w:fill="F3F5F6"/>
          </w:tcPr>
          <w:p w:rsidR="003E277A" w:rsidRPr="003E277A" w:rsidRDefault="002363EE" w:rsidP="003E277A">
            <w:pPr>
              <w:spacing w:before="360" w:after="120"/>
              <w:ind w:left="284" w:right="284"/>
              <w:rPr>
                <w:b/>
                <w:bCs/>
                <w:color w:val="007284"/>
                <w:sz w:val="28"/>
                <w:szCs w:val="28"/>
              </w:rPr>
            </w:pPr>
            <w:r>
              <w:tab/>
            </w:r>
            <w:r w:rsidR="003E277A" w:rsidRPr="003E277A">
              <w:rPr>
                <w:b/>
                <w:bCs/>
                <w:color w:val="007284"/>
                <w:sz w:val="28"/>
                <w:szCs w:val="28"/>
              </w:rPr>
              <w:t>Data Protection Act 2018</w:t>
            </w:r>
          </w:p>
          <w:p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4" w:history="1">
              <w:r w:rsidRPr="003E277A">
                <w:rPr>
                  <w:rStyle w:val="Hyperlink"/>
                  <w:lang w:val="en"/>
                </w:rPr>
                <w:t>https://www.legalaidboard.ie/en/Contact-Us/Data-Protection/</w:t>
              </w:r>
            </w:hyperlink>
          </w:p>
          <w:p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15" w:history="1">
              <w:r w:rsidRPr="003E277A">
                <w:rPr>
                  <w:rStyle w:val="Hyperlink"/>
                </w:rPr>
                <w:t>dataprotection@legalaidboard.ie</w:t>
              </w:r>
            </w:hyperlink>
            <w:r w:rsidRPr="003E277A">
              <w:t xml:space="preserve">. </w:t>
            </w:r>
          </w:p>
          <w:p w:rsidR="003E277A" w:rsidRPr="003E277A" w:rsidRDefault="003E277A" w:rsidP="00C776E2">
            <w:pPr>
              <w:spacing w:before="240" w:after="120" w:line="276" w:lineRule="auto"/>
              <w:ind w:left="284" w:right="284"/>
              <w:rPr>
                <w:b/>
                <w:sz w:val="22"/>
                <w:szCs w:val="22"/>
              </w:rPr>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tc>
      </w:tr>
    </w:tbl>
    <w:p w:rsidR="002F20D3" w:rsidRDefault="00E0226C">
      <w:pPr>
        <w:spacing w:after="60"/>
        <w:outlineLvl w:val="1"/>
        <w:rPr>
          <w:sz w:val="22"/>
          <w:szCs w:val="22"/>
          <w:u w:val="single"/>
        </w:rPr>
      </w:pPr>
      <w:r>
        <w:rPr>
          <w:b/>
          <w:bCs/>
          <w:noProof/>
          <w:sz w:val="22"/>
          <w:szCs w:val="22"/>
          <w:u w:val="single"/>
          <w:lang w:eastAsia="en-IE"/>
        </w:rPr>
        <w:lastRenderedPageBreak/>
        <w:drawing>
          <wp:anchor distT="0" distB="0" distL="114300" distR="114300" simplePos="0" relativeHeight="251667456" behindDoc="1" locked="0" layoutInCell="1" allowOverlap="1" wp14:anchorId="4C58A431" wp14:editId="7F9FB6E0">
            <wp:simplePos x="0" y="0"/>
            <wp:positionH relativeFrom="column">
              <wp:posOffset>-929640</wp:posOffset>
            </wp:positionH>
            <wp:positionV relativeFrom="paragraph">
              <wp:posOffset>-904875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6">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rsidR="002F20D3" w:rsidRDefault="002F20D3">
      <w:pPr>
        <w:spacing w:after="60"/>
        <w:outlineLvl w:val="1"/>
        <w:rPr>
          <w:sz w:val="22"/>
          <w:szCs w:val="22"/>
          <w:u w:val="single"/>
        </w:rPr>
      </w:pPr>
    </w:p>
    <w:p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3727480</wp:posOffset>
                </wp:positionH>
                <wp:positionV relativeFrom="paragraph">
                  <wp:posOffset>5987828</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rsidR="00FF5920" w:rsidRDefault="00FF5920" w:rsidP="00D75E2A">
                            <w:pPr>
                              <w:pStyle w:val="LABSection"/>
                              <w:rPr>
                                <w:lang w:val="en-GB"/>
                              </w:rPr>
                            </w:pPr>
                            <w:r>
                              <w:rPr>
                                <w:lang w:val="en-GB"/>
                              </w:rPr>
                              <w:t>Contact Us</w:t>
                            </w:r>
                          </w:p>
                          <w:p w:rsidR="00FF5920" w:rsidRPr="00D02FE2" w:rsidRDefault="00FF5920"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7"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rsidR="00FF5920" w:rsidRPr="00D02FE2" w:rsidRDefault="00FF5920"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93.5pt;margin-top:471.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" filled="f" stroked="f" strokeweight=".5pt">
                <v:textbox inset="0,0,0,0">
                  <w:txbxContent>
                    <w:p w:rsidR="00FF5920" w:rsidRDefault="00FF5920" w:rsidP="00D75E2A">
                      <w:pPr>
                        <w:pStyle w:val="LABSection"/>
                        <w:rPr>
                          <w:lang w:val="en-GB"/>
                        </w:rPr>
                      </w:pPr>
                      <w:r>
                        <w:rPr>
                          <w:lang w:val="en-GB"/>
                        </w:rPr>
                        <w:t>Contact Us</w:t>
                      </w:r>
                    </w:p>
                    <w:p w:rsidR="00FF5920" w:rsidRPr="00D02FE2" w:rsidRDefault="00FF5920"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8"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rsidR="00FF5920" w:rsidRPr="00D02FE2" w:rsidRDefault="00FF5920" w:rsidP="00D75E2A">
                      <w:pPr>
                        <w:pStyle w:val="LABBody10pt"/>
                        <w:rPr>
                          <w:lang w:val="en-GB"/>
                        </w:rPr>
                      </w:pPr>
                    </w:p>
                  </w:txbxContent>
                </v:textbox>
              </v:shape>
            </w:pict>
          </mc:Fallback>
        </mc:AlternateContent>
      </w:r>
    </w:p>
    <w:sectPr w:rsidR="002363EE" w:rsidRPr="000971C5" w:rsidSect="002F20D3">
      <w:footerReference w:type="default" r:id="rId1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920" w:rsidRDefault="00FF5920" w:rsidP="00E61996">
      <w:r>
        <w:separator/>
      </w:r>
    </w:p>
  </w:endnote>
  <w:endnote w:type="continuationSeparator" w:id="0">
    <w:p w:rsidR="00FF5920" w:rsidRDefault="00FF5920"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597617"/>
      <w:docPartObj>
        <w:docPartGallery w:val="Page Numbers (Bottom of Page)"/>
        <w:docPartUnique/>
      </w:docPartObj>
    </w:sdtPr>
    <w:sdtEndPr>
      <w:rPr>
        <w:noProof/>
      </w:rPr>
    </w:sdtEndPr>
    <w:sdtContent>
      <w:p w:rsidR="00FF5920" w:rsidRDefault="00FF5920">
        <w:pPr>
          <w:pStyle w:val="Footer"/>
        </w:pPr>
        <w:r>
          <w:fldChar w:fldCharType="begin"/>
        </w:r>
        <w:r>
          <w:instrText xml:space="preserve"> PAGE   \* MERGEFORMAT </w:instrText>
        </w:r>
        <w:r>
          <w:fldChar w:fldCharType="separate"/>
        </w:r>
        <w:r w:rsidR="00F05C54">
          <w:rPr>
            <w:noProof/>
          </w:rPr>
          <w:t>10</w:t>
        </w:r>
        <w:r>
          <w:rPr>
            <w:noProof/>
          </w:rPr>
          <w:fldChar w:fldCharType="end"/>
        </w:r>
      </w:p>
    </w:sdtContent>
  </w:sdt>
  <w:p w:rsidR="00FF5920" w:rsidRDefault="00FF5920">
    <w:pPr>
      <w:pStyle w:val="Footer"/>
    </w:pPr>
  </w:p>
  <w:p w:rsidR="00FF5920" w:rsidRDefault="00FF59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920" w:rsidRDefault="00FF5920" w:rsidP="00E61996">
      <w:r>
        <w:separator/>
      </w:r>
    </w:p>
  </w:footnote>
  <w:footnote w:type="continuationSeparator" w:id="0">
    <w:p w:rsidR="00FF5920" w:rsidRDefault="00FF5920"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57173"/>
    <w:multiLevelType w:val="hybridMultilevel"/>
    <w:tmpl w:val="1A00D31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2">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22F53"/>
    <w:multiLevelType w:val="hybridMultilevel"/>
    <w:tmpl w:val="9B70AB4A"/>
    <w:lvl w:ilvl="0" w:tplc="91EC910C">
      <w:start w:val="7"/>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FEE1CA1"/>
    <w:multiLevelType w:val="hybridMultilevel"/>
    <w:tmpl w:val="876826E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33D1B10"/>
    <w:multiLevelType w:val="hybridMultilevel"/>
    <w:tmpl w:val="F4C489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8F2CAF"/>
    <w:multiLevelType w:val="hybridMultilevel"/>
    <w:tmpl w:val="51B4C9F0"/>
    <w:lvl w:ilvl="0" w:tplc="7C72972E">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64B4708"/>
    <w:multiLevelType w:val="hybridMultilevel"/>
    <w:tmpl w:val="7FF0AA9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nsid w:val="2CDB1193"/>
    <w:multiLevelType w:val="hybridMultilevel"/>
    <w:tmpl w:val="C90C4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DA1C60"/>
    <w:multiLevelType w:val="hybridMultilevel"/>
    <w:tmpl w:val="7FF0AA9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34E86A90"/>
    <w:multiLevelType w:val="hybridMultilevel"/>
    <w:tmpl w:val="CE0C3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D766E62"/>
    <w:multiLevelType w:val="hybridMultilevel"/>
    <w:tmpl w:val="6F3CD5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E93060B"/>
    <w:multiLevelType w:val="hybridMultilevel"/>
    <w:tmpl w:val="F19C92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7C37E87"/>
    <w:multiLevelType w:val="hybridMultilevel"/>
    <w:tmpl w:val="D028081C"/>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6D785B20"/>
    <w:multiLevelType w:val="hybridMultilevel"/>
    <w:tmpl w:val="7FF0AA94"/>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8"/>
  </w:num>
  <w:num w:numId="6">
    <w:abstractNumId w:val="9"/>
  </w:num>
  <w:num w:numId="7">
    <w:abstractNumId w:val="12"/>
  </w:num>
  <w:num w:numId="8">
    <w:abstractNumId w:val="14"/>
  </w:num>
  <w:num w:numId="9">
    <w:abstractNumId w:val="10"/>
  </w:num>
  <w:num w:numId="10">
    <w:abstractNumId w:val="5"/>
  </w:num>
  <w:num w:numId="11">
    <w:abstractNumId w:val="4"/>
  </w:num>
  <w:num w:numId="12">
    <w:abstractNumId w:val="2"/>
  </w:num>
  <w:num w:numId="13">
    <w:abstractNumId w:val="11"/>
  </w:num>
  <w:num w:numId="14">
    <w:abstractNumId w:val="6"/>
  </w:num>
  <w:num w:numId="15">
    <w:abstractNumId w:val="13"/>
  </w:num>
  <w:num w:numId="1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17A7B"/>
    <w:rsid w:val="000341CE"/>
    <w:rsid w:val="00064EF9"/>
    <w:rsid w:val="000662D8"/>
    <w:rsid w:val="00076D94"/>
    <w:rsid w:val="000839EA"/>
    <w:rsid w:val="000971C5"/>
    <w:rsid w:val="000A1875"/>
    <w:rsid w:val="000F68F8"/>
    <w:rsid w:val="00126B6E"/>
    <w:rsid w:val="00126E6B"/>
    <w:rsid w:val="00155C79"/>
    <w:rsid w:val="00161A12"/>
    <w:rsid w:val="00167AE8"/>
    <w:rsid w:val="00193A16"/>
    <w:rsid w:val="001C02D2"/>
    <w:rsid w:val="001D238A"/>
    <w:rsid w:val="001D6D2C"/>
    <w:rsid w:val="001E41E3"/>
    <w:rsid w:val="001E5F64"/>
    <w:rsid w:val="001F35FE"/>
    <w:rsid w:val="001F3784"/>
    <w:rsid w:val="001F749F"/>
    <w:rsid w:val="002009D1"/>
    <w:rsid w:val="00201F41"/>
    <w:rsid w:val="00203AA9"/>
    <w:rsid w:val="00214EDB"/>
    <w:rsid w:val="00220812"/>
    <w:rsid w:val="002341C6"/>
    <w:rsid w:val="002363EE"/>
    <w:rsid w:val="00236D7F"/>
    <w:rsid w:val="002417F0"/>
    <w:rsid w:val="00247BA1"/>
    <w:rsid w:val="00251F88"/>
    <w:rsid w:val="002638F6"/>
    <w:rsid w:val="00273562"/>
    <w:rsid w:val="00281E40"/>
    <w:rsid w:val="00294B7F"/>
    <w:rsid w:val="002F20D3"/>
    <w:rsid w:val="002F2E69"/>
    <w:rsid w:val="00333482"/>
    <w:rsid w:val="003338C4"/>
    <w:rsid w:val="00341858"/>
    <w:rsid w:val="00352568"/>
    <w:rsid w:val="00365F32"/>
    <w:rsid w:val="0037435E"/>
    <w:rsid w:val="00380F79"/>
    <w:rsid w:val="003941A3"/>
    <w:rsid w:val="00395D94"/>
    <w:rsid w:val="003A4EAB"/>
    <w:rsid w:val="003A62DA"/>
    <w:rsid w:val="003E277A"/>
    <w:rsid w:val="003F2E0F"/>
    <w:rsid w:val="00420A5A"/>
    <w:rsid w:val="0042145E"/>
    <w:rsid w:val="0042352A"/>
    <w:rsid w:val="004248B8"/>
    <w:rsid w:val="00430A6C"/>
    <w:rsid w:val="00437400"/>
    <w:rsid w:val="004443DF"/>
    <w:rsid w:val="004619EA"/>
    <w:rsid w:val="0046204F"/>
    <w:rsid w:val="00463952"/>
    <w:rsid w:val="004765BC"/>
    <w:rsid w:val="0048331C"/>
    <w:rsid w:val="004865B5"/>
    <w:rsid w:val="004C25AB"/>
    <w:rsid w:val="004C3560"/>
    <w:rsid w:val="004C678F"/>
    <w:rsid w:val="004D6B00"/>
    <w:rsid w:val="004E11C2"/>
    <w:rsid w:val="004E169D"/>
    <w:rsid w:val="004E2B3B"/>
    <w:rsid w:val="00525D17"/>
    <w:rsid w:val="0053214E"/>
    <w:rsid w:val="00533F6B"/>
    <w:rsid w:val="00537C6E"/>
    <w:rsid w:val="00542D77"/>
    <w:rsid w:val="005679C1"/>
    <w:rsid w:val="005827B0"/>
    <w:rsid w:val="00587273"/>
    <w:rsid w:val="005946C4"/>
    <w:rsid w:val="005A08A6"/>
    <w:rsid w:val="005A5A6D"/>
    <w:rsid w:val="005B469B"/>
    <w:rsid w:val="005D30CA"/>
    <w:rsid w:val="005D3813"/>
    <w:rsid w:val="005D7801"/>
    <w:rsid w:val="005E6E4E"/>
    <w:rsid w:val="005F1CE9"/>
    <w:rsid w:val="005F5827"/>
    <w:rsid w:val="0060186B"/>
    <w:rsid w:val="00603EF0"/>
    <w:rsid w:val="006226C0"/>
    <w:rsid w:val="00675B63"/>
    <w:rsid w:val="00675C0C"/>
    <w:rsid w:val="0068426C"/>
    <w:rsid w:val="006960B5"/>
    <w:rsid w:val="00697594"/>
    <w:rsid w:val="006A5BAB"/>
    <w:rsid w:val="006B668E"/>
    <w:rsid w:val="006E33E4"/>
    <w:rsid w:val="006F4414"/>
    <w:rsid w:val="00702634"/>
    <w:rsid w:val="00702FF5"/>
    <w:rsid w:val="007134C2"/>
    <w:rsid w:val="00713ADC"/>
    <w:rsid w:val="00713C8B"/>
    <w:rsid w:val="0072194F"/>
    <w:rsid w:val="00754642"/>
    <w:rsid w:val="007755AF"/>
    <w:rsid w:val="00786704"/>
    <w:rsid w:val="007874F6"/>
    <w:rsid w:val="00790C44"/>
    <w:rsid w:val="00796EFB"/>
    <w:rsid w:val="007A011A"/>
    <w:rsid w:val="007A55CE"/>
    <w:rsid w:val="007E55F0"/>
    <w:rsid w:val="007E5969"/>
    <w:rsid w:val="00814339"/>
    <w:rsid w:val="00815213"/>
    <w:rsid w:val="00825416"/>
    <w:rsid w:val="008256C3"/>
    <w:rsid w:val="00836CC7"/>
    <w:rsid w:val="008522C9"/>
    <w:rsid w:val="00861966"/>
    <w:rsid w:val="00895216"/>
    <w:rsid w:val="008A23DF"/>
    <w:rsid w:val="008C46E1"/>
    <w:rsid w:val="008E2CFC"/>
    <w:rsid w:val="0090450F"/>
    <w:rsid w:val="00914416"/>
    <w:rsid w:val="0092304B"/>
    <w:rsid w:val="00935350"/>
    <w:rsid w:val="00940DB2"/>
    <w:rsid w:val="0094781E"/>
    <w:rsid w:val="00950302"/>
    <w:rsid w:val="00962AA3"/>
    <w:rsid w:val="009631D4"/>
    <w:rsid w:val="00973F10"/>
    <w:rsid w:val="0098176E"/>
    <w:rsid w:val="00982549"/>
    <w:rsid w:val="00986BB2"/>
    <w:rsid w:val="009A2874"/>
    <w:rsid w:val="009D5A6E"/>
    <w:rsid w:val="009D651F"/>
    <w:rsid w:val="009E3AD4"/>
    <w:rsid w:val="009F086D"/>
    <w:rsid w:val="00A205B1"/>
    <w:rsid w:val="00A41B58"/>
    <w:rsid w:val="00A5534B"/>
    <w:rsid w:val="00A60B94"/>
    <w:rsid w:val="00A7247B"/>
    <w:rsid w:val="00A738A9"/>
    <w:rsid w:val="00A74986"/>
    <w:rsid w:val="00A8467A"/>
    <w:rsid w:val="00AB1845"/>
    <w:rsid w:val="00AD494C"/>
    <w:rsid w:val="00AE15E2"/>
    <w:rsid w:val="00AF12A5"/>
    <w:rsid w:val="00B1612F"/>
    <w:rsid w:val="00B175BA"/>
    <w:rsid w:val="00B325CF"/>
    <w:rsid w:val="00B33F90"/>
    <w:rsid w:val="00B34272"/>
    <w:rsid w:val="00B41008"/>
    <w:rsid w:val="00B4329E"/>
    <w:rsid w:val="00B50985"/>
    <w:rsid w:val="00B54D86"/>
    <w:rsid w:val="00B9771B"/>
    <w:rsid w:val="00BB38D8"/>
    <w:rsid w:val="00BC1602"/>
    <w:rsid w:val="00BC5FFA"/>
    <w:rsid w:val="00BC7628"/>
    <w:rsid w:val="00C202CA"/>
    <w:rsid w:val="00C27B26"/>
    <w:rsid w:val="00C324AD"/>
    <w:rsid w:val="00C42479"/>
    <w:rsid w:val="00C46441"/>
    <w:rsid w:val="00C53BE6"/>
    <w:rsid w:val="00C5475F"/>
    <w:rsid w:val="00C614D9"/>
    <w:rsid w:val="00C734B4"/>
    <w:rsid w:val="00C776E2"/>
    <w:rsid w:val="00CA2D14"/>
    <w:rsid w:val="00CA54AC"/>
    <w:rsid w:val="00CC5402"/>
    <w:rsid w:val="00CD665F"/>
    <w:rsid w:val="00CD7AA0"/>
    <w:rsid w:val="00CF43EE"/>
    <w:rsid w:val="00D0056F"/>
    <w:rsid w:val="00D02134"/>
    <w:rsid w:val="00D04165"/>
    <w:rsid w:val="00D22322"/>
    <w:rsid w:val="00D25391"/>
    <w:rsid w:val="00D332BA"/>
    <w:rsid w:val="00D463FE"/>
    <w:rsid w:val="00D501B8"/>
    <w:rsid w:val="00D54289"/>
    <w:rsid w:val="00D62CD6"/>
    <w:rsid w:val="00D65141"/>
    <w:rsid w:val="00D75E2A"/>
    <w:rsid w:val="00D81F31"/>
    <w:rsid w:val="00D851E2"/>
    <w:rsid w:val="00D8792B"/>
    <w:rsid w:val="00D94ADA"/>
    <w:rsid w:val="00D94F2E"/>
    <w:rsid w:val="00D96940"/>
    <w:rsid w:val="00DB3D41"/>
    <w:rsid w:val="00DC6626"/>
    <w:rsid w:val="00DC7413"/>
    <w:rsid w:val="00DD2C14"/>
    <w:rsid w:val="00DE083C"/>
    <w:rsid w:val="00DE26D7"/>
    <w:rsid w:val="00E0226C"/>
    <w:rsid w:val="00E41D28"/>
    <w:rsid w:val="00E61996"/>
    <w:rsid w:val="00E66831"/>
    <w:rsid w:val="00E6685A"/>
    <w:rsid w:val="00E809BB"/>
    <w:rsid w:val="00E96B46"/>
    <w:rsid w:val="00EA0DA7"/>
    <w:rsid w:val="00EA3074"/>
    <w:rsid w:val="00EA5B97"/>
    <w:rsid w:val="00EC0680"/>
    <w:rsid w:val="00ED21C1"/>
    <w:rsid w:val="00EE2CCA"/>
    <w:rsid w:val="00EF2C3B"/>
    <w:rsid w:val="00F0200E"/>
    <w:rsid w:val="00F05C54"/>
    <w:rsid w:val="00F2009D"/>
    <w:rsid w:val="00F41671"/>
    <w:rsid w:val="00F656BB"/>
    <w:rsid w:val="00F763AB"/>
    <w:rsid w:val="00FA01E1"/>
    <w:rsid w:val="00FA1AFA"/>
    <w:rsid w:val="00FB30B6"/>
    <w:rsid w:val="00FC0F0A"/>
    <w:rsid w:val="00FC3E67"/>
    <w:rsid w:val="00FE3E77"/>
    <w:rsid w:val="00FF1F06"/>
    <w:rsid w:val="00FF59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2B"/>
    <w:pPr>
      <w:spacing w:after="0" w:line="240" w:lineRule="auto"/>
    </w:pPr>
    <w:rPr>
      <w:rFonts w:ascii="Arial" w:eastAsia="Calibri" w:hAnsi="Arial" w:cs="Times New Roman"/>
      <w:sz w:val="20"/>
      <w:szCs w:val="20"/>
      <w:lang w:eastAsia="en-GB"/>
    </w:rPr>
  </w:style>
  <w:style w:type="paragraph" w:styleId="Heading1">
    <w:name w:val="heading 1"/>
    <w:basedOn w:val="Normal"/>
    <w:next w:val="Normal"/>
    <w:link w:val="Heading1Char"/>
    <w:uiPriority w:val="9"/>
    <w:qFormat/>
    <w:rsid w:val="001E4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nhideWhenUsed/>
    <w:rsid w:val="006960B5"/>
    <w:rPr>
      <w:sz w:val="16"/>
      <w:szCs w:val="16"/>
    </w:rPr>
  </w:style>
  <w:style w:type="paragraph" w:styleId="CommentText">
    <w:name w:val="annotation text"/>
    <w:basedOn w:val="Normal"/>
    <w:link w:val="CommentTextChar"/>
    <w:unhideWhenUsed/>
    <w:rsid w:val="006960B5"/>
  </w:style>
  <w:style w:type="character" w:customStyle="1" w:styleId="CommentTextChar">
    <w:name w:val="Comment Text Char"/>
    <w:basedOn w:val="DefaultParagraphFont"/>
    <w:link w:val="CommentText"/>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A205B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A205B1"/>
    <w:rPr>
      <w:rFonts w:ascii="Times New Roman" w:eastAsia="Times New Roman" w:hAnsi="Times New Roman" w:cs="Times New Roman"/>
      <w:sz w:val="44"/>
      <w:szCs w:val="24"/>
      <w:lang w:val="en-GB"/>
    </w:rPr>
  </w:style>
  <w:style w:type="paragraph" w:customStyle="1" w:styleId="LABBody">
    <w:name w:val="LAB Body"/>
    <w:basedOn w:val="Normal"/>
    <w:qFormat/>
    <w:rsid w:val="00C53BE6"/>
    <w:pPr>
      <w:spacing w:after="120"/>
    </w:pPr>
    <w:rPr>
      <w:rFonts w:eastAsia="Times New Roman" w:cs="Arial"/>
      <w:sz w:val="22"/>
      <w:szCs w:val="22"/>
    </w:rPr>
  </w:style>
  <w:style w:type="character" w:customStyle="1" w:styleId="Heading1Char">
    <w:name w:val="Heading 1 Char"/>
    <w:basedOn w:val="DefaultParagraphFont"/>
    <w:link w:val="Heading1"/>
    <w:uiPriority w:val="9"/>
    <w:rsid w:val="001E41E3"/>
    <w:rPr>
      <w:rFonts w:asciiTheme="majorHAnsi" w:eastAsiaTheme="majorEastAsia" w:hAnsiTheme="majorHAnsi" w:cstheme="majorBidi"/>
      <w:b/>
      <w:bCs/>
      <w:color w:val="365F91" w:themeColor="accent1" w:themeShade="BF"/>
      <w:sz w:val="28"/>
      <w:szCs w:val="28"/>
      <w:lang w:eastAsia="en-GB"/>
    </w:rPr>
  </w:style>
  <w:style w:type="character" w:customStyle="1" w:styleId="ListParagraphChar">
    <w:name w:val="List Paragraph Char"/>
    <w:basedOn w:val="DefaultParagraphFont"/>
    <w:link w:val="ListParagraph"/>
    <w:uiPriority w:val="34"/>
    <w:rsid w:val="001E41E3"/>
    <w:rPr>
      <w:rFonts w:ascii="Arial" w:eastAsia="Calibri" w:hAnsi="Arial" w:cs="Times New Roman"/>
      <w:sz w:val="20"/>
      <w:szCs w:val="20"/>
      <w:lang w:eastAsia="en-GB"/>
    </w:rPr>
  </w:style>
  <w:style w:type="paragraph" w:styleId="NormalWeb">
    <w:name w:val="Normal (Web)"/>
    <w:basedOn w:val="Normal"/>
    <w:uiPriority w:val="99"/>
    <w:unhideWhenUsed/>
    <w:rsid w:val="00587273"/>
    <w:pPr>
      <w:spacing w:after="150"/>
    </w:pPr>
    <w:rPr>
      <w:rFonts w:ascii="Times New Roman" w:eastAsia="Times New Roman" w:hAnsi="Times New Roman"/>
      <w:sz w:val="24"/>
      <w:szCs w:val="24"/>
      <w:lang w:eastAsia="en-IE"/>
    </w:rPr>
  </w:style>
  <w:style w:type="character" w:styleId="Strong">
    <w:name w:val="Strong"/>
    <w:basedOn w:val="DefaultParagraphFont"/>
    <w:uiPriority w:val="22"/>
    <w:qFormat/>
    <w:rsid w:val="005872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2B"/>
    <w:pPr>
      <w:spacing w:after="0" w:line="240" w:lineRule="auto"/>
    </w:pPr>
    <w:rPr>
      <w:rFonts w:ascii="Arial" w:eastAsia="Calibri" w:hAnsi="Arial" w:cs="Times New Roman"/>
      <w:sz w:val="20"/>
      <w:szCs w:val="20"/>
      <w:lang w:eastAsia="en-GB"/>
    </w:rPr>
  </w:style>
  <w:style w:type="paragraph" w:styleId="Heading1">
    <w:name w:val="heading 1"/>
    <w:basedOn w:val="Normal"/>
    <w:next w:val="Normal"/>
    <w:link w:val="Heading1Char"/>
    <w:uiPriority w:val="9"/>
    <w:qFormat/>
    <w:rsid w:val="001E4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link w:val="ListParagraphChar"/>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nhideWhenUsed/>
    <w:rsid w:val="006960B5"/>
    <w:rPr>
      <w:sz w:val="16"/>
      <w:szCs w:val="16"/>
    </w:rPr>
  </w:style>
  <w:style w:type="paragraph" w:styleId="CommentText">
    <w:name w:val="annotation text"/>
    <w:basedOn w:val="Normal"/>
    <w:link w:val="CommentTextChar"/>
    <w:unhideWhenUsed/>
    <w:rsid w:val="006960B5"/>
  </w:style>
  <w:style w:type="character" w:customStyle="1" w:styleId="CommentTextChar">
    <w:name w:val="Comment Text Char"/>
    <w:basedOn w:val="DefaultParagraphFont"/>
    <w:link w:val="CommentText"/>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2"/>
      </w:numPr>
      <w:contextualSpacing/>
    </w:pPr>
  </w:style>
  <w:style w:type="paragraph" w:styleId="Title">
    <w:name w:val="Title"/>
    <w:basedOn w:val="Normal"/>
    <w:link w:val="TitleChar"/>
    <w:qFormat/>
    <w:rsid w:val="00A205B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A205B1"/>
    <w:rPr>
      <w:rFonts w:ascii="Times New Roman" w:eastAsia="Times New Roman" w:hAnsi="Times New Roman" w:cs="Times New Roman"/>
      <w:sz w:val="44"/>
      <w:szCs w:val="24"/>
      <w:lang w:val="en-GB"/>
    </w:rPr>
  </w:style>
  <w:style w:type="paragraph" w:customStyle="1" w:styleId="LABBody">
    <w:name w:val="LAB Body"/>
    <w:basedOn w:val="Normal"/>
    <w:qFormat/>
    <w:rsid w:val="00C53BE6"/>
    <w:pPr>
      <w:spacing w:after="120"/>
    </w:pPr>
    <w:rPr>
      <w:rFonts w:eastAsia="Times New Roman" w:cs="Arial"/>
      <w:sz w:val="22"/>
      <w:szCs w:val="22"/>
    </w:rPr>
  </w:style>
  <w:style w:type="character" w:customStyle="1" w:styleId="Heading1Char">
    <w:name w:val="Heading 1 Char"/>
    <w:basedOn w:val="DefaultParagraphFont"/>
    <w:link w:val="Heading1"/>
    <w:uiPriority w:val="9"/>
    <w:rsid w:val="001E41E3"/>
    <w:rPr>
      <w:rFonts w:asciiTheme="majorHAnsi" w:eastAsiaTheme="majorEastAsia" w:hAnsiTheme="majorHAnsi" w:cstheme="majorBidi"/>
      <w:b/>
      <w:bCs/>
      <w:color w:val="365F91" w:themeColor="accent1" w:themeShade="BF"/>
      <w:sz w:val="28"/>
      <w:szCs w:val="28"/>
      <w:lang w:eastAsia="en-GB"/>
    </w:rPr>
  </w:style>
  <w:style w:type="character" w:customStyle="1" w:styleId="ListParagraphChar">
    <w:name w:val="List Paragraph Char"/>
    <w:basedOn w:val="DefaultParagraphFont"/>
    <w:link w:val="ListParagraph"/>
    <w:uiPriority w:val="34"/>
    <w:rsid w:val="001E41E3"/>
    <w:rPr>
      <w:rFonts w:ascii="Arial" w:eastAsia="Calibri" w:hAnsi="Arial" w:cs="Times New Roman"/>
      <w:sz w:val="20"/>
      <w:szCs w:val="20"/>
      <w:lang w:eastAsia="en-GB"/>
    </w:rPr>
  </w:style>
  <w:style w:type="paragraph" w:styleId="NormalWeb">
    <w:name w:val="Normal (Web)"/>
    <w:basedOn w:val="Normal"/>
    <w:uiPriority w:val="99"/>
    <w:unhideWhenUsed/>
    <w:rsid w:val="00587273"/>
    <w:pPr>
      <w:spacing w:after="150"/>
    </w:pPr>
    <w:rPr>
      <w:rFonts w:ascii="Times New Roman" w:eastAsia="Times New Roman" w:hAnsi="Times New Roman"/>
      <w:sz w:val="24"/>
      <w:szCs w:val="24"/>
      <w:lang w:eastAsia="en-IE"/>
    </w:rPr>
  </w:style>
  <w:style w:type="character" w:styleId="Strong">
    <w:name w:val="Strong"/>
    <w:basedOn w:val="DefaultParagraphFont"/>
    <w:uiPriority w:val="22"/>
    <w:qFormat/>
    <w:rsid w:val="00587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5464">
      <w:bodyDiv w:val="1"/>
      <w:marLeft w:val="0"/>
      <w:marRight w:val="0"/>
      <w:marTop w:val="0"/>
      <w:marBottom w:val="0"/>
      <w:divBdr>
        <w:top w:val="none" w:sz="0" w:space="0" w:color="auto"/>
        <w:left w:val="none" w:sz="0" w:space="0" w:color="auto"/>
        <w:bottom w:val="none" w:sz="0" w:space="0" w:color="auto"/>
        <w:right w:val="none" w:sz="0" w:space="0" w:color="auto"/>
      </w:divBdr>
    </w:div>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40826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legalaidboard.ie"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alaidboard.ie" TargetMode="External"/><Relationship Id="rId17" Type="http://schemas.openxmlformats.org/officeDocument/2006/relationships/hyperlink" Target="mailto:recruitment@legalaidboard.ie"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legalaidboard.ie" TargetMode="External"/><Relationship Id="rId5" Type="http://schemas.openxmlformats.org/officeDocument/2006/relationships/settings" Target="settings.xml"/><Relationship Id="rId15" Type="http://schemas.openxmlformats.org/officeDocument/2006/relationships/hyperlink" Target="mailto:dataprotection@legalaidboard.ie" TargetMode="External"/><Relationship Id="rId10" Type="http://schemas.openxmlformats.org/officeDocument/2006/relationships/hyperlink" Target="http://www.legalaidboard.i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legalaidboard.ie/en/Contact-Us/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6C57-BE6D-4139-A9E5-FCB0A17E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45DB72C3</Template>
  <TotalTime>6</TotalTime>
  <Pages>10</Pages>
  <Words>3414</Words>
  <Characters>19463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Andrew X. Field</cp:lastModifiedBy>
  <cp:revision>5</cp:revision>
  <cp:lastPrinted>2021-03-09T14:54:00Z</cp:lastPrinted>
  <dcterms:created xsi:type="dcterms:W3CDTF">2021-10-20T16:02:00Z</dcterms:created>
  <dcterms:modified xsi:type="dcterms:W3CDTF">2021-10-20T16:13:00Z</dcterms:modified>
</cp:coreProperties>
</file>