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5" w:rsidRPr="0083613E" w:rsidRDefault="006A6495" w:rsidP="00534505">
      <w:pPr>
        <w:autoSpaceDE w:val="0"/>
        <w:autoSpaceDN w:val="0"/>
        <w:adjustRightInd w:val="0"/>
        <w:outlineLvl w:val="0"/>
        <w:rPr>
          <w:b/>
          <w:bCs/>
        </w:rPr>
      </w:pPr>
      <w:bookmarkStart w:id="0" w:name="_GoBack"/>
      <w:bookmarkEnd w:id="0"/>
      <w:r>
        <w:rPr>
          <w:b/>
          <w:bCs/>
        </w:rPr>
        <w:t>LANKSTINUKAS Nr. 3 - SKYRYBOS</w:t>
      </w:r>
    </w:p>
    <w:p w:rsidR="00673C76" w:rsidRDefault="00673C76" w:rsidP="00534505">
      <w:pPr>
        <w:autoSpaceDE w:val="0"/>
        <w:autoSpaceDN w:val="0"/>
        <w:adjustRightInd w:val="0"/>
        <w:outlineLvl w:val="0"/>
        <w:rPr>
          <w:b/>
        </w:rPr>
      </w:pPr>
    </w:p>
    <w:tbl>
      <w:tblPr>
        <w:tblStyle w:val="TableGrid"/>
        <w:tblW w:w="0" w:type="auto"/>
        <w:tblLook w:val="04A0" w:firstRow="1" w:lastRow="0" w:firstColumn="1" w:lastColumn="0" w:noHBand="0" w:noVBand="1"/>
      </w:tblPr>
      <w:tblGrid>
        <w:gridCol w:w="8856"/>
      </w:tblGrid>
      <w:tr w:rsidR="00673C76" w:rsidTr="00673C76">
        <w:tc>
          <w:tcPr>
            <w:tcW w:w="8856" w:type="dxa"/>
          </w:tcPr>
          <w:p w:rsidR="00673C76" w:rsidRDefault="00673C76" w:rsidP="00534505">
            <w:pPr>
              <w:autoSpaceDE w:val="0"/>
              <w:autoSpaceDN w:val="0"/>
              <w:adjustRightInd w:val="0"/>
              <w:outlineLvl w:val="0"/>
              <w:rPr>
                <w:b/>
              </w:rPr>
            </w:pPr>
            <w:r>
              <w:rPr>
                <w:b/>
              </w:rPr>
              <w:t>Skyrybos - santuokos nutraukimas. Jomis nutraukiama santuoka ir šalys gali tuoktis pakartotinai.  Nutartį dėl skyrybų priima tik teismas.</w:t>
            </w:r>
          </w:p>
          <w:p w:rsidR="00673C76" w:rsidRDefault="00673C76" w:rsidP="00534505">
            <w:pPr>
              <w:autoSpaceDE w:val="0"/>
              <w:autoSpaceDN w:val="0"/>
              <w:adjustRightInd w:val="0"/>
              <w:outlineLvl w:val="0"/>
              <w:rPr>
                <w:b/>
              </w:rPr>
            </w:pPr>
          </w:p>
          <w:p w:rsidR="00673C76" w:rsidRPr="00673C76" w:rsidRDefault="00673C76" w:rsidP="00673C76">
            <w:pPr>
              <w:autoSpaceDE w:val="0"/>
              <w:autoSpaceDN w:val="0"/>
              <w:adjustRightInd w:val="0"/>
              <w:outlineLvl w:val="0"/>
              <w:rPr>
                <w:b/>
              </w:rPr>
            </w:pPr>
            <w:r>
              <w:rPr>
                <w:b/>
              </w:rPr>
              <w:t xml:space="preserve">Kai priimama nutartis dėl skyrybų, teismas gali priimti potvarkius dėl būsimųjų gyvenimo, bendravimo ir finansinės atsakomybės nuostatų išlaikomų ir santuokoje gimusių vaikų atžvilgiu, taip pat santuokoje įgyto turto ir pensijos tvarkymo nuostatų. </w:t>
            </w:r>
          </w:p>
        </w:tc>
      </w:tr>
    </w:tbl>
    <w:p w:rsidR="00673C76" w:rsidRDefault="00673C76" w:rsidP="00534505">
      <w:pPr>
        <w:autoSpaceDE w:val="0"/>
        <w:autoSpaceDN w:val="0"/>
        <w:adjustRightInd w:val="0"/>
        <w:outlineLvl w:val="0"/>
        <w:rPr>
          <w:b/>
        </w:rPr>
      </w:pPr>
    </w:p>
    <w:p w:rsidR="002701F4" w:rsidRPr="0083613E" w:rsidRDefault="00D90C73" w:rsidP="00534505">
      <w:pPr>
        <w:autoSpaceDE w:val="0"/>
        <w:autoSpaceDN w:val="0"/>
        <w:adjustRightInd w:val="0"/>
        <w:outlineLvl w:val="0"/>
        <w:rPr>
          <w:b/>
        </w:rPr>
      </w:pPr>
      <w:r>
        <w:rPr>
          <w:b/>
        </w:rPr>
        <w:t>Kaip galiu išsituokti?</w:t>
      </w:r>
    </w:p>
    <w:p w:rsidR="006A6495" w:rsidRPr="0083613E" w:rsidRDefault="00B17B3D" w:rsidP="00534505">
      <w:pPr>
        <w:autoSpaceDE w:val="0"/>
        <w:autoSpaceDN w:val="0"/>
        <w:adjustRightInd w:val="0"/>
      </w:pPr>
      <w:r>
        <w:t xml:space="preserve">Jei norite nutraukti teisinę santuoką privalote kreiptis į teismą (Apygardos ar Aukštąjį teismą) dėl skyrybų nutarties. Sutuoktiniai gali susitarti dėl skyrybų sutarties sąlygų, tačiau teismas privalo priimti skyrybų nutartį. </w:t>
      </w:r>
    </w:p>
    <w:p w:rsidR="00673C76" w:rsidRDefault="00673C76" w:rsidP="00534505">
      <w:pPr>
        <w:autoSpaceDE w:val="0"/>
        <w:autoSpaceDN w:val="0"/>
        <w:adjustRightInd w:val="0"/>
        <w:rPr>
          <w:b/>
        </w:rPr>
      </w:pPr>
    </w:p>
    <w:p w:rsidR="006A6495" w:rsidRPr="0083613E" w:rsidRDefault="00A60690" w:rsidP="00534505">
      <w:pPr>
        <w:autoSpaceDE w:val="0"/>
        <w:autoSpaceDN w:val="0"/>
        <w:adjustRightInd w:val="0"/>
        <w:rPr>
          <w:b/>
        </w:rPr>
      </w:pPr>
      <w:r>
        <w:rPr>
          <w:b/>
        </w:rPr>
        <w:t xml:space="preserve">Kokias konsultacijas gali suteikti man advokatas? </w:t>
      </w:r>
    </w:p>
    <w:p w:rsidR="002E178A" w:rsidRPr="0083613E" w:rsidRDefault="002E178A" w:rsidP="00534505">
      <w:pPr>
        <w:autoSpaceDE w:val="0"/>
        <w:autoSpaceDN w:val="0"/>
        <w:adjustRightInd w:val="0"/>
      </w:pPr>
      <w:r>
        <w:t>Advokatas paaiškins jums skyrybų teismo procedūrą ir kokias kitas nutartis teismas gali priimti, kad ištuoktų susituokusius asmenis.  Advokatas taip pat privalo informuoti jus apie:</w:t>
      </w:r>
    </w:p>
    <w:p w:rsidR="002D3E10" w:rsidRPr="0083613E" w:rsidRDefault="002D3E10" w:rsidP="00534505">
      <w:pPr>
        <w:numPr>
          <w:ilvl w:val="0"/>
          <w:numId w:val="14"/>
        </w:numPr>
        <w:tabs>
          <w:tab w:val="clear" w:pos="547"/>
          <w:tab w:val="num" w:pos="709"/>
        </w:tabs>
        <w:autoSpaceDE w:val="0"/>
        <w:autoSpaceDN w:val="0"/>
        <w:adjustRightInd w:val="0"/>
        <w:ind w:left="709"/>
      </w:pPr>
      <w:r>
        <w:t xml:space="preserve">konsultavimo paslaugas, kurios gali padėti šalims susitaikyti;  </w:t>
      </w:r>
    </w:p>
    <w:p w:rsidR="00F670F9" w:rsidRPr="0083613E" w:rsidRDefault="002D3E10" w:rsidP="00534505">
      <w:pPr>
        <w:numPr>
          <w:ilvl w:val="0"/>
          <w:numId w:val="14"/>
        </w:numPr>
        <w:tabs>
          <w:tab w:val="clear" w:pos="547"/>
          <w:tab w:val="num" w:pos="709"/>
        </w:tabs>
        <w:autoSpaceDE w:val="0"/>
        <w:autoSpaceDN w:val="0"/>
        <w:adjustRightInd w:val="0"/>
        <w:ind w:left="709"/>
      </w:pPr>
      <w:r>
        <w:t xml:space="preserve">tarpininkavimo paslaugas, kurios padėtų sutuoktiniams suderinti skyrybų sutarties sąlygas; bei </w:t>
      </w:r>
    </w:p>
    <w:p w:rsidR="006A6495" w:rsidRPr="0083613E" w:rsidRDefault="002D3E10" w:rsidP="00534505">
      <w:pPr>
        <w:numPr>
          <w:ilvl w:val="0"/>
          <w:numId w:val="14"/>
        </w:numPr>
        <w:tabs>
          <w:tab w:val="clear" w:pos="547"/>
          <w:tab w:val="num" w:pos="709"/>
        </w:tabs>
        <w:autoSpaceDE w:val="0"/>
        <w:autoSpaceDN w:val="0"/>
        <w:adjustRightInd w:val="0"/>
        <w:ind w:left="709"/>
      </w:pPr>
      <w:r>
        <w:t>galimybė susitarti dėl gyvenimo skyrium sutarties, vietoj skyrybų.</w:t>
      </w:r>
    </w:p>
    <w:p w:rsidR="00673C76" w:rsidRDefault="00673C76" w:rsidP="00534505">
      <w:pPr>
        <w:autoSpaceDE w:val="0"/>
        <w:autoSpaceDN w:val="0"/>
        <w:adjustRightInd w:val="0"/>
        <w:outlineLvl w:val="0"/>
        <w:rPr>
          <w:b/>
        </w:rPr>
      </w:pPr>
    </w:p>
    <w:p w:rsidR="00D61746" w:rsidRPr="0083613E" w:rsidRDefault="0012199D" w:rsidP="00534505">
      <w:pPr>
        <w:autoSpaceDE w:val="0"/>
        <w:autoSpaceDN w:val="0"/>
        <w:adjustRightInd w:val="0"/>
        <w:outlineLvl w:val="0"/>
        <w:rPr>
          <w:b/>
        </w:rPr>
      </w:pPr>
      <w:r>
        <w:rPr>
          <w:b/>
        </w:rPr>
        <w:t>Kokiais atvejais teismas gali priimti nutartį dėl skyrybų?</w:t>
      </w:r>
    </w:p>
    <w:p w:rsidR="006A6495" w:rsidRPr="0083613E" w:rsidRDefault="006A6495" w:rsidP="00534505">
      <w:pPr>
        <w:autoSpaceDE w:val="0"/>
        <w:autoSpaceDN w:val="0"/>
        <w:adjustRightInd w:val="0"/>
      </w:pPr>
      <w:r>
        <w:t xml:space="preserve">Teismas priims nutartį dėl skyrybų, jei:- </w:t>
      </w:r>
    </w:p>
    <w:p w:rsidR="00E87098" w:rsidRPr="0083613E" w:rsidRDefault="00AB26DF" w:rsidP="00534505">
      <w:pPr>
        <w:numPr>
          <w:ilvl w:val="0"/>
          <w:numId w:val="14"/>
        </w:numPr>
        <w:tabs>
          <w:tab w:val="clear" w:pos="547"/>
          <w:tab w:val="num" w:pos="709"/>
        </w:tabs>
        <w:autoSpaceDE w:val="0"/>
        <w:autoSpaceDN w:val="0"/>
        <w:adjustRightInd w:val="0"/>
        <w:ind w:left="709"/>
      </w:pPr>
      <w:r>
        <w:t xml:space="preserve">gyvenote atskirai mažiausiai ketverių metų laikotarpį per pastaruosius penkerius metus; </w:t>
      </w:r>
    </w:p>
    <w:p w:rsidR="00E87098" w:rsidRPr="0083613E" w:rsidRDefault="006A6495" w:rsidP="00534505">
      <w:pPr>
        <w:numPr>
          <w:ilvl w:val="0"/>
          <w:numId w:val="14"/>
        </w:numPr>
        <w:tabs>
          <w:tab w:val="clear" w:pos="547"/>
          <w:tab w:val="num" w:pos="709"/>
        </w:tabs>
        <w:autoSpaceDE w:val="0"/>
        <w:autoSpaceDN w:val="0"/>
        <w:adjustRightInd w:val="0"/>
        <w:ind w:left="709"/>
      </w:pPr>
      <w:r>
        <w:t>Neįmanoma tikėtis, kad sutuoktiniai susitaikys; bei</w:t>
      </w:r>
    </w:p>
    <w:p w:rsidR="00DA4508" w:rsidRPr="0083613E" w:rsidRDefault="006A6495" w:rsidP="00534505">
      <w:pPr>
        <w:numPr>
          <w:ilvl w:val="0"/>
          <w:numId w:val="14"/>
        </w:numPr>
        <w:tabs>
          <w:tab w:val="clear" w:pos="547"/>
          <w:tab w:val="num" w:pos="709"/>
        </w:tabs>
        <w:autoSpaceDE w:val="0"/>
        <w:autoSpaceDN w:val="0"/>
        <w:adjustRightInd w:val="0"/>
        <w:ind w:left="709"/>
      </w:pPr>
      <w:r>
        <w:t xml:space="preserve">užtikrinama, kad kiekvienam sutuoktiniui ir išlaikomiems vaikams buvo ir bus taikomos reikiamos teisinės nuostatos. </w:t>
      </w:r>
    </w:p>
    <w:p w:rsidR="00673C76" w:rsidRDefault="00673C76" w:rsidP="00534505">
      <w:pPr>
        <w:autoSpaceDE w:val="0"/>
        <w:autoSpaceDN w:val="0"/>
        <w:adjustRightInd w:val="0"/>
        <w:rPr>
          <w:b/>
        </w:rPr>
      </w:pPr>
    </w:p>
    <w:p w:rsidR="00673C76" w:rsidRPr="004747FC" w:rsidRDefault="00673C76" w:rsidP="00534505">
      <w:pPr>
        <w:autoSpaceDE w:val="0"/>
        <w:autoSpaceDN w:val="0"/>
        <w:adjustRightInd w:val="0"/>
      </w:pPr>
      <w:r>
        <w:t>Gyvenimas atskirai nebūtina reiškia, kad gyvenate skirtinuose namuose. Teismas gali nuspręsti, kad gyvename atskirai po vienu stogu, jei atitinkate tokį reikalavimą.</w:t>
      </w:r>
    </w:p>
    <w:p w:rsidR="00673C76" w:rsidRDefault="00673C76" w:rsidP="00534505">
      <w:pPr>
        <w:autoSpaceDE w:val="0"/>
        <w:autoSpaceDN w:val="0"/>
        <w:adjustRightInd w:val="0"/>
        <w:rPr>
          <w:b/>
        </w:rPr>
      </w:pPr>
    </w:p>
    <w:p w:rsidR="00AB26DF" w:rsidRPr="0083613E" w:rsidRDefault="00DA4508" w:rsidP="00534505">
      <w:pPr>
        <w:autoSpaceDE w:val="0"/>
        <w:autoSpaceDN w:val="0"/>
        <w:adjustRightInd w:val="0"/>
        <w:rPr>
          <w:b/>
        </w:rPr>
      </w:pPr>
      <w:r>
        <w:rPr>
          <w:b/>
        </w:rPr>
        <w:t>Ar turiu gyventi skyrium, kad būtų priimta skyrybų nutartis?</w:t>
      </w:r>
    </w:p>
    <w:p w:rsidR="00DA4508" w:rsidRPr="0083613E" w:rsidRDefault="00DA4508" w:rsidP="00534505">
      <w:pPr>
        <w:autoSpaceDE w:val="0"/>
        <w:autoSpaceDN w:val="0"/>
        <w:adjustRightInd w:val="0"/>
        <w:ind w:left="187" w:hanging="187"/>
      </w:pPr>
      <w:r>
        <w:t xml:space="preserve">Ne, nebūtina gyventi skyrium, kad būtų priimtas skyrybų nutartis.  </w:t>
      </w:r>
    </w:p>
    <w:p w:rsidR="00673C76" w:rsidRDefault="00673C76" w:rsidP="00534505">
      <w:pPr>
        <w:autoSpaceDE w:val="0"/>
        <w:autoSpaceDN w:val="0"/>
        <w:adjustRightInd w:val="0"/>
        <w:outlineLvl w:val="0"/>
        <w:rPr>
          <w:b/>
          <w:bCs/>
        </w:rPr>
      </w:pPr>
    </w:p>
    <w:p w:rsidR="006A6495" w:rsidRPr="0083613E" w:rsidRDefault="00763B28" w:rsidP="00534505">
      <w:pPr>
        <w:autoSpaceDE w:val="0"/>
        <w:autoSpaceDN w:val="0"/>
        <w:adjustRightInd w:val="0"/>
        <w:outlineLvl w:val="0"/>
        <w:rPr>
          <w:b/>
          <w:bCs/>
        </w:rPr>
      </w:pPr>
      <w:r>
        <w:rPr>
          <w:b/>
          <w:bCs/>
        </w:rPr>
        <w:t>Papildomos nutartys</w:t>
      </w:r>
    </w:p>
    <w:p w:rsidR="00195140" w:rsidRPr="0083613E" w:rsidRDefault="006A6495" w:rsidP="00534505">
      <w:pPr>
        <w:autoSpaceDE w:val="0"/>
        <w:autoSpaceDN w:val="0"/>
        <w:adjustRightInd w:val="0"/>
      </w:pPr>
      <w:r>
        <w:t>Priimant teismo nutartį dėl skyrybų, teismas taip pat gali priimti papildomas nutartis dėl:-</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Išlaikomų vaikų </w:t>
      </w:r>
      <w:r>
        <w:rPr>
          <w:b/>
        </w:rPr>
        <w:t>globos ir bendravimo</w:t>
      </w:r>
      <w:r>
        <w:t xml:space="preserve"> nuostatų;</w:t>
      </w:r>
    </w:p>
    <w:p w:rsidR="006A6495" w:rsidRPr="0083613E" w:rsidRDefault="006A6495" w:rsidP="00534505">
      <w:pPr>
        <w:numPr>
          <w:ilvl w:val="0"/>
          <w:numId w:val="14"/>
        </w:numPr>
        <w:tabs>
          <w:tab w:val="clear" w:pos="547"/>
          <w:tab w:val="num" w:pos="709"/>
        </w:tabs>
        <w:autoSpaceDE w:val="0"/>
        <w:autoSpaceDN w:val="0"/>
        <w:adjustRightInd w:val="0"/>
        <w:ind w:left="709"/>
      </w:pPr>
      <w:r>
        <w:rPr>
          <w:b/>
        </w:rPr>
        <w:t>finansinės paramos teikimo</w:t>
      </w:r>
      <w:r>
        <w:t xml:space="preserve"> išlaikomam sutuoktiniui (-ei) ir vaikams, mokant nustatytą sumą nurodytu terminu;</w:t>
      </w:r>
    </w:p>
    <w:p w:rsidR="006A6495" w:rsidRPr="0083613E" w:rsidRDefault="006A6495" w:rsidP="00534505">
      <w:pPr>
        <w:numPr>
          <w:ilvl w:val="0"/>
          <w:numId w:val="14"/>
        </w:numPr>
        <w:tabs>
          <w:tab w:val="clear" w:pos="547"/>
          <w:tab w:val="num" w:pos="709"/>
        </w:tabs>
        <w:autoSpaceDE w:val="0"/>
        <w:autoSpaceDN w:val="0"/>
        <w:adjustRightInd w:val="0"/>
        <w:ind w:left="709"/>
      </w:pPr>
      <w:r>
        <w:lastRenderedPageBreak/>
        <w:t xml:space="preserve">sutuoktinio (-ės) </w:t>
      </w:r>
      <w:r>
        <w:rPr>
          <w:b/>
        </w:rPr>
        <w:t>iškeldinimo</w:t>
      </w:r>
      <w:r>
        <w:t xml:space="preserve"> iš šeimos namų, suteikiant teisę kitam sutuoktiniui gyventi šeimos namuose iki gyvos galvos ar nustatytą laikotarpį;</w:t>
      </w:r>
    </w:p>
    <w:p w:rsidR="006A6495" w:rsidRPr="0083613E" w:rsidRDefault="006A6495" w:rsidP="00534505">
      <w:pPr>
        <w:numPr>
          <w:ilvl w:val="0"/>
          <w:numId w:val="14"/>
        </w:numPr>
        <w:tabs>
          <w:tab w:val="clear" w:pos="547"/>
          <w:tab w:val="num" w:pos="709"/>
        </w:tabs>
        <w:autoSpaceDE w:val="0"/>
        <w:autoSpaceDN w:val="0"/>
        <w:adjustRightInd w:val="0"/>
        <w:ind w:left="709"/>
      </w:pPr>
      <w:r>
        <w:rPr>
          <w:b/>
        </w:rPr>
        <w:t xml:space="preserve">draudimo </w:t>
      </w:r>
      <w:r>
        <w:t>sutuoktiniui (-ei) patekti į šeimos namus, apsaugant ir kad juose nebūtų naudojamas ar grasinama naudoti smurtą prieš kitą sutuoktinį (-ę) ir (arba) jų vaikus; Alternatyviai, nedraudžiant sutuoktiniui (-ei) patekti į namus, teismas gali priimti saugumo nutartį, neleidžiančią sutuoktiniui (-ei) naudoti ar grasinti naudoti smurtą prieš kitą sutuoktinį (-ę) ar jų vaikus.</w:t>
      </w:r>
    </w:p>
    <w:p w:rsidR="00095AF5" w:rsidRPr="0083613E" w:rsidRDefault="006A6495" w:rsidP="00534505">
      <w:pPr>
        <w:numPr>
          <w:ilvl w:val="0"/>
          <w:numId w:val="14"/>
        </w:numPr>
        <w:tabs>
          <w:tab w:val="clear" w:pos="547"/>
          <w:tab w:val="num" w:pos="709"/>
        </w:tabs>
        <w:autoSpaceDE w:val="0"/>
        <w:autoSpaceDN w:val="0"/>
        <w:adjustRightInd w:val="0"/>
        <w:ind w:left="709"/>
      </w:pPr>
      <w:r>
        <w:rPr>
          <w:b/>
        </w:rPr>
        <w:t xml:space="preserve">turto </w:t>
      </w:r>
      <w:r>
        <w:t>tvarkymo, sietino su šeimos namais ir (arba) kitu šeimos turtu abiejų sutuoktinių ir (arba) išlaikomų vaikų naudai, pvz.:</w:t>
      </w:r>
    </w:p>
    <w:p w:rsidR="006A6495" w:rsidRPr="0083613E" w:rsidRDefault="006A6495" w:rsidP="00534505">
      <w:pPr>
        <w:numPr>
          <w:ilvl w:val="0"/>
          <w:numId w:val="6"/>
        </w:numPr>
        <w:tabs>
          <w:tab w:val="clear" w:pos="720"/>
          <w:tab w:val="num" w:pos="993"/>
        </w:tabs>
        <w:autoSpaceDE w:val="0"/>
        <w:autoSpaceDN w:val="0"/>
        <w:adjustRightInd w:val="0"/>
        <w:ind w:left="993" w:hanging="284"/>
      </w:pPr>
      <w:r>
        <w:t>suteikiant teisę vienam sutuoktiniui gyventi jame iki gyvos galvos ar nustatytą terminą;</w:t>
      </w:r>
    </w:p>
    <w:p w:rsidR="006A6495" w:rsidRPr="0083613E" w:rsidRDefault="002E178A" w:rsidP="00534505">
      <w:pPr>
        <w:numPr>
          <w:ilvl w:val="0"/>
          <w:numId w:val="6"/>
        </w:numPr>
        <w:tabs>
          <w:tab w:val="clear" w:pos="720"/>
          <w:tab w:val="num" w:pos="993"/>
        </w:tabs>
        <w:autoSpaceDE w:val="0"/>
        <w:autoSpaceDN w:val="0"/>
        <w:adjustRightInd w:val="0"/>
        <w:ind w:left="993" w:hanging="284"/>
      </w:pPr>
      <w:r>
        <w:t xml:space="preserve">nurodymo parduoti turtą pagal nustatytas sąlygas; arba </w:t>
      </w:r>
    </w:p>
    <w:p w:rsidR="006A6495" w:rsidRPr="0083613E" w:rsidRDefault="006A6495" w:rsidP="00534505">
      <w:pPr>
        <w:numPr>
          <w:ilvl w:val="0"/>
          <w:numId w:val="6"/>
        </w:numPr>
        <w:tabs>
          <w:tab w:val="clear" w:pos="720"/>
          <w:tab w:val="num" w:pos="993"/>
        </w:tabs>
        <w:autoSpaceDE w:val="0"/>
        <w:autoSpaceDN w:val="0"/>
        <w:adjustRightInd w:val="0"/>
        <w:ind w:left="993" w:hanging="284"/>
      </w:pPr>
      <w:r>
        <w:t xml:space="preserve">turto perdavimo abiejų ar vieno iš sutuoktiniu vardu; ar </w:t>
      </w:r>
    </w:p>
    <w:p w:rsidR="006A6495" w:rsidRPr="0083613E" w:rsidRDefault="006A6495" w:rsidP="00534505">
      <w:pPr>
        <w:numPr>
          <w:ilvl w:val="0"/>
          <w:numId w:val="14"/>
        </w:numPr>
        <w:tabs>
          <w:tab w:val="clear" w:pos="547"/>
          <w:tab w:val="num" w:pos="709"/>
        </w:tabs>
        <w:autoSpaceDE w:val="0"/>
        <w:autoSpaceDN w:val="0"/>
        <w:adjustRightInd w:val="0"/>
        <w:ind w:left="709"/>
      </w:pPr>
      <w:r>
        <w:rPr>
          <w:b/>
          <w:bCs/>
        </w:rPr>
        <w:t xml:space="preserve">finansinės kompensacijos, </w:t>
      </w:r>
      <w:r>
        <w:t>kuris užtikrintų finansinę sutuoktinio (-ės) apsaugą draudimo polisais ir reikalaujant, kad vienas iš sutuoktinių:</w:t>
      </w:r>
    </w:p>
    <w:p w:rsidR="006A6495" w:rsidRPr="0083613E" w:rsidRDefault="006A6495" w:rsidP="00534505">
      <w:pPr>
        <w:numPr>
          <w:ilvl w:val="0"/>
          <w:numId w:val="6"/>
        </w:numPr>
        <w:tabs>
          <w:tab w:val="clear" w:pos="720"/>
          <w:tab w:val="num" w:pos="993"/>
        </w:tabs>
        <w:autoSpaceDE w:val="0"/>
        <w:autoSpaceDN w:val="0"/>
        <w:adjustRightInd w:val="0"/>
        <w:ind w:left="993" w:hanging="284"/>
      </w:pPr>
      <w:r>
        <w:t>apsidraustų gyvybę prašymo teikusio sutuoktinio ar išlaikomo vaiko naudai; ir (arba)</w:t>
      </w:r>
    </w:p>
    <w:p w:rsidR="006A6495" w:rsidRPr="0083613E" w:rsidRDefault="006A6495" w:rsidP="00534505">
      <w:pPr>
        <w:numPr>
          <w:ilvl w:val="0"/>
          <w:numId w:val="6"/>
        </w:numPr>
        <w:tabs>
          <w:tab w:val="clear" w:pos="720"/>
          <w:tab w:val="num" w:pos="993"/>
        </w:tabs>
        <w:autoSpaceDE w:val="0"/>
        <w:autoSpaceDN w:val="0"/>
        <w:adjustRightInd w:val="0"/>
        <w:ind w:left="993" w:hanging="284"/>
      </w:pPr>
      <w:r>
        <w:t>perleistų esamo draudimo poliso naudą prašymą teikusio sutuoktinio naudai; ir (arba)</w:t>
      </w:r>
    </w:p>
    <w:p w:rsidR="006A6495" w:rsidRPr="0083613E" w:rsidRDefault="006A6495" w:rsidP="00534505">
      <w:pPr>
        <w:numPr>
          <w:ilvl w:val="0"/>
          <w:numId w:val="6"/>
        </w:numPr>
        <w:tabs>
          <w:tab w:val="clear" w:pos="720"/>
          <w:tab w:val="num" w:pos="993"/>
        </w:tabs>
        <w:autoSpaceDE w:val="0"/>
        <w:autoSpaceDN w:val="0"/>
        <w:adjustRightInd w:val="0"/>
        <w:ind w:left="993" w:hanging="284"/>
      </w:pPr>
      <w:r>
        <w:t>mokėtų draudimo poliso įmokas;</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kiekvieno sutuoktinio </w:t>
      </w:r>
      <w:r>
        <w:rPr>
          <w:b/>
        </w:rPr>
        <w:t xml:space="preserve">paveldėjimo / perėmimo </w:t>
      </w:r>
      <w:r>
        <w:t>teisių kitam sutuoktiniui. Po skyrybų šalys daugiau nebelaikomos vienas kito sutuoktiniais ir nebeturės įprastinių sutuoktinio (-ės) paveldėjimo teisių. Tačiau tam tikrais atvejais, kai ankstesnis (-ė) sutuoktinis (-ė) gali kreiptis į teismą dėl ankstesnio (-ės) sutuoktinio (-ės) turto pasidalijimo.</w:t>
      </w:r>
    </w:p>
    <w:p w:rsidR="006A6495" w:rsidRPr="0083613E" w:rsidRDefault="006A6495" w:rsidP="00534505">
      <w:pPr>
        <w:numPr>
          <w:ilvl w:val="0"/>
          <w:numId w:val="14"/>
        </w:numPr>
        <w:tabs>
          <w:tab w:val="clear" w:pos="547"/>
          <w:tab w:val="num" w:pos="709"/>
        </w:tabs>
        <w:autoSpaceDE w:val="0"/>
        <w:autoSpaceDN w:val="0"/>
        <w:adjustRightInd w:val="0"/>
        <w:ind w:left="709"/>
      </w:pPr>
      <w:r>
        <w:rPr>
          <w:b/>
        </w:rPr>
        <w:t xml:space="preserve">pensijos nuostatų, </w:t>
      </w:r>
      <w:r>
        <w:t xml:space="preserve">keičiančių kiekvieno sutuoktinio pensijos reikalavimus. Tačiau teismas tai darys tik tuo atveju, jei teikiamas netinkamas aprūpinimas sutuoktiniui (-ei) ir vaikams, priėmus kitas finansines ar turto paskirstymo nutartis. Sutuoktinis (-ė) gali kreiptis dėl tokios nutarties savo ar išlaikomo vaiko naudai. Kai sutuoktinis (-ė) gauna išmoką priėmus nutartį, kuri keičia pensijos teises gyvenimo skyrium teismo nutarties procese, teismas gali padidinti išmoką vėlesniu skyrybų teismo proceso metu;  </w:t>
      </w:r>
    </w:p>
    <w:p w:rsidR="006A6495" w:rsidRPr="0083613E" w:rsidRDefault="006A6495" w:rsidP="00534505">
      <w:pPr>
        <w:numPr>
          <w:ilvl w:val="0"/>
          <w:numId w:val="14"/>
        </w:numPr>
        <w:tabs>
          <w:tab w:val="clear" w:pos="547"/>
          <w:tab w:val="num" w:pos="709"/>
        </w:tabs>
        <w:autoSpaceDE w:val="0"/>
        <w:autoSpaceDN w:val="0"/>
        <w:adjustRightInd w:val="0"/>
        <w:ind w:left="709"/>
      </w:pPr>
      <w:r>
        <w:rPr>
          <w:b/>
        </w:rPr>
        <w:t xml:space="preserve">skubūs / laikini </w:t>
      </w:r>
      <w:r>
        <w:t>reikalai gali būti sprendžiami prieš teismo posėdį, sietiną su prašymu dėl skyrybų, kai vienas iš sutuoktinių:</w:t>
      </w:r>
    </w:p>
    <w:p w:rsidR="001B339E" w:rsidRPr="0083613E" w:rsidRDefault="00A73809" w:rsidP="00534505">
      <w:pPr>
        <w:numPr>
          <w:ilvl w:val="0"/>
          <w:numId w:val="6"/>
        </w:numPr>
        <w:tabs>
          <w:tab w:val="clear" w:pos="720"/>
          <w:tab w:val="num" w:pos="993"/>
        </w:tabs>
        <w:autoSpaceDE w:val="0"/>
        <w:autoSpaceDN w:val="0"/>
        <w:adjustRightInd w:val="0"/>
        <w:ind w:hanging="11"/>
      </w:pPr>
      <w:r>
        <w:t>turi skolų ir kyla pavojus prarasti šeimos namus ar kitą turtą;</w:t>
      </w:r>
    </w:p>
    <w:p w:rsidR="001B339E" w:rsidRPr="0083613E" w:rsidRDefault="006A6495" w:rsidP="00534505">
      <w:pPr>
        <w:numPr>
          <w:ilvl w:val="0"/>
          <w:numId w:val="6"/>
        </w:numPr>
        <w:tabs>
          <w:tab w:val="clear" w:pos="720"/>
          <w:tab w:val="num" w:pos="993"/>
        </w:tabs>
        <w:autoSpaceDE w:val="0"/>
        <w:autoSpaceDN w:val="0"/>
        <w:adjustRightInd w:val="0"/>
        <w:ind w:left="993" w:hanging="284"/>
      </w:pPr>
      <w:r>
        <w:t>grasina paimti lėšas iš banko sąskaitų ar išleisti ar slepia atleidimo / išmokų / kompensacijų / nuostolių mokėjimą, kuriuos ji(s) ketina gauti ar neseniai gavo; arba</w:t>
      </w:r>
    </w:p>
    <w:p w:rsidR="000607DB" w:rsidRPr="0083613E" w:rsidRDefault="006A6495" w:rsidP="00534505">
      <w:pPr>
        <w:numPr>
          <w:ilvl w:val="0"/>
          <w:numId w:val="6"/>
        </w:numPr>
        <w:tabs>
          <w:tab w:val="clear" w:pos="720"/>
          <w:tab w:val="num" w:pos="993"/>
        </w:tabs>
        <w:autoSpaceDE w:val="0"/>
        <w:autoSpaceDN w:val="0"/>
        <w:adjustRightInd w:val="0"/>
        <w:ind w:hanging="11"/>
      </w:pPr>
      <w:r>
        <w:t>grasina išvežti ar parduoti namų ūkio priemones ar kitą šeimos turtą.</w:t>
      </w:r>
    </w:p>
    <w:p w:rsidR="001C55FD" w:rsidRDefault="001C55FD" w:rsidP="00534505">
      <w:pPr>
        <w:autoSpaceDE w:val="0"/>
        <w:autoSpaceDN w:val="0"/>
        <w:adjustRightInd w:val="0"/>
        <w:outlineLvl w:val="0"/>
        <w:rPr>
          <w:b/>
        </w:rPr>
      </w:pPr>
    </w:p>
    <w:p w:rsidR="001C55FD" w:rsidRDefault="001C55FD" w:rsidP="00534505">
      <w:pPr>
        <w:autoSpaceDE w:val="0"/>
        <w:autoSpaceDN w:val="0"/>
        <w:adjustRightInd w:val="0"/>
        <w:outlineLvl w:val="0"/>
        <w:rPr>
          <w:b/>
        </w:rPr>
      </w:pPr>
    </w:p>
    <w:p w:rsidR="006D642E" w:rsidRPr="0083613E" w:rsidRDefault="008F1FC3" w:rsidP="00534505">
      <w:pPr>
        <w:autoSpaceDE w:val="0"/>
        <w:autoSpaceDN w:val="0"/>
        <w:adjustRightInd w:val="0"/>
        <w:outlineLvl w:val="0"/>
        <w:rPr>
          <w:b/>
        </w:rPr>
      </w:pPr>
      <w:r>
        <w:rPr>
          <w:b/>
        </w:rPr>
        <w:t>Ar galiu susituokti pakartotinai po skyrybų?</w:t>
      </w:r>
    </w:p>
    <w:p w:rsidR="00183C15" w:rsidRDefault="00F56A3A" w:rsidP="00534505">
      <w:pPr>
        <w:autoSpaceDE w:val="0"/>
        <w:autoSpaceDN w:val="0"/>
        <w:adjustRightInd w:val="0"/>
      </w:pPr>
      <w:r>
        <w:rPr>
          <w:b/>
          <w:bCs/>
        </w:rPr>
        <w:t xml:space="preserve">Taip. </w:t>
      </w:r>
      <w:r>
        <w:t>Teisę susituokti pakartotinai jums suteikiama priėmus ištuokos nutartį.</w:t>
      </w:r>
    </w:p>
    <w:p w:rsidR="00183C15" w:rsidRDefault="00183C15" w:rsidP="00534505">
      <w:pPr>
        <w:autoSpaceDE w:val="0"/>
        <w:autoSpaceDN w:val="0"/>
        <w:adjustRightInd w:val="0"/>
      </w:pPr>
    </w:p>
    <w:p w:rsidR="001B339E" w:rsidRPr="0083613E" w:rsidRDefault="00234D1F" w:rsidP="00534505">
      <w:pPr>
        <w:autoSpaceDE w:val="0"/>
        <w:autoSpaceDN w:val="0"/>
        <w:adjustRightInd w:val="0"/>
      </w:pPr>
      <w:r>
        <w:lastRenderedPageBreak/>
        <w:t xml:space="preserve">Jei susituokiate pakartotinai: </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nebegalėsite reikalauti išlaikymo sau iš savo ankstesnio (-ės) sutuoktinio (-ės); tačiau galite reikalauti išlaikymo savo išlaikomiems vaikams iš ankstesniojo (-ės) sutuoktinio (-ės); </w:t>
      </w:r>
    </w:p>
    <w:p w:rsidR="006A6495" w:rsidRPr="0083613E" w:rsidRDefault="006A6495" w:rsidP="00534505">
      <w:pPr>
        <w:numPr>
          <w:ilvl w:val="0"/>
          <w:numId w:val="14"/>
        </w:numPr>
        <w:tabs>
          <w:tab w:val="clear" w:pos="547"/>
          <w:tab w:val="num" w:pos="709"/>
        </w:tabs>
        <w:autoSpaceDE w:val="0"/>
        <w:autoSpaceDN w:val="0"/>
        <w:adjustRightInd w:val="0"/>
        <w:ind w:left="709"/>
      </w:pPr>
      <w:r>
        <w:t>nebegalima teikti prašymo dėl savo ankstesnio (-ės) sutuoktinio (-ės) turto padalijimo, kai jis ar ji miršta; bei</w:t>
      </w:r>
    </w:p>
    <w:p w:rsidR="00D61746" w:rsidRPr="0083613E" w:rsidRDefault="006A6495" w:rsidP="00534505">
      <w:pPr>
        <w:numPr>
          <w:ilvl w:val="0"/>
          <w:numId w:val="14"/>
        </w:numPr>
        <w:tabs>
          <w:tab w:val="clear" w:pos="547"/>
          <w:tab w:val="num" w:pos="709"/>
        </w:tabs>
        <w:autoSpaceDE w:val="0"/>
        <w:autoSpaceDN w:val="0"/>
        <w:adjustRightInd w:val="0"/>
        <w:ind w:left="709"/>
      </w:pPr>
      <w:r>
        <w:t>nebus priimtas potvarkis dėl nuosavybės teisių sureguliavimo jūsų naudai.</w:t>
      </w:r>
    </w:p>
    <w:p w:rsidR="00673C76" w:rsidRDefault="00673C76" w:rsidP="00534505">
      <w:pPr>
        <w:autoSpaceDE w:val="0"/>
        <w:autoSpaceDN w:val="0"/>
        <w:adjustRightInd w:val="0"/>
        <w:outlineLvl w:val="0"/>
        <w:rPr>
          <w:b/>
        </w:rPr>
      </w:pPr>
    </w:p>
    <w:p w:rsidR="00D61746" w:rsidRPr="0083613E" w:rsidRDefault="00D61746" w:rsidP="00534505">
      <w:pPr>
        <w:autoSpaceDE w:val="0"/>
        <w:autoSpaceDN w:val="0"/>
        <w:adjustRightInd w:val="0"/>
        <w:outlineLvl w:val="0"/>
        <w:rPr>
          <w:b/>
        </w:rPr>
      </w:pPr>
      <w:r>
        <w:rPr>
          <w:b/>
        </w:rPr>
        <w:t xml:space="preserve">Ar mano užsienyje patvirtintos skyrybos pripažįstamos Airijoje? </w:t>
      </w:r>
    </w:p>
    <w:p w:rsidR="009632C0" w:rsidRPr="0083613E" w:rsidRDefault="00C42728" w:rsidP="00534505">
      <w:pPr>
        <w:autoSpaceDE w:val="0"/>
        <w:autoSpaceDN w:val="0"/>
        <w:adjustRightInd w:val="0"/>
        <w:outlineLvl w:val="0"/>
      </w:pPr>
      <w:r>
        <w:rPr>
          <w:b/>
          <w:bCs/>
        </w:rPr>
        <w:t xml:space="preserve">Jei </w:t>
      </w:r>
      <w:r>
        <w:t xml:space="preserve">išsituokėte ne Airijoje, skyrybos gali būti pripažintos Airijoje, jei jos buvo patvirtintos šalyje, kurioje nuolat gyvena sutuoktinis (-ė). </w:t>
      </w:r>
    </w:p>
    <w:p w:rsidR="00673C76" w:rsidRDefault="00673C76" w:rsidP="00534505">
      <w:pPr>
        <w:autoSpaceDE w:val="0"/>
        <w:autoSpaceDN w:val="0"/>
        <w:adjustRightInd w:val="0"/>
      </w:pPr>
    </w:p>
    <w:p w:rsidR="009632C0" w:rsidRPr="0083613E" w:rsidRDefault="006A6495" w:rsidP="00534505">
      <w:pPr>
        <w:autoSpaceDE w:val="0"/>
        <w:autoSpaceDN w:val="0"/>
        <w:adjustRightInd w:val="0"/>
      </w:pPr>
      <w:r>
        <w:t>Nuolatinė gyvenamoji vieta yra sudėtinga teisinė sąvoka. Apskritai kalbant, asmuo nuolat gyvena šalyje, kurioje ji(s) gyvena ir ketina gyventi nuolat.  Galima kreiptis į teismą dėl užsienyje patvirtintų skyrybų galiojimo paskelbimo.</w:t>
      </w:r>
    </w:p>
    <w:p w:rsidR="00673C76" w:rsidRDefault="00673C76" w:rsidP="00534505">
      <w:pPr>
        <w:autoSpaceDE w:val="0"/>
        <w:autoSpaceDN w:val="0"/>
        <w:adjustRightInd w:val="0"/>
        <w:outlineLvl w:val="0"/>
      </w:pPr>
    </w:p>
    <w:p w:rsidR="006A6495" w:rsidRPr="0083613E" w:rsidRDefault="006A6495" w:rsidP="00534505">
      <w:pPr>
        <w:autoSpaceDE w:val="0"/>
        <w:autoSpaceDN w:val="0"/>
        <w:adjustRightInd w:val="0"/>
        <w:outlineLvl w:val="0"/>
      </w:pPr>
      <w:r>
        <w:t xml:space="preserve">Jei užsienyje patvirtintos skyrybos galioja, išsiskyręs asmuo:- </w:t>
      </w:r>
    </w:p>
    <w:p w:rsidR="006A6495" w:rsidRPr="0083613E" w:rsidRDefault="006A6495" w:rsidP="00534505">
      <w:pPr>
        <w:numPr>
          <w:ilvl w:val="0"/>
          <w:numId w:val="14"/>
        </w:numPr>
        <w:tabs>
          <w:tab w:val="clear" w:pos="547"/>
          <w:tab w:val="num" w:pos="709"/>
        </w:tabs>
        <w:autoSpaceDE w:val="0"/>
        <w:autoSpaceDN w:val="0"/>
        <w:adjustRightInd w:val="0"/>
        <w:ind w:left="709"/>
      </w:pPr>
      <w:r>
        <w:t>turi teisę tuoktis pakartotinai;</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turi teisę kreiptis dėl finansinių ir turto nutarčių ankstesniojo (-ės) sutuoktinio (-ės) atžvilgiu, su sąlyga, kad išsiskyręs asmuo, teikiantis prašymą dėl tokių nutarčių, nėra susituokęs (-usi) pakartotinai; </w:t>
      </w:r>
    </w:p>
    <w:p w:rsidR="006A6495" w:rsidRPr="0083613E" w:rsidRDefault="006A6495" w:rsidP="00534505">
      <w:pPr>
        <w:numPr>
          <w:ilvl w:val="0"/>
          <w:numId w:val="14"/>
        </w:numPr>
        <w:tabs>
          <w:tab w:val="clear" w:pos="547"/>
          <w:tab w:val="num" w:pos="709"/>
        </w:tabs>
        <w:autoSpaceDE w:val="0"/>
        <w:autoSpaceDN w:val="0"/>
        <w:adjustRightInd w:val="0"/>
        <w:ind w:left="709"/>
      </w:pPr>
      <w:r>
        <w:t>gali kreiptis dėl apsaugos remiantis buitinio smurto teisinių aktų nuostatomis;</w:t>
      </w:r>
    </w:p>
    <w:p w:rsidR="006A6495" w:rsidRPr="0083613E" w:rsidRDefault="006A6495" w:rsidP="00534505">
      <w:pPr>
        <w:numPr>
          <w:ilvl w:val="0"/>
          <w:numId w:val="14"/>
        </w:numPr>
        <w:tabs>
          <w:tab w:val="clear" w:pos="547"/>
          <w:tab w:val="num" w:pos="709"/>
        </w:tabs>
        <w:autoSpaceDE w:val="0"/>
        <w:autoSpaceDN w:val="0"/>
        <w:adjustRightInd w:val="0"/>
        <w:ind w:left="709"/>
      </w:pPr>
      <w:r>
        <w:t>neturi teisės paveldėti savo ankstesniojo (-ės) sutuoktinio (-ės) turto; bei</w:t>
      </w:r>
    </w:p>
    <w:p w:rsidR="006A6495" w:rsidRPr="0083613E" w:rsidRDefault="006A6495" w:rsidP="00534505">
      <w:pPr>
        <w:numPr>
          <w:ilvl w:val="0"/>
          <w:numId w:val="14"/>
        </w:numPr>
        <w:tabs>
          <w:tab w:val="clear" w:pos="547"/>
          <w:tab w:val="num" w:pos="709"/>
        </w:tabs>
        <w:autoSpaceDE w:val="0"/>
        <w:autoSpaceDN w:val="0"/>
        <w:adjustRightInd w:val="0"/>
        <w:ind w:left="709"/>
      </w:pPr>
      <w:r>
        <w:t>neturi teisės gauti apsaugos iš sutuoktinio (-ės) dėl šeimos namų.</w:t>
      </w:r>
    </w:p>
    <w:p w:rsidR="00673C76" w:rsidRDefault="00673C76" w:rsidP="00534505">
      <w:pPr>
        <w:rPr>
          <w:b/>
        </w:rPr>
      </w:pPr>
    </w:p>
    <w:p w:rsidR="004234DE" w:rsidRPr="0083613E" w:rsidRDefault="004234DE" w:rsidP="00534505">
      <w:pPr>
        <w:rPr>
          <w:b/>
        </w:rPr>
      </w:pPr>
      <w:r>
        <w:rPr>
          <w:b/>
        </w:rPr>
        <w:t>Ar galiu išsituokti, jei esu sudaręs civilinės partnerystės sutartį?</w:t>
      </w:r>
    </w:p>
    <w:p w:rsidR="004234DE" w:rsidRDefault="004234DE" w:rsidP="00534505">
      <w:r>
        <w:t xml:space="preserve">Kas dėl civilinės partnerystės (kai civiliniai partneriai nebuvo vėliau susituokę), skyrybų ekvivalentas - </w:t>
      </w:r>
      <w:r>
        <w:rPr>
          <w:b/>
        </w:rPr>
        <w:t xml:space="preserve">civilinės partnerystės nutraukimas. </w:t>
      </w:r>
      <w:r>
        <w:t>Asmuo, nutraukęs civilinę partnerystę, gali sudaryti naują civilinę partnerystę ar susituokti. Teismas gali nutraukti civilinę partnerystę, kai civiliniai partneriai gyvena atskirai dvejus metus iš trijų, arba kai kiekvienam sutuoktiniui taikomos reikiamos teisinės nuostatos.</w:t>
      </w:r>
    </w:p>
    <w:p w:rsidR="00673C76" w:rsidRDefault="00673C76" w:rsidP="00534505"/>
    <w:p w:rsidR="00183C15" w:rsidRDefault="00673C76" w:rsidP="00534505">
      <w:r>
        <w:t>Jei civiliniai partneriai susituokia, tada jų civilinė partnerystė automatiškai nutraukiama sutuoktuvių dieną ir nutraukta civilinės partnerystė daugiau porai nebegalioja</w:t>
      </w:r>
    </w:p>
    <w:p w:rsidR="00183C15" w:rsidRDefault="00183C15" w:rsidP="00534505"/>
    <w:p w:rsidR="00D21C62" w:rsidRPr="0083613E" w:rsidRDefault="00D21C62" w:rsidP="00534505">
      <w:r>
        <w:t xml:space="preserve">Buveinė: „Legal Aid Board“ (Teisinės pagalbos valdyba), Quay Street, Cahirciveen, Co. Kerry, V23 RD36. Tel.  (066) 947 1000 </w:t>
      </w:r>
    </w:p>
    <w:p w:rsidR="00D21C62" w:rsidRPr="0083613E" w:rsidRDefault="00D21C62" w:rsidP="00534505">
      <w:r>
        <w:t>Faks.: (066) 947 1035</w:t>
      </w:r>
    </w:p>
    <w:p w:rsidR="00D21C62" w:rsidRPr="0083613E" w:rsidRDefault="00D21C62" w:rsidP="00534505">
      <w:r>
        <w:t>Vietinis Nr. 1890 615 2000</w:t>
      </w:r>
    </w:p>
    <w:p w:rsidR="00D21C62" w:rsidRPr="00E87098" w:rsidRDefault="00D21C62" w:rsidP="001C55FD">
      <w:r>
        <w:t xml:space="preserve">Tinklapis: </w:t>
      </w:r>
      <w:hyperlink r:id="rId8" w:history="1">
        <w:r>
          <w:rPr>
            <w:rStyle w:val="Hyperlink"/>
          </w:rPr>
          <w:t>www.legalaidboard.ie</w:t>
        </w:r>
      </w:hyperlink>
    </w:p>
    <w:sectPr w:rsidR="00D21C62" w:rsidRPr="00E87098" w:rsidSect="006A649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AC" w:rsidRDefault="00774FAC">
      <w:r>
        <w:separator/>
      </w:r>
    </w:p>
  </w:endnote>
  <w:endnote w:type="continuationSeparator" w:id="0">
    <w:p w:rsidR="00774FAC" w:rsidRDefault="007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AC" w:rsidRDefault="00774FAC">
      <w:r>
        <w:separator/>
      </w:r>
    </w:p>
  </w:footnote>
  <w:footnote w:type="continuationSeparator" w:id="0">
    <w:p w:rsidR="00774FAC" w:rsidRDefault="0077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16C"/>
    <w:multiLevelType w:val="hybridMultilevel"/>
    <w:tmpl w:val="CE32D3F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082E76C1"/>
    <w:multiLevelType w:val="hybridMultilevel"/>
    <w:tmpl w:val="54DCEAD4"/>
    <w:lvl w:ilvl="0" w:tplc="1124F7B4">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08457CA7"/>
    <w:multiLevelType w:val="hybridMultilevel"/>
    <w:tmpl w:val="2760F4D6"/>
    <w:lvl w:ilvl="0" w:tplc="7B5607F2">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0EC67BDD"/>
    <w:multiLevelType w:val="hybridMultilevel"/>
    <w:tmpl w:val="8F427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F12B36"/>
    <w:multiLevelType w:val="hybridMultilevel"/>
    <w:tmpl w:val="E4483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3F68BC"/>
    <w:multiLevelType w:val="hybridMultilevel"/>
    <w:tmpl w:val="A22E617E"/>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BE07DE"/>
    <w:multiLevelType w:val="hybridMultilevel"/>
    <w:tmpl w:val="4ECE8C0A"/>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6146574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FCC6DA2"/>
    <w:multiLevelType w:val="hybridMultilevel"/>
    <w:tmpl w:val="E0BE9D72"/>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5AAE4ADC">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D9D7174"/>
    <w:multiLevelType w:val="hybridMultilevel"/>
    <w:tmpl w:val="D1A6755E"/>
    <w:lvl w:ilvl="0" w:tplc="0D8E7D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4E2E87"/>
    <w:multiLevelType w:val="hybridMultilevel"/>
    <w:tmpl w:val="A8962CD6"/>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5B06D3"/>
    <w:multiLevelType w:val="hybridMultilevel"/>
    <w:tmpl w:val="E4704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C1326C1"/>
    <w:multiLevelType w:val="hybridMultilevel"/>
    <w:tmpl w:val="E15ADE5C"/>
    <w:lvl w:ilvl="0" w:tplc="18090001">
      <w:start w:val="1"/>
      <w:numFmt w:val="bullet"/>
      <w:lvlText w:val=""/>
      <w:lvlJc w:val="left"/>
      <w:pPr>
        <w:ind w:left="720" w:hanging="360"/>
      </w:pPr>
      <w:rPr>
        <w:rFonts w:ascii="Symbol" w:hAnsi="Symbol" w:hint="default"/>
      </w:rPr>
    </w:lvl>
    <w:lvl w:ilvl="1" w:tplc="2D04479A">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FB50DBC"/>
    <w:multiLevelType w:val="hybridMultilevel"/>
    <w:tmpl w:val="E5881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5272C7"/>
    <w:multiLevelType w:val="hybridMultilevel"/>
    <w:tmpl w:val="20D6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AC109F"/>
    <w:multiLevelType w:val="hybridMultilevel"/>
    <w:tmpl w:val="4AA2910A"/>
    <w:lvl w:ilvl="0" w:tplc="18090001">
      <w:start w:val="1"/>
      <w:numFmt w:val="bullet"/>
      <w:lvlText w:val=""/>
      <w:lvlJc w:val="left"/>
      <w:pPr>
        <w:tabs>
          <w:tab w:val="num" w:pos="547"/>
        </w:tabs>
        <w:ind w:left="547" w:hanging="360"/>
      </w:pPr>
      <w:rPr>
        <w:rFonts w:ascii="Symbol" w:hAnsi="Symbol" w:hint="default"/>
      </w:rPr>
    </w:lvl>
    <w:lvl w:ilvl="1" w:tplc="08090003">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15">
    <w:nsid w:val="6DFC36C5"/>
    <w:multiLevelType w:val="hybridMultilevel"/>
    <w:tmpl w:val="D18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C73690"/>
    <w:multiLevelType w:val="hybridMultilevel"/>
    <w:tmpl w:val="CD548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2"/>
  </w:num>
  <w:num w:numId="6">
    <w:abstractNumId w:val="9"/>
  </w:num>
  <w:num w:numId="7">
    <w:abstractNumId w:val="5"/>
  </w:num>
  <w:num w:numId="8">
    <w:abstractNumId w:val="4"/>
  </w:num>
  <w:num w:numId="9">
    <w:abstractNumId w:val="12"/>
  </w:num>
  <w:num w:numId="10">
    <w:abstractNumId w:val="11"/>
  </w:num>
  <w:num w:numId="11">
    <w:abstractNumId w:val="0"/>
  </w:num>
  <w:num w:numId="12">
    <w:abstractNumId w:val="3"/>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5"/>
    <w:rsid w:val="0000214B"/>
    <w:rsid w:val="00010879"/>
    <w:rsid w:val="00017636"/>
    <w:rsid w:val="000201FD"/>
    <w:rsid w:val="00055BFD"/>
    <w:rsid w:val="000607DB"/>
    <w:rsid w:val="00080A90"/>
    <w:rsid w:val="00095AF5"/>
    <w:rsid w:val="000973AD"/>
    <w:rsid w:val="000B7FBA"/>
    <w:rsid w:val="000F487F"/>
    <w:rsid w:val="0012199D"/>
    <w:rsid w:val="00134CC2"/>
    <w:rsid w:val="00156EDB"/>
    <w:rsid w:val="00163780"/>
    <w:rsid w:val="00183C15"/>
    <w:rsid w:val="00195140"/>
    <w:rsid w:val="001B339E"/>
    <w:rsid w:val="001C14E2"/>
    <w:rsid w:val="001C31C6"/>
    <w:rsid w:val="001C55FD"/>
    <w:rsid w:val="001D3A82"/>
    <w:rsid w:val="001F6B12"/>
    <w:rsid w:val="002206E9"/>
    <w:rsid w:val="00221372"/>
    <w:rsid w:val="00234D1F"/>
    <w:rsid w:val="0025224B"/>
    <w:rsid w:val="00264C2F"/>
    <w:rsid w:val="002701F4"/>
    <w:rsid w:val="0027416C"/>
    <w:rsid w:val="002D3E10"/>
    <w:rsid w:val="002E178A"/>
    <w:rsid w:val="003238F3"/>
    <w:rsid w:val="00332888"/>
    <w:rsid w:val="003743F6"/>
    <w:rsid w:val="003D03BB"/>
    <w:rsid w:val="003F063B"/>
    <w:rsid w:val="00402B6A"/>
    <w:rsid w:val="004234DE"/>
    <w:rsid w:val="004507A6"/>
    <w:rsid w:val="004747FC"/>
    <w:rsid w:val="00474DE7"/>
    <w:rsid w:val="00476D70"/>
    <w:rsid w:val="00485493"/>
    <w:rsid w:val="004B35A6"/>
    <w:rsid w:val="004C714A"/>
    <w:rsid w:val="004E0940"/>
    <w:rsid w:val="00513E8E"/>
    <w:rsid w:val="00522D75"/>
    <w:rsid w:val="00534505"/>
    <w:rsid w:val="005630A5"/>
    <w:rsid w:val="00592D51"/>
    <w:rsid w:val="005938DF"/>
    <w:rsid w:val="005C5BA6"/>
    <w:rsid w:val="005C643F"/>
    <w:rsid w:val="005F25C7"/>
    <w:rsid w:val="005F4817"/>
    <w:rsid w:val="0060042E"/>
    <w:rsid w:val="006244F3"/>
    <w:rsid w:val="006302AA"/>
    <w:rsid w:val="0066543C"/>
    <w:rsid w:val="0067347E"/>
    <w:rsid w:val="00673C76"/>
    <w:rsid w:val="0067707D"/>
    <w:rsid w:val="006A08D1"/>
    <w:rsid w:val="006A6495"/>
    <w:rsid w:val="006B057F"/>
    <w:rsid w:val="006B2500"/>
    <w:rsid w:val="006B4A94"/>
    <w:rsid w:val="006C15E7"/>
    <w:rsid w:val="006D2987"/>
    <w:rsid w:val="006D4791"/>
    <w:rsid w:val="006D642E"/>
    <w:rsid w:val="00736064"/>
    <w:rsid w:val="00763B28"/>
    <w:rsid w:val="00774FAC"/>
    <w:rsid w:val="007C439F"/>
    <w:rsid w:val="007E795F"/>
    <w:rsid w:val="007F7319"/>
    <w:rsid w:val="008025B0"/>
    <w:rsid w:val="00835907"/>
    <w:rsid w:val="0083613E"/>
    <w:rsid w:val="00850572"/>
    <w:rsid w:val="00856954"/>
    <w:rsid w:val="008575B1"/>
    <w:rsid w:val="00872334"/>
    <w:rsid w:val="008A15D9"/>
    <w:rsid w:val="008F1FC3"/>
    <w:rsid w:val="0090008F"/>
    <w:rsid w:val="009127CE"/>
    <w:rsid w:val="00957C09"/>
    <w:rsid w:val="009632C0"/>
    <w:rsid w:val="00967AA5"/>
    <w:rsid w:val="00996457"/>
    <w:rsid w:val="009A4B45"/>
    <w:rsid w:val="009E0334"/>
    <w:rsid w:val="009E1539"/>
    <w:rsid w:val="00A152FF"/>
    <w:rsid w:val="00A24413"/>
    <w:rsid w:val="00A40512"/>
    <w:rsid w:val="00A4340B"/>
    <w:rsid w:val="00A60690"/>
    <w:rsid w:val="00A73809"/>
    <w:rsid w:val="00AB26DF"/>
    <w:rsid w:val="00B1211F"/>
    <w:rsid w:val="00B16423"/>
    <w:rsid w:val="00B17B3D"/>
    <w:rsid w:val="00B23FB0"/>
    <w:rsid w:val="00B37309"/>
    <w:rsid w:val="00B4045A"/>
    <w:rsid w:val="00B61F45"/>
    <w:rsid w:val="00BB5BF3"/>
    <w:rsid w:val="00BC7196"/>
    <w:rsid w:val="00BD1982"/>
    <w:rsid w:val="00BE2769"/>
    <w:rsid w:val="00BE735A"/>
    <w:rsid w:val="00C277AF"/>
    <w:rsid w:val="00C315F8"/>
    <w:rsid w:val="00C42728"/>
    <w:rsid w:val="00C4583C"/>
    <w:rsid w:val="00CC2451"/>
    <w:rsid w:val="00CE5C8A"/>
    <w:rsid w:val="00D03E48"/>
    <w:rsid w:val="00D10D6D"/>
    <w:rsid w:val="00D21C62"/>
    <w:rsid w:val="00D429B7"/>
    <w:rsid w:val="00D56129"/>
    <w:rsid w:val="00D61746"/>
    <w:rsid w:val="00D74711"/>
    <w:rsid w:val="00D90C73"/>
    <w:rsid w:val="00D96089"/>
    <w:rsid w:val="00DA4508"/>
    <w:rsid w:val="00DA6E5C"/>
    <w:rsid w:val="00DB5C59"/>
    <w:rsid w:val="00DC2DCB"/>
    <w:rsid w:val="00E066B0"/>
    <w:rsid w:val="00E10A76"/>
    <w:rsid w:val="00E2267E"/>
    <w:rsid w:val="00E45E09"/>
    <w:rsid w:val="00E46E18"/>
    <w:rsid w:val="00E539E9"/>
    <w:rsid w:val="00E53A9B"/>
    <w:rsid w:val="00E54007"/>
    <w:rsid w:val="00E541AD"/>
    <w:rsid w:val="00E71FF3"/>
    <w:rsid w:val="00E75675"/>
    <w:rsid w:val="00E87098"/>
    <w:rsid w:val="00EC25FD"/>
    <w:rsid w:val="00EC3299"/>
    <w:rsid w:val="00EC3C24"/>
    <w:rsid w:val="00F24341"/>
    <w:rsid w:val="00F56A3A"/>
    <w:rsid w:val="00F670F9"/>
    <w:rsid w:val="00F73802"/>
    <w:rsid w:val="00F81C7B"/>
    <w:rsid w:val="00FD0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6962</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2019-03-13T14:25:00Z</dcterms:created>
  <dcterms:modified xsi:type="dcterms:W3CDTF">2019-03-13T14:25:00Z</dcterms:modified>
</cp:coreProperties>
</file>