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7A" w:rsidRPr="00276F98" w:rsidRDefault="0076197A" w:rsidP="006902CE">
      <w:pPr>
        <w:autoSpaceDE w:val="0"/>
        <w:autoSpaceDN w:val="0"/>
        <w:adjustRightInd w:val="0"/>
        <w:rPr>
          <w:b/>
          <w:bCs w:val="0"/>
        </w:rPr>
      </w:pPr>
      <w:bookmarkStart w:id="0" w:name="_GoBack"/>
      <w:bookmarkEnd w:id="0"/>
      <w:r>
        <w:rPr>
          <w:b/>
        </w:rPr>
        <w:t>LANKSTINUKAS Nr. 7 - VAIKŲ IR ŠEIMOS TEISĖ</w:t>
      </w:r>
    </w:p>
    <w:p w:rsidR="0076197A" w:rsidRPr="00276F98" w:rsidRDefault="0076197A" w:rsidP="006902CE">
      <w:pPr>
        <w:autoSpaceDE w:val="0"/>
        <w:autoSpaceDN w:val="0"/>
        <w:adjustRightInd w:val="0"/>
        <w:rPr>
          <w:b/>
          <w:bCs w:val="0"/>
        </w:rPr>
      </w:pPr>
    </w:p>
    <w:tbl>
      <w:tblPr>
        <w:tblStyle w:val="TableGrid"/>
        <w:tblW w:w="0" w:type="auto"/>
        <w:tblLook w:val="04A0" w:firstRow="1" w:lastRow="0" w:firstColumn="1" w:lastColumn="0" w:noHBand="0" w:noVBand="1"/>
      </w:tblPr>
      <w:tblGrid>
        <w:gridCol w:w="8856"/>
      </w:tblGrid>
      <w:tr w:rsidR="000D4928" w:rsidTr="000D4928">
        <w:tc>
          <w:tcPr>
            <w:tcW w:w="8856" w:type="dxa"/>
          </w:tcPr>
          <w:p w:rsidR="000D4928" w:rsidRDefault="000D4928" w:rsidP="00AF1243">
            <w:pPr>
              <w:rPr>
                <w:b/>
              </w:rPr>
            </w:pPr>
            <w:r>
              <w:rPr>
                <w:b/>
              </w:rPr>
              <w:t>Šiame lankstinuke aptariamos keletas susijusių sąvokų:</w:t>
            </w:r>
          </w:p>
          <w:p w:rsidR="000D4928" w:rsidRDefault="000D4928" w:rsidP="00AF1243">
            <w:pPr>
              <w:rPr>
                <w:b/>
              </w:rPr>
            </w:pPr>
            <w:r>
              <w:rPr>
                <w:b/>
              </w:rPr>
              <w:t>Globa - teisinis santykis tarp tėvų ir jų vaiko</w:t>
            </w:r>
          </w:p>
          <w:p w:rsidR="008B5EC6" w:rsidRDefault="008B5EC6" w:rsidP="00AF1243">
            <w:pPr>
              <w:rPr>
                <w:b/>
              </w:rPr>
            </w:pPr>
          </w:p>
          <w:p w:rsidR="008B5EC6" w:rsidRDefault="008B5EC6" w:rsidP="00AF1243">
            <w:pPr>
              <w:rPr>
                <w:b/>
              </w:rPr>
            </w:pPr>
            <w:r>
              <w:rPr>
                <w:b/>
              </w:rPr>
              <w:t>Prieiga - apima kontaktą tarp vaiko ir vieno iš tėvų, kai jie negyvena kartu</w:t>
            </w:r>
          </w:p>
          <w:p w:rsidR="008B5EC6" w:rsidRDefault="008B5EC6" w:rsidP="00AF1243">
            <w:pPr>
              <w:rPr>
                <w:b/>
              </w:rPr>
            </w:pPr>
          </w:p>
          <w:p w:rsidR="008B5EC6" w:rsidRDefault="008B5EC6" w:rsidP="008B5EC6">
            <w:pPr>
              <w:rPr>
                <w:b/>
              </w:rPr>
            </w:pPr>
            <w:r>
              <w:rPr>
                <w:b/>
              </w:rPr>
              <w:t>Globa - ji aprašo vieną iš tėvų, kuris turi pirminę vaiko priežiūros atsakomybę</w:t>
            </w:r>
          </w:p>
          <w:p w:rsidR="008B5EC6" w:rsidRDefault="008B5EC6" w:rsidP="008B5EC6">
            <w:pPr>
              <w:rPr>
                <w:b/>
              </w:rPr>
            </w:pPr>
          </w:p>
          <w:p w:rsidR="008B5EC6" w:rsidRDefault="008B5EC6" w:rsidP="008B5EC6">
            <w:pPr>
              <w:rPr>
                <w:b/>
              </w:rPr>
            </w:pPr>
            <w:r>
              <w:rPr>
                <w:b/>
              </w:rPr>
              <w:t>Išlaikymas - tai finansinė parama vaikui</w:t>
            </w:r>
          </w:p>
          <w:p w:rsidR="008B5EC6" w:rsidRDefault="008B5EC6" w:rsidP="008B5EC6">
            <w:pPr>
              <w:rPr>
                <w:b/>
              </w:rPr>
            </w:pPr>
          </w:p>
          <w:p w:rsidR="008B5EC6" w:rsidRPr="00C5016C" w:rsidRDefault="008B5EC6" w:rsidP="008B5EC6">
            <w:pPr>
              <w:rPr>
                <w:b/>
              </w:rPr>
            </w:pPr>
            <w:r>
              <w:rPr>
                <w:b/>
              </w:rPr>
              <w:t xml:space="preserve">Kai vaiko tėvai nevykdo savo įsipareigojimo vaikams, Vaiko ir šeimos reikalų agentūra („Tusla“) gali teikti prašymus dėl nutarčių perimti vaiką savo globai ar prižiūrėti vaiką jų namuose. </w:t>
            </w:r>
          </w:p>
        </w:tc>
      </w:tr>
    </w:tbl>
    <w:p w:rsidR="000D4928" w:rsidRDefault="000D4928" w:rsidP="00AF1243"/>
    <w:p w:rsidR="00AF1243" w:rsidRPr="00276F98" w:rsidRDefault="00AF1243" w:rsidP="00AF1243">
      <w:pPr>
        <w:rPr>
          <w:b/>
          <w:bCs w:val="0"/>
        </w:rPr>
      </w:pPr>
      <w:r>
        <w:t xml:space="preserve">Nėra malonu eiti į teismą ir tai turi būti laikoma paskutine priemone, ypač klausimais, sietinais su vaikais.   Todėl jūsų santykiai su vaiko vienu iš tėvų gali paaštrėti ir tai gali turėti neigiamą poveikį jūsų vaiką.  </w:t>
      </w:r>
    </w:p>
    <w:p w:rsidR="008B5EC6" w:rsidRDefault="008B5EC6" w:rsidP="00AF1243"/>
    <w:p w:rsidR="00AF1243" w:rsidRDefault="00AF1243" w:rsidP="00AF1243">
      <w:r>
        <w:t xml:space="preserve">Apskritai, geriau pirmiausia apsilankyti santykių konsultavimo ar šeimos reikalų tarpininkavimo tarnybose, kad būtų parengtas sprendimas, priimtinas abejoms šalims. Valstybės remiama šeimos reikalų tarpininkavimo tarnybos duomenys pateikti el. adresu: </w:t>
      </w:r>
      <w:hyperlink r:id="rId9" w:history="1">
        <w:r>
          <w:rPr>
            <w:rStyle w:val="Hyperlink"/>
          </w:rPr>
          <w:t>www.legalaidboard.ie</w:t>
        </w:r>
      </w:hyperlink>
      <w:r>
        <w:t xml:space="preserve"> </w:t>
      </w:r>
    </w:p>
    <w:p w:rsidR="00EB1804" w:rsidRPr="00276F98" w:rsidRDefault="00EB1804" w:rsidP="00AF1243"/>
    <w:p w:rsidR="00AF1243" w:rsidRPr="00276F98" w:rsidRDefault="00AF1243" w:rsidP="006902CE">
      <w:pPr>
        <w:autoSpaceDE w:val="0"/>
        <w:autoSpaceDN w:val="0"/>
        <w:adjustRightInd w:val="0"/>
        <w:rPr>
          <w:b/>
        </w:rPr>
      </w:pPr>
      <w:r>
        <w:rPr>
          <w:b/>
        </w:rPr>
        <w:t>Kai kurie su vaikais susiję teisiniai klausimai patariami toliau.</w:t>
      </w:r>
    </w:p>
    <w:p w:rsidR="005E746B" w:rsidRDefault="005E746B" w:rsidP="006902CE">
      <w:pPr>
        <w:autoSpaceDE w:val="0"/>
        <w:autoSpaceDN w:val="0"/>
        <w:adjustRightInd w:val="0"/>
        <w:rPr>
          <w:b/>
          <w:u w:val="single"/>
        </w:rPr>
      </w:pPr>
    </w:p>
    <w:p w:rsidR="00F164E3" w:rsidRPr="00276F98" w:rsidRDefault="00F164E3" w:rsidP="006902CE">
      <w:pPr>
        <w:autoSpaceDE w:val="0"/>
        <w:autoSpaceDN w:val="0"/>
        <w:adjustRightInd w:val="0"/>
        <w:rPr>
          <w:b/>
          <w:u w:val="single"/>
        </w:rPr>
      </w:pPr>
      <w:r>
        <w:rPr>
          <w:b/>
          <w:u w:val="single"/>
        </w:rPr>
        <w:t>Globa</w:t>
      </w:r>
    </w:p>
    <w:p w:rsidR="00E34FB8" w:rsidRPr="00276F98" w:rsidRDefault="0076197A" w:rsidP="006902CE">
      <w:pPr>
        <w:autoSpaceDE w:val="0"/>
        <w:autoSpaceDN w:val="0"/>
        <w:adjustRightInd w:val="0"/>
      </w:pPr>
      <w:r>
        <w:t>Globa - teisinis santykis tarp tėvų ir jų vaiko.</w:t>
      </w:r>
    </w:p>
    <w:p w:rsidR="005E746B" w:rsidRDefault="005E746B" w:rsidP="006902CE">
      <w:pPr>
        <w:autoSpaceDE w:val="0"/>
        <w:autoSpaceDN w:val="0"/>
        <w:adjustRightInd w:val="0"/>
        <w:rPr>
          <w:b/>
        </w:rPr>
      </w:pPr>
    </w:p>
    <w:p w:rsidR="00E34FB8" w:rsidRPr="00276F98" w:rsidRDefault="00E34FB8" w:rsidP="006902CE">
      <w:pPr>
        <w:autoSpaceDE w:val="0"/>
        <w:autoSpaceDN w:val="0"/>
        <w:adjustRightInd w:val="0"/>
        <w:rPr>
          <w:b/>
        </w:rPr>
      </w:pPr>
      <w:r>
        <w:rPr>
          <w:b/>
        </w:rPr>
        <w:t>Globa apima:</w:t>
      </w:r>
    </w:p>
    <w:p w:rsidR="00E34FB8" w:rsidRPr="00276F98" w:rsidRDefault="00E054D5" w:rsidP="006902CE">
      <w:pPr>
        <w:pStyle w:val="ListBullet3"/>
        <w:tabs>
          <w:tab w:val="clear" w:pos="0"/>
          <w:tab w:val="num" w:pos="284"/>
        </w:tabs>
        <w:ind w:left="709" w:hanging="425"/>
      </w:pPr>
      <w:r>
        <w:t>Pareigą išlaikyti ir tinkamai prižiūrėti vaiką ir</w:t>
      </w:r>
    </w:p>
    <w:p w:rsidR="0076197A" w:rsidRPr="00276F98" w:rsidRDefault="0076197A" w:rsidP="00E054D5">
      <w:pPr>
        <w:pStyle w:val="ListBullet3"/>
        <w:tabs>
          <w:tab w:val="clear" w:pos="0"/>
          <w:tab w:val="num" w:pos="284"/>
        </w:tabs>
        <w:ind w:left="709" w:hanging="425"/>
      </w:pPr>
      <w:r>
        <w:t>Teisė priimti sprendimus dėl vaiko švietimo, religinio auklėjimo, sveikatos ir bendrosios gerovės.</w:t>
      </w:r>
    </w:p>
    <w:p w:rsidR="005E746B" w:rsidRDefault="005E746B" w:rsidP="006902CE">
      <w:pPr>
        <w:autoSpaceDE w:val="0"/>
        <w:autoSpaceDN w:val="0"/>
        <w:adjustRightInd w:val="0"/>
        <w:rPr>
          <w:b/>
        </w:rPr>
      </w:pPr>
    </w:p>
    <w:p w:rsidR="0076197A" w:rsidRPr="00276F98" w:rsidRDefault="00C3326B" w:rsidP="006902CE">
      <w:pPr>
        <w:autoSpaceDE w:val="0"/>
        <w:autoSpaceDN w:val="0"/>
        <w:adjustRightInd w:val="0"/>
        <w:rPr>
          <w:b/>
        </w:rPr>
      </w:pPr>
      <w:r>
        <w:rPr>
          <w:b/>
        </w:rPr>
        <w:t>Kiek laiko vaikui būtina globa?</w:t>
      </w:r>
    </w:p>
    <w:p w:rsidR="0076197A" w:rsidRPr="00276F98" w:rsidRDefault="0076197A" w:rsidP="006902CE">
      <w:pPr>
        <w:autoSpaceDE w:val="0"/>
        <w:autoSpaceDN w:val="0"/>
        <w:adjustRightInd w:val="0"/>
      </w:pPr>
      <w:r>
        <w:t>Vaikui taikoma globa iki aštuoniolikos metų amžiaus.   Asmeniui, sulaukusiam 18 m. amžiaus ir turinčiam protinę ar fizinę negalią tokia apimtimi, dėl kurios jis negali išlaikyti savęs, gali reikėti globos neterminuotai.</w:t>
      </w:r>
    </w:p>
    <w:p w:rsidR="000D4928" w:rsidRDefault="000D4928" w:rsidP="006902CE">
      <w:pPr>
        <w:autoSpaceDE w:val="0"/>
        <w:autoSpaceDN w:val="0"/>
        <w:adjustRightInd w:val="0"/>
        <w:rPr>
          <w:b/>
        </w:rPr>
      </w:pPr>
    </w:p>
    <w:p w:rsidR="009F0A59" w:rsidRPr="00276F98" w:rsidRDefault="009F0A59" w:rsidP="006902CE">
      <w:pPr>
        <w:autoSpaceDE w:val="0"/>
        <w:autoSpaceDN w:val="0"/>
        <w:adjustRightInd w:val="0"/>
        <w:rPr>
          <w:b/>
        </w:rPr>
      </w:pPr>
      <w:r>
        <w:rPr>
          <w:b/>
        </w:rPr>
        <w:t>Kas yra vaiko globėja(s)?</w:t>
      </w:r>
    </w:p>
    <w:p w:rsidR="0076197A" w:rsidRPr="00276F98" w:rsidRDefault="0076197A" w:rsidP="006902CE">
      <w:pPr>
        <w:autoSpaceDE w:val="0"/>
        <w:autoSpaceDN w:val="0"/>
        <w:adjustRightInd w:val="0"/>
      </w:pPr>
      <w:r>
        <w:t>Susituokę asmenys automatiškai tampa jungtiniai vaiko globėjai.</w:t>
      </w:r>
    </w:p>
    <w:p w:rsidR="000D4928" w:rsidRDefault="000D4928" w:rsidP="006902CE">
      <w:pPr>
        <w:autoSpaceDE w:val="0"/>
        <w:autoSpaceDN w:val="0"/>
        <w:adjustRightInd w:val="0"/>
        <w:rPr>
          <w:b/>
        </w:rPr>
      </w:pPr>
    </w:p>
    <w:p w:rsidR="004162BD" w:rsidRPr="00276F98" w:rsidRDefault="009F0A59" w:rsidP="006902CE">
      <w:pPr>
        <w:autoSpaceDE w:val="0"/>
        <w:autoSpaceDN w:val="0"/>
        <w:adjustRightInd w:val="0"/>
        <w:rPr>
          <w:b/>
        </w:rPr>
      </w:pPr>
      <w:r>
        <w:rPr>
          <w:b/>
        </w:rPr>
        <w:t>Kas yra globėjas, jei vaiko motina nesusituokusi?</w:t>
      </w:r>
    </w:p>
    <w:p w:rsidR="0076197A" w:rsidRDefault="0076197A" w:rsidP="006902CE">
      <w:pPr>
        <w:autoSpaceDE w:val="0"/>
        <w:autoSpaceDN w:val="0"/>
        <w:adjustRightInd w:val="0"/>
      </w:pPr>
      <w:r>
        <w:t>Motina, nesusituokusi su vaiko tėvu, automatiškai yra vaiko globėja.</w:t>
      </w:r>
    </w:p>
    <w:p w:rsidR="00E054D5" w:rsidRDefault="00E054D5" w:rsidP="006902CE">
      <w:pPr>
        <w:autoSpaceDE w:val="0"/>
        <w:autoSpaceDN w:val="0"/>
        <w:adjustRightInd w:val="0"/>
      </w:pPr>
    </w:p>
    <w:p w:rsidR="009F0A59" w:rsidRPr="00276F98" w:rsidRDefault="009F0A59" w:rsidP="006902CE">
      <w:pPr>
        <w:autoSpaceDE w:val="0"/>
        <w:autoSpaceDN w:val="0"/>
        <w:adjustRightInd w:val="0"/>
        <w:rPr>
          <w:b/>
        </w:rPr>
      </w:pPr>
      <w:r>
        <w:rPr>
          <w:b/>
        </w:rPr>
        <w:lastRenderedPageBreak/>
        <w:t>Ar tėvas, vaiko globėjas, jei jis nėra susituokęs su vaiko motina?</w:t>
      </w:r>
    </w:p>
    <w:p w:rsidR="000D4928" w:rsidRDefault="0076197A" w:rsidP="006902CE">
      <w:pPr>
        <w:autoSpaceDE w:val="0"/>
        <w:autoSpaceDN w:val="0"/>
        <w:adjustRightInd w:val="0"/>
      </w:pPr>
      <w:r>
        <w:t xml:space="preserve">Tėvas, nesusituokęs su jo vaiko motina, automatiškai nelaikomas vaiko globėju, </w:t>
      </w:r>
      <w:r>
        <w:rPr>
          <w:b/>
        </w:rPr>
        <w:t>išskyrus atvejį</w:t>
      </w:r>
      <w:r>
        <w:t xml:space="preserve">, jei jis kartu gyvena nesusituokęs su vaiko motina mažiausiai dvylika mėnesių, įskaitant mažiausiai tris nuolatinius mėnesius su motina ir vaiku jam gimus. </w:t>
      </w:r>
    </w:p>
    <w:p w:rsidR="009F0A59" w:rsidRPr="00276F98" w:rsidRDefault="009F0A59" w:rsidP="006902CE">
      <w:pPr>
        <w:autoSpaceDE w:val="0"/>
        <w:autoSpaceDN w:val="0"/>
        <w:adjustRightInd w:val="0"/>
      </w:pPr>
    </w:p>
    <w:p w:rsidR="009F0A59" w:rsidRPr="00276F98" w:rsidRDefault="009F0A59" w:rsidP="006902CE">
      <w:pPr>
        <w:autoSpaceDE w:val="0"/>
        <w:autoSpaceDN w:val="0"/>
        <w:adjustRightInd w:val="0"/>
        <w:rPr>
          <w:b/>
        </w:rPr>
      </w:pPr>
      <w:r>
        <w:rPr>
          <w:b/>
        </w:rPr>
        <w:t>Kaip nesusituokęs tėvas (kuris automatiškai nėra globėjas) gali juo tapti?</w:t>
      </w:r>
    </w:p>
    <w:p w:rsidR="004E538F" w:rsidRDefault="00986AF2" w:rsidP="006902CE">
      <w:pPr>
        <w:autoSpaceDE w:val="0"/>
        <w:autoSpaceDN w:val="0"/>
        <w:adjustRightInd w:val="0"/>
      </w:pPr>
      <w:r>
        <w:t>Motina gali sutikti, kad tėvas būtų paskirtas globėju ir abi šalys gali prisiekti arba nesusituokęs tėvas gali kreiptis į teismą, turėdamas ar neturėdamas motinos sutikimą, ir paskirtas bendruoju globėju su motina.</w:t>
      </w:r>
    </w:p>
    <w:p w:rsidR="005E746B" w:rsidRPr="00276F98" w:rsidRDefault="005E746B" w:rsidP="006902CE">
      <w:pPr>
        <w:autoSpaceDE w:val="0"/>
        <w:autoSpaceDN w:val="0"/>
        <w:adjustRightInd w:val="0"/>
      </w:pPr>
    </w:p>
    <w:p w:rsidR="00986AF2" w:rsidRPr="00276F98" w:rsidRDefault="00986AF2" w:rsidP="006902CE">
      <w:pPr>
        <w:autoSpaceDE w:val="0"/>
        <w:autoSpaceDN w:val="0"/>
        <w:adjustRightInd w:val="0"/>
        <w:rPr>
          <w:b/>
        </w:rPr>
      </w:pPr>
      <w:r>
        <w:rPr>
          <w:b/>
        </w:rPr>
        <w:t>Ar kiti žmonės gali tapti globėjais?</w:t>
      </w:r>
    </w:p>
    <w:p w:rsidR="0034628D" w:rsidRPr="00276F98" w:rsidRDefault="00986AF2" w:rsidP="006902CE">
      <w:pPr>
        <w:autoSpaceDE w:val="0"/>
        <w:autoSpaceDN w:val="0"/>
        <w:adjustRightInd w:val="0"/>
      </w:pPr>
      <w:r>
        <w:t>Taip, kiti globėjai gali būti paskirti pagal vieno iš tėvų valia arba teismo nutartimi, bet tik tam tikromis ribotomis aplinkybėmis.</w:t>
      </w: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rPr>
        <w:t>Priežiūra</w:t>
      </w:r>
    </w:p>
    <w:p w:rsidR="0076197A" w:rsidRPr="00276F98" w:rsidRDefault="0076197A" w:rsidP="006902CE">
      <w:pPr>
        <w:autoSpaceDE w:val="0"/>
        <w:autoSpaceDN w:val="0"/>
        <w:adjustRightInd w:val="0"/>
      </w:pPr>
      <w:r>
        <w:t xml:space="preserve">Priežiūra - terminas, kuris paprastai naudojamas aprašyti fizinę kasdieninę vaiko priežiūrą ir kontrolę. </w:t>
      </w:r>
    </w:p>
    <w:p w:rsidR="005E746B" w:rsidRDefault="005E746B" w:rsidP="006902CE">
      <w:pPr>
        <w:autoSpaceDE w:val="0"/>
        <w:autoSpaceDN w:val="0"/>
        <w:adjustRightInd w:val="0"/>
        <w:rPr>
          <w:b/>
        </w:rPr>
      </w:pPr>
    </w:p>
    <w:p w:rsidR="00DB0D6D" w:rsidRPr="00276F98" w:rsidRDefault="00DB0D6D" w:rsidP="006902CE">
      <w:pPr>
        <w:autoSpaceDE w:val="0"/>
        <w:autoSpaceDN w:val="0"/>
        <w:adjustRightInd w:val="0"/>
        <w:rPr>
          <w:b/>
        </w:rPr>
      </w:pPr>
      <w:r>
        <w:rPr>
          <w:b/>
        </w:rPr>
        <w:t>Kas atsakingas už vaikų priežiūrą?</w:t>
      </w:r>
    </w:p>
    <w:p w:rsidR="002C43AC" w:rsidRPr="00276F98" w:rsidRDefault="006840F0" w:rsidP="006902CE">
      <w:pPr>
        <w:autoSpaceDE w:val="0"/>
        <w:autoSpaceDN w:val="0"/>
        <w:adjustRightInd w:val="0"/>
      </w:pPr>
      <w:r>
        <w:t>Susituokę, kartu gyvenantys asmenys automatiškai tampa jungtiniai vaiko globėjai.</w:t>
      </w:r>
    </w:p>
    <w:p w:rsidR="0076197A" w:rsidRPr="00276F98" w:rsidRDefault="0076197A" w:rsidP="006902CE">
      <w:pPr>
        <w:autoSpaceDE w:val="0"/>
        <w:autoSpaceDN w:val="0"/>
        <w:adjustRightInd w:val="0"/>
      </w:pPr>
      <w:r>
        <w:t>Kai susituokę asmenys gyvena skyrium ar išsiskiria, sprendimai turi priimti dėl vaiko gyvenimo nuostatų.</w:t>
      </w:r>
    </w:p>
    <w:p w:rsidR="005E746B" w:rsidRDefault="005E746B" w:rsidP="006902CE">
      <w:pPr>
        <w:autoSpaceDE w:val="0"/>
        <w:autoSpaceDN w:val="0"/>
        <w:adjustRightInd w:val="0"/>
        <w:rPr>
          <w:b/>
        </w:rPr>
      </w:pPr>
    </w:p>
    <w:p w:rsidR="008B0196" w:rsidRPr="00276F98" w:rsidRDefault="008B0196" w:rsidP="006902CE">
      <w:pPr>
        <w:autoSpaceDE w:val="0"/>
        <w:autoSpaceDN w:val="0"/>
        <w:adjustRightInd w:val="0"/>
        <w:rPr>
          <w:b/>
        </w:rPr>
      </w:pPr>
      <w:r>
        <w:rPr>
          <w:b/>
        </w:rPr>
        <w:t>Jei vaiko tėvai nesusituokę, kas turi užtikrinti priežiūrą?</w:t>
      </w:r>
    </w:p>
    <w:p w:rsidR="0076197A" w:rsidRPr="00276F98" w:rsidRDefault="0076197A" w:rsidP="006902CE">
      <w:pPr>
        <w:autoSpaceDE w:val="0"/>
        <w:autoSpaceDN w:val="0"/>
        <w:adjustRightInd w:val="0"/>
      </w:pPr>
      <w:r>
        <w:t xml:space="preserve">Motina, nesusituokusi su vaiko tėvu, automatiškai suteikta vaiko priežiūros teisė. </w:t>
      </w:r>
    </w:p>
    <w:p w:rsidR="0076197A" w:rsidRPr="00276F98" w:rsidRDefault="0076197A" w:rsidP="006902CE">
      <w:pPr>
        <w:autoSpaceDE w:val="0"/>
        <w:autoSpaceDN w:val="0"/>
        <w:adjustRightInd w:val="0"/>
      </w:pPr>
    </w:p>
    <w:p w:rsidR="00110819" w:rsidRPr="00276F98" w:rsidRDefault="0076197A" w:rsidP="006902CE">
      <w:pPr>
        <w:autoSpaceDE w:val="0"/>
        <w:autoSpaceDN w:val="0"/>
        <w:adjustRightInd w:val="0"/>
      </w:pPr>
      <w:r>
        <w:t xml:space="preserve">Tėvas, nesusituokęs su jo vaiko motina, gali kreiptis į teismą, kad būtų paskirtas vaiko globėju ir jis taip pat gali kreiptis dėl priežiūros (kasdieninė vaiko priežiūra).    </w:t>
      </w:r>
    </w:p>
    <w:p w:rsidR="005E746B" w:rsidRDefault="005E746B" w:rsidP="006902CE">
      <w:pPr>
        <w:autoSpaceDE w:val="0"/>
        <w:autoSpaceDN w:val="0"/>
        <w:adjustRightInd w:val="0"/>
        <w:rPr>
          <w:b/>
        </w:rPr>
      </w:pPr>
    </w:p>
    <w:p w:rsidR="00110819" w:rsidRPr="00276F98" w:rsidRDefault="00110819" w:rsidP="006902CE">
      <w:pPr>
        <w:autoSpaceDE w:val="0"/>
        <w:autoSpaceDN w:val="0"/>
        <w:adjustRightInd w:val="0"/>
        <w:rPr>
          <w:b/>
        </w:rPr>
      </w:pPr>
      <w:r>
        <w:rPr>
          <w:b/>
        </w:rPr>
        <w:t>Ar vaiko priežiūrą gali užtikrinti kiti asmenys?</w:t>
      </w:r>
    </w:p>
    <w:p w:rsidR="007E2936" w:rsidRPr="005D69DB" w:rsidRDefault="0076197A" w:rsidP="007E2936">
      <w:r>
        <w:t xml:space="preserve">Vaiko gali neprižiūrėti nei vienas iš tėvų, pvz.: vaiką auklėja seneliai, vaiko giminaitis ar jis gali būti prižiūrimas  </w:t>
      </w:r>
    </w:p>
    <w:p w:rsidR="007E2936" w:rsidRPr="005D69DB" w:rsidRDefault="007E2936" w:rsidP="007E2936">
      <w:pPr>
        <w:rPr>
          <w:color w:val="222222"/>
        </w:rPr>
      </w:pPr>
      <w:r>
        <w:t>Vaiko ir šeimos reikalų agentūros („Tusla“).</w:t>
      </w:r>
    </w:p>
    <w:p w:rsidR="008B5EC6" w:rsidRDefault="008B5EC6" w:rsidP="006902CE">
      <w:pPr>
        <w:autoSpaceDE w:val="0"/>
        <w:autoSpaceDN w:val="0"/>
        <w:adjustRightInd w:val="0"/>
        <w:rPr>
          <w:b/>
          <w:u w:val="single"/>
        </w:rPr>
      </w:pPr>
    </w:p>
    <w:p w:rsidR="0076197A" w:rsidRPr="00276F98" w:rsidRDefault="000F7F9C" w:rsidP="006902CE">
      <w:pPr>
        <w:autoSpaceDE w:val="0"/>
        <w:autoSpaceDN w:val="0"/>
        <w:adjustRightInd w:val="0"/>
        <w:rPr>
          <w:b/>
          <w:u w:val="single"/>
        </w:rPr>
      </w:pPr>
      <w:r>
        <w:rPr>
          <w:b/>
          <w:u w:val="single"/>
        </w:rPr>
        <w:t>Prieiga</w:t>
      </w:r>
    </w:p>
    <w:p w:rsidR="0034628D" w:rsidRDefault="0076197A" w:rsidP="0034628D">
      <w:pPr>
        <w:pStyle w:val="ListBullet3"/>
        <w:numPr>
          <w:ilvl w:val="0"/>
          <w:numId w:val="0"/>
        </w:numPr>
      </w:pPr>
      <w:r>
        <w:t>Prieiga yra terminas, kuris paprastai naudojamas aprašyti bendravimą su vaiku ir vienas iš tėvų, paprastai negyvenantis su vaiku. Vienas iš tėvų, neprižiūrintis vaiko, gali kreiptis į teismą dėl prieigos, jei neįmanoma susitarti dėl tokios prieigos. Seneliai ar kiti giminaičiai taip pat gali kreiptis į teismą dėl prieigos. Prieiga gali būti fizinė, tai reiškia, kad vaikas mato kita tėvą (motiną) asmeniškai: arba tai gali būti daroma laišku, telefonu ar kita elektroninio bendravimo priemone.</w:t>
      </w:r>
    </w:p>
    <w:p w:rsidR="005E746B" w:rsidRPr="00276F98" w:rsidRDefault="005E746B" w:rsidP="0034628D">
      <w:pPr>
        <w:pStyle w:val="ListBullet3"/>
        <w:numPr>
          <w:ilvl w:val="0"/>
          <w:numId w:val="0"/>
        </w:numPr>
      </w:pPr>
    </w:p>
    <w:p w:rsidR="007E2936" w:rsidRPr="005D69DB" w:rsidRDefault="002A44C1" w:rsidP="007E2936">
      <w:r>
        <w:lastRenderedPageBreak/>
        <w:t xml:space="preserve">Kai vaikas perduotas „Tusla“ globai, tėvai ir tam tikri kiti asmenys gali kreiptis dėl prieigos, jei neįmanoma susitarti dėl reikiamos tvarkos su  </w:t>
      </w:r>
    </w:p>
    <w:p w:rsidR="007E2936" w:rsidRPr="005D69DB" w:rsidRDefault="007E2936" w:rsidP="007E2936">
      <w:pPr>
        <w:rPr>
          <w:color w:val="222222"/>
        </w:rPr>
      </w:pPr>
      <w:r>
        <w:t>Vaiko ir šeimos reikalų agentūra.</w:t>
      </w:r>
    </w:p>
    <w:p w:rsidR="002A44C1" w:rsidRPr="00276F98" w:rsidRDefault="002A44C1" w:rsidP="006902CE">
      <w:pPr>
        <w:autoSpaceDE w:val="0"/>
        <w:autoSpaceDN w:val="0"/>
        <w:adjustRightInd w:val="0"/>
      </w:pPr>
    </w:p>
    <w:p w:rsidR="00AF1243" w:rsidRPr="00276F98" w:rsidRDefault="00AF1243" w:rsidP="00AF1243">
      <w:pPr>
        <w:autoSpaceDE w:val="0"/>
        <w:autoSpaceDN w:val="0"/>
        <w:adjustRightInd w:val="0"/>
        <w:rPr>
          <w:b/>
          <w:bCs w:val="0"/>
          <w:u w:val="single"/>
        </w:rPr>
      </w:pPr>
      <w:r>
        <w:rPr>
          <w:b/>
          <w:u w:val="single"/>
        </w:rPr>
        <w:t>Su vaikais susiję teismo procesai</w:t>
      </w:r>
    </w:p>
    <w:p w:rsidR="00BF3C83" w:rsidRDefault="00AF1243" w:rsidP="006902CE">
      <w:pPr>
        <w:autoSpaceDE w:val="0"/>
        <w:autoSpaceDN w:val="0"/>
        <w:adjustRightInd w:val="0"/>
      </w:pPr>
      <w:r>
        <w:t xml:space="preserve">Šeimos teisėje su vaiku susijusiuose teismo procesuose svarbiausia - vaiko gerovė. </w:t>
      </w:r>
    </w:p>
    <w:p w:rsidR="00E054D5" w:rsidRDefault="00E054D5" w:rsidP="006902CE">
      <w:pPr>
        <w:autoSpaceDE w:val="0"/>
        <w:autoSpaceDN w:val="0"/>
        <w:adjustRightInd w:val="0"/>
      </w:pPr>
    </w:p>
    <w:p w:rsidR="00E054D5" w:rsidRDefault="00E054D5" w:rsidP="006902CE">
      <w:pPr>
        <w:autoSpaceDE w:val="0"/>
        <w:autoSpaceDN w:val="0"/>
        <w:adjustRightInd w:val="0"/>
      </w:pPr>
      <w:r>
        <w:rPr>
          <w:b/>
        </w:rPr>
        <w:t>Ar gali vaikas pasakyti teismui, kokios tvarkos jis norėtų?</w:t>
      </w:r>
      <w:r>
        <w:rPr>
          <w:b/>
        </w:rPr>
        <w:br/>
      </w:r>
      <w:r>
        <w:t xml:space="preserve">Tam tikromis aplinkybėmis, kai vaikas pakankamai subrendęs išsakyti savo nuomonę dėl globos tvarkos, prieigos, priežiūros, Teismas gali nurodyti, kad tinkamai kompetentingas specialistas apklaustų vaiką ir sužinotų jo požiūrį dėl taikytinos tvarkos. </w:t>
      </w:r>
    </w:p>
    <w:p w:rsidR="008B5EC6" w:rsidRPr="00276F98" w:rsidRDefault="008B5EC6" w:rsidP="006902CE">
      <w:pPr>
        <w:autoSpaceDE w:val="0"/>
        <w:autoSpaceDN w:val="0"/>
        <w:adjustRightInd w:val="0"/>
      </w:pPr>
    </w:p>
    <w:p w:rsidR="007C53DE" w:rsidRPr="00276F98" w:rsidRDefault="007C53DE" w:rsidP="006902CE">
      <w:pPr>
        <w:autoSpaceDE w:val="0"/>
        <w:autoSpaceDN w:val="0"/>
        <w:adjustRightInd w:val="0"/>
        <w:rPr>
          <w:b/>
          <w:u w:val="single"/>
        </w:rPr>
      </w:pPr>
      <w:r>
        <w:rPr>
          <w:b/>
          <w:u w:val="single"/>
        </w:rPr>
        <w:t xml:space="preserve">Vaikų išlaikymas </w:t>
      </w:r>
    </w:p>
    <w:p w:rsidR="00BB7CF1" w:rsidRPr="00276F98" w:rsidRDefault="00BB7CF1" w:rsidP="006902CE">
      <w:pPr>
        <w:autoSpaceDE w:val="0"/>
        <w:autoSpaceDN w:val="0"/>
        <w:adjustRightInd w:val="0"/>
        <w:rPr>
          <w:bCs w:val="0"/>
        </w:rPr>
      </w:pPr>
      <w:r>
        <w:t>Išlaikymas yra finansinė parama, mokama asmens vaiko naudai.</w:t>
      </w:r>
    </w:p>
    <w:p w:rsidR="008B5EC6" w:rsidRDefault="008B5EC6" w:rsidP="006902CE">
      <w:pPr>
        <w:autoSpaceDE w:val="0"/>
        <w:autoSpaceDN w:val="0"/>
        <w:adjustRightInd w:val="0"/>
        <w:rPr>
          <w:b/>
        </w:rPr>
      </w:pPr>
    </w:p>
    <w:p w:rsidR="00BB7CF1" w:rsidRPr="00276F98" w:rsidRDefault="00BB7CF1" w:rsidP="006902CE">
      <w:pPr>
        <w:autoSpaceDE w:val="0"/>
        <w:autoSpaceDN w:val="0"/>
        <w:adjustRightInd w:val="0"/>
        <w:rPr>
          <w:b/>
          <w:bCs w:val="0"/>
        </w:rPr>
      </w:pPr>
      <w:r>
        <w:rPr>
          <w:b/>
        </w:rPr>
        <w:t>Kas atsakingas už vaikų išlaikymą?</w:t>
      </w:r>
    </w:p>
    <w:p w:rsidR="0076197A" w:rsidRPr="00276F98" w:rsidRDefault="00A64269" w:rsidP="006902CE">
      <w:pPr>
        <w:autoSpaceDE w:val="0"/>
        <w:autoSpaceDN w:val="0"/>
        <w:adjustRightInd w:val="0"/>
      </w:pPr>
      <w:r>
        <w:t>Abu tėvai, susituokę ar ne, privalo išlaikyti savo išlaikomus vaikus.  Išlaikomas vaikas yra vaikas:-</w:t>
      </w:r>
    </w:p>
    <w:p w:rsidR="0076197A" w:rsidRPr="00276F98" w:rsidRDefault="00F40983" w:rsidP="006902CE">
      <w:pPr>
        <w:numPr>
          <w:ilvl w:val="0"/>
          <w:numId w:val="15"/>
        </w:numPr>
        <w:autoSpaceDE w:val="0"/>
        <w:autoSpaceDN w:val="0"/>
        <w:adjustRightInd w:val="0"/>
      </w:pPr>
      <w:r>
        <w:t xml:space="preserve">iki 18 metų amžiaus </w:t>
      </w:r>
    </w:p>
    <w:p w:rsidR="0076197A" w:rsidRPr="00276F98" w:rsidRDefault="0076197A" w:rsidP="006902CE">
      <w:pPr>
        <w:numPr>
          <w:ilvl w:val="0"/>
          <w:numId w:val="15"/>
        </w:numPr>
        <w:autoSpaceDE w:val="0"/>
        <w:autoSpaceDN w:val="0"/>
        <w:adjustRightInd w:val="0"/>
      </w:pPr>
      <w:r>
        <w:t xml:space="preserve">iki dvidešimt trejų metų amžiaus, kuris mokosi dieniniame skyriuje; arba </w:t>
      </w:r>
    </w:p>
    <w:p w:rsidR="00110FE5" w:rsidRPr="00276F98" w:rsidRDefault="00A64269" w:rsidP="006902CE">
      <w:pPr>
        <w:numPr>
          <w:ilvl w:val="0"/>
          <w:numId w:val="15"/>
        </w:numPr>
        <w:autoSpaceDE w:val="0"/>
        <w:autoSpaceDN w:val="0"/>
        <w:adjustRightInd w:val="0"/>
      </w:pPr>
      <w:r>
        <w:t>priklausomas nuo savo tėvų dėl negalios.</w:t>
      </w:r>
    </w:p>
    <w:p w:rsidR="00EB1804" w:rsidRDefault="00EB1804" w:rsidP="006902CE">
      <w:pPr>
        <w:autoSpaceDE w:val="0"/>
        <w:autoSpaceDN w:val="0"/>
        <w:adjustRightInd w:val="0"/>
        <w:rPr>
          <w:b/>
        </w:rPr>
      </w:pPr>
    </w:p>
    <w:p w:rsidR="0076197A" w:rsidRPr="00276F98" w:rsidRDefault="00110FE5" w:rsidP="006902CE">
      <w:pPr>
        <w:autoSpaceDE w:val="0"/>
        <w:autoSpaceDN w:val="0"/>
        <w:adjustRightInd w:val="0"/>
        <w:rPr>
          <w:b/>
        </w:rPr>
      </w:pPr>
      <w:r>
        <w:rPr>
          <w:b/>
        </w:rPr>
        <w:t>Kas be tėvų gali teikti prašymą dėl vaiko išlaikymo?</w:t>
      </w:r>
    </w:p>
    <w:p w:rsidR="0076197A" w:rsidRPr="00276F98" w:rsidRDefault="0076197A" w:rsidP="006902CE">
      <w:pPr>
        <w:autoSpaceDE w:val="0"/>
        <w:autoSpaceDN w:val="0"/>
        <w:adjustRightInd w:val="0"/>
      </w:pPr>
      <w:r>
        <w:t>Tam tikromis aplinkybėmis, be tėvų asmuo gali kreiptis dėl vaiko išlaikymo iš jo tėvų, pvz.: socialinis darbuotojas ar vaiku besirūpinantis giminaitis.</w:t>
      </w:r>
    </w:p>
    <w:p w:rsidR="008B5EC6" w:rsidRDefault="008B5EC6" w:rsidP="006902CE">
      <w:pPr>
        <w:autoSpaceDE w:val="0"/>
        <w:autoSpaceDN w:val="0"/>
        <w:adjustRightInd w:val="0"/>
        <w:rPr>
          <w:b/>
          <w:u w:val="single"/>
        </w:rPr>
      </w:pPr>
    </w:p>
    <w:p w:rsidR="0076197A" w:rsidRPr="00276F98" w:rsidRDefault="0076197A" w:rsidP="006902CE">
      <w:pPr>
        <w:autoSpaceDE w:val="0"/>
        <w:autoSpaceDN w:val="0"/>
        <w:adjustRightInd w:val="0"/>
        <w:rPr>
          <w:b/>
          <w:bCs w:val="0"/>
          <w:u w:val="single"/>
        </w:rPr>
      </w:pPr>
      <w:r>
        <w:rPr>
          <w:b/>
          <w:u w:val="single"/>
        </w:rPr>
        <w:t>Paveldėjimas ir vaikas</w:t>
      </w:r>
    </w:p>
    <w:p w:rsidR="0076197A" w:rsidRPr="00276F98" w:rsidRDefault="00BE74D1" w:rsidP="006902CE">
      <w:pPr>
        <w:autoSpaceDE w:val="0"/>
        <w:autoSpaceDN w:val="0"/>
        <w:adjustRightInd w:val="0"/>
        <w:rPr>
          <w:b/>
          <w:bCs w:val="0"/>
        </w:rPr>
      </w:pPr>
      <w:r>
        <w:rPr>
          <w:b/>
        </w:rPr>
        <w:t>Ar vaikas turi teises į savo mirusių tėvų turto dalį?</w:t>
      </w:r>
    </w:p>
    <w:p w:rsidR="0076197A" w:rsidRDefault="006840F0" w:rsidP="006902CE">
      <w:pPr>
        <w:autoSpaceDE w:val="0"/>
        <w:autoSpaceDN w:val="0"/>
        <w:adjustRightInd w:val="0"/>
      </w:pPr>
      <w:r>
        <w:t>Kai miršta vienas iš vaiko tėvų, pateikdamas galiojantį testamentą, vaikas neturi automatinės teisės į savo vaiko tėvų turto dalį. Tačiau teismas gali priteisti vaikui jo tėvų turto dalį, jei nustato, kad tėvas „</w:t>
      </w:r>
      <w:r>
        <w:rPr>
          <w:i/>
          <w:iCs/>
        </w:rPr>
        <w:t>neatliko moralinės pareigos užtikrinti reikiamo vaiko aprūpinimo pagal gaunamas lėšas</w:t>
      </w:r>
      <w:r>
        <w:t>“. Toks prašymas teismui turi būti jam pateiktas per šešis mėnesius nuo oficialaus testamento patvirtinimo datos.</w:t>
      </w:r>
    </w:p>
    <w:p w:rsidR="005E746B" w:rsidRPr="00276F98" w:rsidRDefault="005E746B" w:rsidP="006902CE">
      <w:pPr>
        <w:autoSpaceDE w:val="0"/>
        <w:autoSpaceDN w:val="0"/>
        <w:adjustRightInd w:val="0"/>
      </w:pPr>
    </w:p>
    <w:p w:rsidR="005E746B" w:rsidRDefault="00734C5C" w:rsidP="006902CE">
      <w:pPr>
        <w:autoSpaceDE w:val="0"/>
        <w:autoSpaceDN w:val="0"/>
        <w:adjustRightInd w:val="0"/>
        <w:rPr>
          <w:color w:val="000000"/>
        </w:rPr>
      </w:pPr>
      <w:r>
        <w:rPr>
          <w:color w:val="000000"/>
        </w:rPr>
        <w:t>Oficialaus testamento pat</w:t>
      </w:r>
      <w:r w:rsidR="001A6DA3">
        <w:rPr>
          <w:color w:val="000000"/>
        </w:rPr>
        <w:t>virtinimo data - priimtas testa</w:t>
      </w:r>
      <w:r>
        <w:rPr>
          <w:color w:val="000000"/>
        </w:rPr>
        <w:t xml:space="preserve">mentas ir Vykdytojas (asmuo atsakingas už testamento sąlygų vykdymą) ar advokatas, veikiantis Vykdytojo vardu, kreipiasi į Paveldėjimo ir globos reikalų skyrių dėl oficialaus testamento tvirtinimo.   </w:t>
      </w:r>
    </w:p>
    <w:p w:rsidR="00866B1F" w:rsidRPr="00276F98" w:rsidRDefault="00734C5C" w:rsidP="006902CE">
      <w:pPr>
        <w:autoSpaceDE w:val="0"/>
        <w:autoSpaceDN w:val="0"/>
        <w:adjustRightInd w:val="0"/>
      </w:pPr>
      <w:r>
        <w:rPr>
          <w:color w:val="000000"/>
        </w:rPr>
        <w:t>Tai leis mirusiojo turtą (kapitalą) paskirstyti pagal testamentą.</w:t>
      </w:r>
    </w:p>
    <w:p w:rsidR="00866B1F" w:rsidRPr="00276F98" w:rsidRDefault="00866B1F" w:rsidP="006902CE">
      <w:pPr>
        <w:autoSpaceDE w:val="0"/>
        <w:autoSpaceDN w:val="0"/>
        <w:adjustRightInd w:val="0"/>
      </w:pPr>
    </w:p>
    <w:p w:rsidR="006840F0" w:rsidRPr="00276F98" w:rsidRDefault="0076197A" w:rsidP="006902CE">
      <w:pPr>
        <w:autoSpaceDE w:val="0"/>
        <w:autoSpaceDN w:val="0"/>
        <w:adjustRightInd w:val="0"/>
      </w:pPr>
      <w:r>
        <w:t>Vaikas, pateikiantis tokį prašymą, turi būti jaunesnis nei aštuoniolikos metų amžiaus, jis ar ji neturi priklausyti finansiškai nuo savo tėvų.</w:t>
      </w:r>
    </w:p>
    <w:p w:rsidR="005E746B" w:rsidRDefault="005E746B" w:rsidP="006902CE">
      <w:pPr>
        <w:autoSpaceDE w:val="0"/>
        <w:autoSpaceDN w:val="0"/>
        <w:adjustRightInd w:val="0"/>
        <w:rPr>
          <w:b/>
        </w:rPr>
      </w:pPr>
    </w:p>
    <w:p w:rsidR="006840F0" w:rsidRPr="00276F98" w:rsidRDefault="006840F0" w:rsidP="006902CE">
      <w:pPr>
        <w:autoSpaceDE w:val="0"/>
        <w:autoSpaceDN w:val="0"/>
        <w:adjustRightInd w:val="0"/>
        <w:rPr>
          <w:b/>
        </w:rPr>
      </w:pPr>
      <w:r>
        <w:rPr>
          <w:b/>
        </w:rPr>
        <w:lastRenderedPageBreak/>
        <w:t>Ar nesusituokusių tėvų vaikai turi paveldėjimo teises?</w:t>
      </w:r>
    </w:p>
    <w:p w:rsidR="00BE74D1" w:rsidRPr="00276F98" w:rsidRDefault="0076197A" w:rsidP="006902CE">
      <w:pPr>
        <w:autoSpaceDE w:val="0"/>
        <w:autoSpaceDN w:val="0"/>
        <w:adjustRightInd w:val="0"/>
      </w:pPr>
      <w:r>
        <w:t xml:space="preserve">Nesusituokusių vaikų tėvai turi tas pačias paveldėjimo teises, kaip ir susituokusių tėvų vaikai. </w:t>
      </w:r>
    </w:p>
    <w:p w:rsidR="005E746B" w:rsidRDefault="005E746B" w:rsidP="006902CE">
      <w:pPr>
        <w:autoSpaceDE w:val="0"/>
        <w:autoSpaceDN w:val="0"/>
        <w:adjustRightInd w:val="0"/>
        <w:rPr>
          <w:b/>
        </w:rPr>
      </w:pPr>
    </w:p>
    <w:p w:rsidR="00BE74D1" w:rsidRPr="00276F98" w:rsidRDefault="00BE74D1" w:rsidP="006902CE">
      <w:pPr>
        <w:autoSpaceDE w:val="0"/>
        <w:autoSpaceDN w:val="0"/>
        <w:adjustRightInd w:val="0"/>
        <w:rPr>
          <w:b/>
        </w:rPr>
      </w:pPr>
      <w:r>
        <w:rPr>
          <w:b/>
        </w:rPr>
        <w:t>Ar įvaikinti vaikai turi paveldėjimo teises?</w:t>
      </w:r>
    </w:p>
    <w:p w:rsidR="00BE74D1" w:rsidRPr="00276F98" w:rsidRDefault="0076197A" w:rsidP="006902CE">
      <w:pPr>
        <w:autoSpaceDE w:val="0"/>
        <w:autoSpaceDN w:val="0"/>
        <w:adjustRightInd w:val="0"/>
      </w:pPr>
      <w:r>
        <w:t>Įvaikinti vaikai turi paveldėjimo teisę iš juos įvaikinusių tėvų, kaip ir kiti vaikai.</w:t>
      </w:r>
    </w:p>
    <w:p w:rsidR="008B5EC6" w:rsidRDefault="008B5EC6" w:rsidP="006902CE">
      <w:pPr>
        <w:autoSpaceDE w:val="0"/>
        <w:autoSpaceDN w:val="0"/>
        <w:adjustRightInd w:val="0"/>
        <w:rPr>
          <w:b/>
          <w:u w:val="single"/>
        </w:rPr>
      </w:pPr>
    </w:p>
    <w:p w:rsidR="00BE74D1" w:rsidRPr="00276F98" w:rsidRDefault="0076197A" w:rsidP="006902CE">
      <w:pPr>
        <w:autoSpaceDE w:val="0"/>
        <w:autoSpaceDN w:val="0"/>
        <w:adjustRightInd w:val="0"/>
        <w:rPr>
          <w:b/>
          <w:bCs w:val="0"/>
          <w:u w:val="single"/>
        </w:rPr>
      </w:pPr>
      <w:r>
        <w:rPr>
          <w:b/>
          <w:u w:val="single"/>
        </w:rPr>
        <w:t>Globojami vaikai</w:t>
      </w:r>
    </w:p>
    <w:p w:rsidR="00BE74D1" w:rsidRPr="00276F98" w:rsidRDefault="00BE74D1" w:rsidP="006902CE">
      <w:pPr>
        <w:autoSpaceDE w:val="0"/>
        <w:autoSpaceDN w:val="0"/>
        <w:adjustRightInd w:val="0"/>
        <w:rPr>
          <w:b/>
          <w:bCs w:val="0"/>
        </w:rPr>
      </w:pPr>
      <w:r>
        <w:rPr>
          <w:b/>
        </w:rPr>
        <w:t>Kokia globos nutarties paskirtis?</w:t>
      </w:r>
    </w:p>
    <w:p w:rsidR="007E2936" w:rsidRPr="00C5016C" w:rsidRDefault="0076197A" w:rsidP="007E2936">
      <w:pPr>
        <w:rPr>
          <w:color w:val="auto"/>
        </w:rPr>
      </w:pPr>
      <w:r>
        <w:t>Globos nutartis perduoda vaiko globą Vaiko ir šeimos reikalų agentūrai („Tusla“).</w:t>
      </w:r>
    </w:p>
    <w:p w:rsidR="008B5EC6" w:rsidRDefault="008B5EC6" w:rsidP="006902CE">
      <w:pPr>
        <w:autoSpaceDE w:val="0"/>
        <w:autoSpaceDN w:val="0"/>
        <w:adjustRightInd w:val="0"/>
      </w:pPr>
    </w:p>
    <w:p w:rsidR="00B206BC" w:rsidRPr="00276F98" w:rsidRDefault="0034628D" w:rsidP="006902CE">
      <w:pPr>
        <w:autoSpaceDE w:val="0"/>
        <w:autoSpaceDN w:val="0"/>
        <w:adjustRightInd w:val="0"/>
      </w:pPr>
      <w:r>
        <w:rPr>
          <w:b/>
        </w:rPr>
        <w:t>Jei priimta globos nutartis, kokius sprendimus gali priimti „Tusla“?</w:t>
      </w:r>
    </w:p>
    <w:p w:rsidR="0076197A" w:rsidRPr="00276F98" w:rsidRDefault="007E2936" w:rsidP="006902CE">
      <w:pPr>
        <w:autoSpaceDE w:val="0"/>
        <w:autoSpaceDN w:val="0"/>
        <w:adjustRightInd w:val="0"/>
      </w:pPr>
      <w:r>
        <w:t>„Tusla“ gali priimti sprendimus, kad būtų tenkinami vaiko interesai, pvz.: ji gali perduoti vaiką globėjams ar gyvenamajai globai.</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Kiek laiko galioja Globos nutartis?</w:t>
      </w:r>
    </w:p>
    <w:p w:rsidR="00385B90" w:rsidRPr="00276F98" w:rsidRDefault="0076197A" w:rsidP="006902CE">
      <w:pPr>
        <w:autoSpaceDE w:val="0"/>
        <w:autoSpaceDN w:val="0"/>
        <w:adjustRightInd w:val="0"/>
      </w:pPr>
      <w:r>
        <w:t xml:space="preserve">Globos nutartis gali būti priimtina tokiam terminui, kol vaikas lieka vaiku, t. y. iki vaiko aštuonioliktojo gimtadienio ar trumpesnį terminą, kaip susitariama ar nustato teismas. Gali būti teikiami prašymai dėl nutarčių atnaujinimo. </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Kaip priimama Globos nutartis?</w:t>
      </w:r>
    </w:p>
    <w:p w:rsidR="0076197A" w:rsidRPr="00276F98" w:rsidRDefault="0076197A" w:rsidP="006902CE">
      <w:pPr>
        <w:autoSpaceDE w:val="0"/>
        <w:autoSpaceDN w:val="0"/>
        <w:adjustRightInd w:val="0"/>
      </w:pPr>
      <w:r>
        <w:t>Tėvai gali savanoriškai perduoti vaiką „Tusla“ globai. „Tus;a“ įpareigota teikti prašymą Apylinkės teismui dėl globos nutarties, kai jis mano, kad vaikui reikia globos, kuri nebūtų teikiama kitu būdu.</w:t>
      </w:r>
    </w:p>
    <w:p w:rsidR="008B5EC6" w:rsidRDefault="008B5EC6" w:rsidP="006902CE">
      <w:pPr>
        <w:autoSpaceDE w:val="0"/>
        <w:autoSpaceDN w:val="0"/>
        <w:adjustRightInd w:val="0"/>
        <w:rPr>
          <w:b/>
        </w:rPr>
      </w:pPr>
    </w:p>
    <w:p w:rsidR="00B206BC" w:rsidRPr="00276F98" w:rsidRDefault="00B206BC" w:rsidP="006902CE">
      <w:pPr>
        <w:autoSpaceDE w:val="0"/>
        <w:autoSpaceDN w:val="0"/>
        <w:adjustRightInd w:val="0"/>
        <w:rPr>
          <w:b/>
        </w:rPr>
      </w:pPr>
      <w:r>
        <w:rPr>
          <w:b/>
        </w:rPr>
        <w:t>Kada Apylinkės teismas gali priimti Globos nutartį?</w:t>
      </w:r>
    </w:p>
    <w:p w:rsidR="0076197A" w:rsidRPr="00276F98" w:rsidRDefault="0076197A" w:rsidP="006902CE">
      <w:pPr>
        <w:autoSpaceDE w:val="0"/>
        <w:autoSpaceDN w:val="0"/>
        <w:adjustRightInd w:val="0"/>
      </w:pPr>
      <w:r>
        <w:t>Apylinkės teismas gali priimti globos nutartį, kai jis nustato, kad vaikas buvo ar yra:-</w:t>
      </w:r>
    </w:p>
    <w:p w:rsidR="005F1EDC" w:rsidRPr="00276F98" w:rsidRDefault="00C82670" w:rsidP="000B0A59">
      <w:pPr>
        <w:pStyle w:val="ListBullet3"/>
        <w:numPr>
          <w:ilvl w:val="0"/>
          <w:numId w:val="16"/>
        </w:numPr>
        <w:tabs>
          <w:tab w:val="left" w:pos="709"/>
        </w:tabs>
      </w:pPr>
      <w:r>
        <w:t>užpultas,</w:t>
      </w:r>
    </w:p>
    <w:p w:rsidR="002912E6" w:rsidRPr="00276F98" w:rsidRDefault="0076197A" w:rsidP="000B0A59">
      <w:pPr>
        <w:pStyle w:val="ListBullet3"/>
        <w:numPr>
          <w:ilvl w:val="0"/>
          <w:numId w:val="16"/>
        </w:numPr>
        <w:tabs>
          <w:tab w:val="left" w:pos="709"/>
        </w:tabs>
      </w:pPr>
      <w:r>
        <w:t xml:space="preserve">skriaudžiamas, </w:t>
      </w:r>
    </w:p>
    <w:p w:rsidR="00EA0B88" w:rsidRPr="00276F98" w:rsidRDefault="0076197A" w:rsidP="000B0A59">
      <w:pPr>
        <w:pStyle w:val="ListBullet3"/>
        <w:numPr>
          <w:ilvl w:val="0"/>
          <w:numId w:val="16"/>
        </w:numPr>
        <w:tabs>
          <w:tab w:val="left" w:pos="709"/>
        </w:tabs>
      </w:pPr>
      <w:r>
        <w:t xml:space="preserve">atmestas, </w:t>
      </w:r>
    </w:p>
    <w:p w:rsidR="00BD1AFF" w:rsidRPr="00276F98" w:rsidRDefault="0076197A" w:rsidP="000B0A59">
      <w:pPr>
        <w:pStyle w:val="ListBullet3"/>
        <w:numPr>
          <w:ilvl w:val="0"/>
          <w:numId w:val="16"/>
        </w:numPr>
        <w:tabs>
          <w:tab w:val="left" w:pos="709"/>
        </w:tabs>
      </w:pPr>
      <w:r>
        <w:t>išnaudojamas seksualiai ar</w:t>
      </w:r>
    </w:p>
    <w:p w:rsidR="0076197A" w:rsidRPr="00276F98" w:rsidRDefault="0076197A" w:rsidP="000B0A59">
      <w:pPr>
        <w:pStyle w:val="ListBullet3"/>
        <w:numPr>
          <w:ilvl w:val="0"/>
          <w:numId w:val="16"/>
        </w:numPr>
        <w:tabs>
          <w:tab w:val="left" w:pos="709"/>
        </w:tabs>
      </w:pPr>
      <w:r>
        <w:t>Nesirūpinama ar ignoruojama vaiko sveikata, raida ar gerovė arba vaikui reikia globos ar apsaugos, kurios jis/ji negautų, jei nutartis nebūtų priimta.</w:t>
      </w:r>
    </w:p>
    <w:p w:rsidR="008B5EC6" w:rsidRDefault="008B5EC6" w:rsidP="006902CE">
      <w:pPr>
        <w:autoSpaceDE w:val="0"/>
        <w:autoSpaceDN w:val="0"/>
        <w:adjustRightInd w:val="0"/>
        <w:rPr>
          <w:b/>
        </w:rPr>
      </w:pPr>
    </w:p>
    <w:p w:rsidR="0076197A" w:rsidRPr="00276F98" w:rsidRDefault="006C6E71" w:rsidP="006902CE">
      <w:pPr>
        <w:autoSpaceDE w:val="0"/>
        <w:autoSpaceDN w:val="0"/>
        <w:adjustRightInd w:val="0"/>
        <w:rPr>
          <w:b/>
        </w:rPr>
      </w:pPr>
      <w:r>
        <w:rPr>
          <w:b/>
        </w:rPr>
        <w:t>Kas yra Priežiūros nutartis?</w:t>
      </w:r>
    </w:p>
    <w:p w:rsidR="00B415B3" w:rsidRDefault="00B415B3" w:rsidP="006902CE">
      <w:pPr>
        <w:autoSpaceDE w:val="0"/>
        <w:autoSpaceDN w:val="0"/>
        <w:adjustRightInd w:val="0"/>
      </w:pPr>
      <w:r>
        <w:t>Jei „Tusla“ susirūpinusi dėl vaiko, bet nelaiko, kad reikia priimti Globos nutartį, ji gali teikti prašymą dėl priežiūros nutarties. Tai leidžia „Tusla“ specialistams lankyti vaiką ir teikti patarimus vaiko vienam iš tėvų (tėvams) apie rūpinimąsi vaiku.</w:t>
      </w:r>
    </w:p>
    <w:p w:rsidR="00E054D5" w:rsidRDefault="00E054D5" w:rsidP="006902CE">
      <w:pPr>
        <w:autoSpaceDE w:val="0"/>
        <w:autoSpaceDN w:val="0"/>
        <w:adjustRightInd w:val="0"/>
      </w:pPr>
    </w:p>
    <w:p w:rsidR="00BB779B" w:rsidRPr="00276F98" w:rsidRDefault="0076197A" w:rsidP="000B0A59">
      <w:pPr>
        <w:autoSpaceDE w:val="0"/>
        <w:autoSpaceDN w:val="0"/>
        <w:adjustRightInd w:val="0"/>
        <w:rPr>
          <w:b/>
          <w:bCs w:val="0"/>
          <w:u w:val="single"/>
        </w:rPr>
      </w:pPr>
      <w:r>
        <w:rPr>
          <w:b/>
          <w:u w:val="single"/>
        </w:rPr>
        <w:t>Rūpyba</w:t>
      </w:r>
    </w:p>
    <w:p w:rsidR="008912D5" w:rsidRPr="00276F98" w:rsidRDefault="0076197A" w:rsidP="006902CE">
      <w:pPr>
        <w:autoSpaceDE w:val="0"/>
        <w:autoSpaceDN w:val="0"/>
        <w:adjustRightInd w:val="0"/>
      </w:pPr>
      <w:r>
        <w:t>Rūpybos teismo procesas gali būti taikomas tais atvejais, pvz. asmuo, nesantis vienas iš vaiko tėvų, siekia vaiko globos.</w:t>
      </w:r>
    </w:p>
    <w:p w:rsidR="008B5EC6" w:rsidRDefault="008B5EC6" w:rsidP="006902CE">
      <w:pPr>
        <w:autoSpaceDE w:val="0"/>
        <w:autoSpaceDN w:val="0"/>
        <w:adjustRightInd w:val="0"/>
        <w:rPr>
          <w:b/>
        </w:rPr>
      </w:pPr>
    </w:p>
    <w:p w:rsidR="008912D5" w:rsidRPr="00276F98" w:rsidRDefault="008912D5" w:rsidP="006902CE">
      <w:pPr>
        <w:autoSpaceDE w:val="0"/>
        <w:autoSpaceDN w:val="0"/>
        <w:adjustRightInd w:val="0"/>
        <w:rPr>
          <w:b/>
        </w:rPr>
      </w:pPr>
      <w:r>
        <w:rPr>
          <w:b/>
        </w:rPr>
        <w:t>Kas atsitinka, jei teismas priima rūpybos nutartį?</w:t>
      </w:r>
    </w:p>
    <w:p w:rsidR="008B5EC6" w:rsidRDefault="0076197A" w:rsidP="006902CE">
      <w:pPr>
        <w:autoSpaceDE w:val="0"/>
        <w:autoSpaceDN w:val="0"/>
        <w:adjustRightInd w:val="0"/>
      </w:pPr>
      <w:r>
        <w:lastRenderedPageBreak/>
        <w:t xml:space="preserve">Jei vaikui taikoma rūpybos nutartis, visus klausimus dėl vaiko auklėjimo </w:t>
      </w:r>
    </w:p>
    <w:p w:rsidR="00C80B67" w:rsidRPr="00276F98" w:rsidRDefault="0076197A" w:rsidP="006902CE">
      <w:pPr>
        <w:autoSpaceDE w:val="0"/>
        <w:autoSpaceDN w:val="0"/>
        <w:adjustRightInd w:val="0"/>
      </w:pPr>
      <w:r>
        <w:t xml:space="preserve">ir gerovės perima teismas. </w:t>
      </w:r>
    </w:p>
    <w:p w:rsidR="008B5EC6" w:rsidRDefault="008B5EC6" w:rsidP="006902CE">
      <w:pPr>
        <w:autoSpaceDE w:val="0"/>
        <w:autoSpaceDN w:val="0"/>
        <w:adjustRightInd w:val="0"/>
        <w:rPr>
          <w:b/>
        </w:rPr>
      </w:pPr>
    </w:p>
    <w:p w:rsidR="00C80B67" w:rsidRPr="00276F98" w:rsidRDefault="00C80B67" w:rsidP="006902CE">
      <w:pPr>
        <w:autoSpaceDE w:val="0"/>
        <w:autoSpaceDN w:val="0"/>
        <w:adjustRightInd w:val="0"/>
        <w:rPr>
          <w:b/>
        </w:rPr>
      </w:pPr>
      <w:r>
        <w:rPr>
          <w:b/>
        </w:rPr>
        <w:t>Kokius sprendimus teismas gali priimti dėl vaiko?</w:t>
      </w:r>
    </w:p>
    <w:p w:rsidR="0076197A" w:rsidRPr="00276F98" w:rsidRDefault="0076197A" w:rsidP="006902CE">
      <w:pPr>
        <w:autoSpaceDE w:val="0"/>
        <w:autoSpaceDN w:val="0"/>
        <w:adjustRightInd w:val="0"/>
      </w:pPr>
      <w:r>
        <w:t>Teismas gali priimti sprendimus tokiais klausimais, kaip atsakomybė dėl vaiko globos ir priežiūros, bet kurio vaikui priklausančio turto valdymo ir kartais vaiko tėvų bendravimo lygio, kuris turi būti užtikrintas su vaiku.</w:t>
      </w:r>
    </w:p>
    <w:p w:rsidR="00546415" w:rsidRPr="00276F98" w:rsidRDefault="00546415" w:rsidP="006902CE">
      <w:pPr>
        <w:autoSpaceDE w:val="0"/>
        <w:autoSpaceDN w:val="0"/>
        <w:adjustRightInd w:val="0"/>
      </w:pPr>
    </w:p>
    <w:p w:rsidR="00582891" w:rsidRPr="00276F98" w:rsidRDefault="0076197A" w:rsidP="000B0A59">
      <w:pPr>
        <w:autoSpaceDE w:val="0"/>
        <w:autoSpaceDN w:val="0"/>
        <w:adjustRightInd w:val="0"/>
        <w:rPr>
          <w:b/>
          <w:bCs w:val="0"/>
          <w:u w:val="single"/>
        </w:rPr>
      </w:pPr>
      <w:r>
        <w:rPr>
          <w:b/>
          <w:u w:val="single"/>
        </w:rPr>
        <w:t>Įvaikinimas</w:t>
      </w:r>
    </w:p>
    <w:p w:rsidR="0076197A" w:rsidRPr="00276F98" w:rsidRDefault="0076197A" w:rsidP="006902CE">
      <w:pPr>
        <w:autoSpaceDE w:val="0"/>
        <w:autoSpaceDN w:val="0"/>
        <w:adjustRightInd w:val="0"/>
      </w:pPr>
      <w:r>
        <w:t>Įvaikinimas - procesas, kai nutraukiami teisiniai vaiko ir jo tėvų santykiai ir jis perduodamas tėvų /vaiko santykiams su vaiką įsivaikinusiems tėvams.</w:t>
      </w:r>
    </w:p>
    <w:p w:rsidR="008B5EC6" w:rsidRDefault="008B5EC6" w:rsidP="006902CE">
      <w:pPr>
        <w:autoSpaceDE w:val="0"/>
        <w:autoSpaceDN w:val="0"/>
        <w:adjustRightInd w:val="0"/>
      </w:pPr>
    </w:p>
    <w:p w:rsidR="0076197A" w:rsidRPr="00276F98" w:rsidRDefault="0076197A" w:rsidP="006902CE">
      <w:pPr>
        <w:autoSpaceDE w:val="0"/>
        <w:autoSpaceDN w:val="0"/>
        <w:adjustRightInd w:val="0"/>
      </w:pPr>
      <w:r>
        <w:t>Įvaikinimo nutartį gali priimti Airijos įvaikinimo tarnybą dėl:-</w:t>
      </w:r>
    </w:p>
    <w:p w:rsidR="0076197A" w:rsidRPr="00276F98" w:rsidRDefault="0076197A" w:rsidP="000B0A59">
      <w:pPr>
        <w:numPr>
          <w:ilvl w:val="0"/>
          <w:numId w:val="18"/>
        </w:numPr>
        <w:autoSpaceDE w:val="0"/>
        <w:autoSpaceDN w:val="0"/>
        <w:adjustRightInd w:val="0"/>
      </w:pPr>
      <w:r>
        <w:t xml:space="preserve">vaiko, kuris yra našlaitis (-ė); </w:t>
      </w:r>
    </w:p>
    <w:p w:rsidR="0076197A" w:rsidRPr="00276F98" w:rsidRDefault="0076197A" w:rsidP="000B0A59">
      <w:pPr>
        <w:numPr>
          <w:ilvl w:val="0"/>
          <w:numId w:val="18"/>
        </w:numPr>
        <w:autoSpaceDE w:val="0"/>
        <w:autoSpaceDN w:val="0"/>
        <w:adjustRightInd w:val="0"/>
      </w:pPr>
      <w:r>
        <w:t>vaiko, kurio tėvai nėra susituokę vienas su kitu; arba</w:t>
      </w:r>
    </w:p>
    <w:p w:rsidR="0076197A" w:rsidRPr="00276F98" w:rsidRDefault="0076197A" w:rsidP="000B0A59">
      <w:pPr>
        <w:numPr>
          <w:ilvl w:val="0"/>
          <w:numId w:val="18"/>
        </w:numPr>
        <w:autoSpaceDE w:val="0"/>
        <w:autoSpaceDN w:val="0"/>
        <w:adjustRightInd w:val="0"/>
      </w:pPr>
      <w:r>
        <w:t>santuokos vaiko, kuris buvo paliktas.</w:t>
      </w:r>
    </w:p>
    <w:p w:rsidR="008B5EC6" w:rsidRDefault="008B5EC6" w:rsidP="006902CE">
      <w:pPr>
        <w:autoSpaceDE w:val="0"/>
        <w:autoSpaceDN w:val="0"/>
        <w:adjustRightInd w:val="0"/>
        <w:rPr>
          <w:b/>
        </w:rPr>
      </w:pPr>
    </w:p>
    <w:p w:rsidR="00A606E2" w:rsidRPr="00276F98" w:rsidRDefault="00A606E2" w:rsidP="006902CE">
      <w:pPr>
        <w:autoSpaceDE w:val="0"/>
        <w:autoSpaceDN w:val="0"/>
        <w:adjustRightInd w:val="0"/>
      </w:pPr>
      <w:r>
        <w:rPr>
          <w:b/>
        </w:rPr>
        <w:t xml:space="preserve">Kas turi suteikti sutikimą dėl įvaikinimo nutarties? </w:t>
      </w:r>
    </w:p>
    <w:p w:rsidR="00A606E2" w:rsidRPr="00276F98" w:rsidRDefault="00A606E2" w:rsidP="006902CE">
      <w:pPr>
        <w:autoSpaceDE w:val="0"/>
        <w:autoSpaceDN w:val="0"/>
        <w:adjustRightInd w:val="0"/>
      </w:pPr>
      <w:r>
        <w:t>Kiekvieno asmens, kuris laikomas vaiko tėvu ar globėju, sutikimas arba</w:t>
      </w:r>
    </w:p>
    <w:p w:rsidR="00A606E2" w:rsidRPr="00276F98" w:rsidRDefault="00A606E2" w:rsidP="006902CE">
      <w:pPr>
        <w:autoSpaceDE w:val="0"/>
        <w:autoSpaceDN w:val="0"/>
        <w:adjustRightInd w:val="0"/>
      </w:pPr>
      <w:r>
        <w:t>vaiko priežiūrą ar kontrolę vykdantis asmuo; paprastai reikalaujama</w:t>
      </w:r>
    </w:p>
    <w:p w:rsidR="00A606E2" w:rsidRPr="00276F98" w:rsidRDefault="00E925E0" w:rsidP="000B0A59">
      <w:pPr>
        <w:pStyle w:val="standardblack"/>
        <w:numPr>
          <w:ilvl w:val="0"/>
          <w:numId w:val="19"/>
        </w:numPr>
        <w:rPr>
          <w:sz w:val="24"/>
          <w:szCs w:val="24"/>
        </w:rPr>
      </w:pPr>
      <w:r>
        <w:rPr>
          <w:sz w:val="24"/>
          <w:szCs w:val="24"/>
        </w:rPr>
        <w:t>perduoti vaiką įvaikinimui ir </w:t>
      </w:r>
    </w:p>
    <w:p w:rsidR="00A606E2" w:rsidRPr="00276F98" w:rsidRDefault="00E925E0" w:rsidP="000B0A59">
      <w:pPr>
        <w:pStyle w:val="standardblack"/>
        <w:numPr>
          <w:ilvl w:val="0"/>
          <w:numId w:val="19"/>
        </w:numPr>
        <w:rPr>
          <w:sz w:val="24"/>
          <w:szCs w:val="24"/>
        </w:rPr>
      </w:pPr>
      <w:r>
        <w:rPr>
          <w:sz w:val="24"/>
          <w:szCs w:val="24"/>
        </w:rPr>
        <w:t xml:space="preserve">priimti vaiko įvaikinimo nutartį </w:t>
      </w:r>
    </w:p>
    <w:p w:rsidR="0076197A" w:rsidRPr="00276F98" w:rsidRDefault="00582891" w:rsidP="006902CE">
      <w:pPr>
        <w:autoSpaceDE w:val="0"/>
        <w:autoSpaceDN w:val="0"/>
        <w:adjustRightInd w:val="0"/>
        <w:rPr>
          <w:b/>
        </w:rPr>
      </w:pPr>
      <w:r>
        <w:rPr>
          <w:b/>
        </w:rPr>
        <w:t>Tėvas</w:t>
      </w:r>
    </w:p>
    <w:p w:rsidR="0076197A" w:rsidRPr="00276F98" w:rsidRDefault="0076197A" w:rsidP="006902CE">
      <w:pPr>
        <w:autoSpaceDE w:val="0"/>
        <w:autoSpaceDN w:val="0"/>
        <w:adjustRightInd w:val="0"/>
      </w:pPr>
      <w:r>
        <w:t>Jei biologinis tėvas yra vaiko</w:t>
      </w:r>
      <w:r>
        <w:rPr>
          <w:b/>
        </w:rPr>
        <w:t xml:space="preserve"> globėjas</w:t>
      </w:r>
      <w:r>
        <w:t xml:space="preserve"> ar jis prižiūri ar kontroliuoja vaiką, būtinas jo sutikimas. Kai biologinis tėvas nėra jo globėjas, Įvaikinimo tarnyba privalo teikti jam </w:t>
      </w:r>
      <w:r>
        <w:rPr>
          <w:b/>
        </w:rPr>
        <w:t>konsultacijas</w:t>
      </w:r>
      <w:r>
        <w:t>.</w:t>
      </w:r>
    </w:p>
    <w:p w:rsidR="008B5EC6" w:rsidRDefault="008B5EC6" w:rsidP="006902CE">
      <w:pPr>
        <w:autoSpaceDE w:val="0"/>
        <w:autoSpaceDN w:val="0"/>
        <w:adjustRightInd w:val="0"/>
        <w:rPr>
          <w:b/>
        </w:rPr>
      </w:pPr>
    </w:p>
    <w:p w:rsidR="002F3DC2" w:rsidRDefault="002F3DC2" w:rsidP="006902CE">
      <w:pPr>
        <w:autoSpaceDE w:val="0"/>
        <w:autoSpaceDN w:val="0"/>
        <w:adjustRightInd w:val="0"/>
        <w:rPr>
          <w:b/>
        </w:rPr>
      </w:pPr>
    </w:p>
    <w:p w:rsidR="002F3DC2" w:rsidRDefault="002F3DC2" w:rsidP="006902CE">
      <w:pPr>
        <w:autoSpaceDE w:val="0"/>
        <w:autoSpaceDN w:val="0"/>
        <w:adjustRightInd w:val="0"/>
        <w:rPr>
          <w:b/>
        </w:rPr>
      </w:pPr>
    </w:p>
    <w:p w:rsidR="002F3DC2" w:rsidRDefault="002F3DC2" w:rsidP="006902CE">
      <w:pPr>
        <w:autoSpaceDE w:val="0"/>
        <w:autoSpaceDN w:val="0"/>
        <w:adjustRightInd w:val="0"/>
        <w:rPr>
          <w:b/>
        </w:rPr>
      </w:pPr>
    </w:p>
    <w:p w:rsidR="005A0CF7" w:rsidRPr="00276F98" w:rsidRDefault="00582891" w:rsidP="006902CE">
      <w:pPr>
        <w:autoSpaceDE w:val="0"/>
        <w:autoSpaceDN w:val="0"/>
        <w:adjustRightInd w:val="0"/>
        <w:rPr>
          <w:b/>
        </w:rPr>
      </w:pPr>
      <w:r>
        <w:rPr>
          <w:b/>
        </w:rPr>
        <w:t>Motina</w:t>
      </w:r>
    </w:p>
    <w:p w:rsidR="00066A29" w:rsidRPr="00276F98" w:rsidRDefault="0076197A" w:rsidP="006902CE">
      <w:pPr>
        <w:autoSpaceDE w:val="0"/>
        <w:autoSpaceDN w:val="0"/>
        <w:adjustRightInd w:val="0"/>
      </w:pPr>
      <w:r>
        <w:t xml:space="preserve">Motina, norinti įsivaikinti vaiką, pirma privalo gauti sutikimą, kad vaikas būtų </w:t>
      </w:r>
      <w:r>
        <w:rPr>
          <w:i/>
          <w:iCs/>
        </w:rPr>
        <w:t>perduotas</w:t>
      </w:r>
      <w:r>
        <w:t xml:space="preserve"> įvaikinimui. Vėliau reikalingas sutikimas dėl įvaikinimo nutarties. </w:t>
      </w:r>
    </w:p>
    <w:p w:rsidR="008B5EC6" w:rsidRDefault="008B5EC6" w:rsidP="006902CE">
      <w:pPr>
        <w:autoSpaceDE w:val="0"/>
        <w:autoSpaceDN w:val="0"/>
        <w:adjustRightInd w:val="0"/>
        <w:rPr>
          <w:b/>
        </w:rPr>
      </w:pPr>
    </w:p>
    <w:p w:rsidR="0004322A" w:rsidRPr="00276F98" w:rsidRDefault="004406A3" w:rsidP="006902CE">
      <w:pPr>
        <w:autoSpaceDE w:val="0"/>
        <w:autoSpaceDN w:val="0"/>
        <w:adjustRightInd w:val="0"/>
        <w:rPr>
          <w:b/>
        </w:rPr>
      </w:pPr>
      <w:r>
        <w:rPr>
          <w:b/>
        </w:rPr>
        <w:t>Kas atsitinka, jei motina pirma sutinka perduoti vaiką įvaikinimui ir tada pakeičia savo nuomonę?</w:t>
      </w:r>
    </w:p>
    <w:p w:rsidR="0076197A" w:rsidRPr="00276F98" w:rsidRDefault="0076197A" w:rsidP="006902CE">
      <w:pPr>
        <w:autoSpaceDE w:val="0"/>
        <w:autoSpaceDN w:val="0"/>
        <w:adjustRightInd w:val="0"/>
      </w:pPr>
      <w:r>
        <w:t>Kai motina pirma sutinka ir vėliau nori atsiimti vaiką, teismas gali atmesti jos antrąjį sutikimą, jeigu mano, kad tai tarnauja vaiko interesams.</w:t>
      </w:r>
    </w:p>
    <w:p w:rsidR="008B5EC6" w:rsidRDefault="008B5EC6" w:rsidP="006902CE">
      <w:pPr>
        <w:autoSpaceDE w:val="0"/>
        <w:autoSpaceDN w:val="0"/>
        <w:adjustRightInd w:val="0"/>
        <w:rPr>
          <w:b/>
        </w:rPr>
      </w:pPr>
    </w:p>
    <w:p w:rsidR="0076197A" w:rsidRPr="00276F98" w:rsidRDefault="00522C3C" w:rsidP="006902CE">
      <w:pPr>
        <w:autoSpaceDE w:val="0"/>
        <w:autoSpaceDN w:val="0"/>
        <w:adjustRightInd w:val="0"/>
        <w:rPr>
          <w:b/>
        </w:rPr>
      </w:pPr>
      <w:r>
        <w:rPr>
          <w:b/>
        </w:rPr>
        <w:t>Ar šioje šalyje galioja užsieniečių įvaikinimas?</w:t>
      </w:r>
    </w:p>
    <w:p w:rsidR="0076197A" w:rsidRPr="00276F98" w:rsidRDefault="0076197A" w:rsidP="006902CE">
      <w:pPr>
        <w:autoSpaceDE w:val="0"/>
        <w:autoSpaceDN w:val="0"/>
        <w:adjustRightInd w:val="0"/>
      </w:pPr>
      <w:r>
        <w:t xml:space="preserve">Norint, kad šioje šalyje galiotų užsieniečių įvaikinimas, būtina laikytis visų Airijos ir užsienio šalių įvaikinimo įstatymų reikalavimų.  </w:t>
      </w:r>
    </w:p>
    <w:p w:rsidR="00E054D5" w:rsidRDefault="00E054D5" w:rsidP="000B0A59">
      <w:pPr>
        <w:autoSpaceDE w:val="0"/>
        <w:autoSpaceDN w:val="0"/>
        <w:adjustRightInd w:val="0"/>
        <w:rPr>
          <w:b/>
          <w:u w:val="single"/>
        </w:rPr>
      </w:pPr>
    </w:p>
    <w:p w:rsidR="0076197A" w:rsidRPr="00276F98" w:rsidRDefault="0076197A" w:rsidP="000B0A59">
      <w:pPr>
        <w:autoSpaceDE w:val="0"/>
        <w:autoSpaceDN w:val="0"/>
        <w:adjustRightInd w:val="0"/>
        <w:rPr>
          <w:b/>
          <w:bCs w:val="0"/>
          <w:u w:val="single"/>
        </w:rPr>
      </w:pPr>
      <w:r>
        <w:rPr>
          <w:b/>
          <w:u w:val="single"/>
        </w:rPr>
        <w:t>Prižiūrėjimas</w:t>
      </w:r>
    </w:p>
    <w:p w:rsidR="00522C3C" w:rsidRPr="00276F98" w:rsidRDefault="0076197A" w:rsidP="006902CE">
      <w:pPr>
        <w:autoSpaceDE w:val="0"/>
        <w:autoSpaceDN w:val="0"/>
        <w:adjustRightInd w:val="0"/>
      </w:pPr>
      <w:r>
        <w:lastRenderedPageBreak/>
        <w:t>Prižiūrėjimas - „Tusla“ vaiko perdavimas kito asmens, ne motinos ar tėvo, globai pagal galiojančius teisinius aktus.</w:t>
      </w:r>
    </w:p>
    <w:p w:rsidR="008B5EC6" w:rsidRDefault="008B5EC6" w:rsidP="006902CE">
      <w:pPr>
        <w:autoSpaceDE w:val="0"/>
        <w:autoSpaceDN w:val="0"/>
        <w:adjustRightInd w:val="0"/>
        <w:rPr>
          <w:b/>
        </w:rPr>
      </w:pPr>
    </w:p>
    <w:p w:rsidR="00522C3C" w:rsidRPr="00276F98" w:rsidRDefault="00522C3C" w:rsidP="006902CE">
      <w:pPr>
        <w:autoSpaceDE w:val="0"/>
        <w:autoSpaceDN w:val="0"/>
        <w:adjustRightInd w:val="0"/>
        <w:rPr>
          <w:b/>
        </w:rPr>
      </w:pPr>
      <w:r>
        <w:rPr>
          <w:b/>
        </w:rPr>
        <w:t xml:space="preserve">Ar tėvai gali bendrauti su taip prižiūrimu vaiku? </w:t>
      </w:r>
    </w:p>
    <w:p w:rsidR="001E12A0" w:rsidRPr="00276F98" w:rsidRDefault="007E2936" w:rsidP="006902CE">
      <w:pPr>
        <w:autoSpaceDE w:val="0"/>
        <w:autoSpaceDN w:val="0"/>
        <w:adjustRightInd w:val="0"/>
      </w:pPr>
      <w:r>
        <w:t xml:space="preserve">„Tusla“ nustato biologinių tėvų bendravimo ir prieigos su vaiku tvarką, kai reikia. Kaip buvo minėta anksčiau, jei tėvai nėra patenkinti bendravimo ir prieigos tvarka, jie gali kreiptis į teismą dėl prieigos nutarties.  </w:t>
      </w:r>
    </w:p>
    <w:p w:rsidR="00276F98" w:rsidRDefault="00276F98" w:rsidP="000B0A59">
      <w:pPr>
        <w:autoSpaceDE w:val="0"/>
        <w:autoSpaceDN w:val="0"/>
        <w:adjustRightInd w:val="0"/>
        <w:rPr>
          <w:b/>
          <w:bCs w:val="0"/>
          <w:u w:val="single"/>
        </w:rPr>
      </w:pPr>
    </w:p>
    <w:p w:rsidR="00343180" w:rsidRPr="00276F98" w:rsidRDefault="0076197A" w:rsidP="000B0A59">
      <w:pPr>
        <w:autoSpaceDE w:val="0"/>
        <w:autoSpaceDN w:val="0"/>
        <w:adjustRightInd w:val="0"/>
        <w:rPr>
          <w:b/>
          <w:bCs w:val="0"/>
          <w:u w:val="single"/>
        </w:rPr>
      </w:pPr>
      <w:r>
        <w:rPr>
          <w:b/>
          <w:u w:val="single"/>
        </w:rPr>
        <w:t>Vaiko pagrobimas</w:t>
      </w:r>
    </w:p>
    <w:p w:rsidR="0076197A" w:rsidRPr="00276F98" w:rsidRDefault="0076197A" w:rsidP="006902CE">
      <w:pPr>
        <w:autoSpaceDE w:val="0"/>
        <w:autoSpaceDN w:val="0"/>
        <w:adjustRightInd w:val="0"/>
      </w:pPr>
      <w:r>
        <w:t xml:space="preserve">Vaiko atskyrimas nuo vieno iš tėvų išvežant jį iš vienos šalies į kitą be kito tėvo sutikimo ar pažeidžiant teismo nutartį. </w:t>
      </w:r>
    </w:p>
    <w:p w:rsidR="00E054D5" w:rsidRDefault="00E054D5" w:rsidP="006902CE">
      <w:pPr>
        <w:autoSpaceDE w:val="0"/>
        <w:autoSpaceDN w:val="0"/>
        <w:adjustRightInd w:val="0"/>
      </w:pPr>
    </w:p>
    <w:p w:rsidR="0076197A" w:rsidRPr="00276F98" w:rsidRDefault="0076197A" w:rsidP="006902CE">
      <w:pPr>
        <w:autoSpaceDE w:val="0"/>
        <w:autoSpaceDN w:val="0"/>
        <w:adjustRightInd w:val="0"/>
      </w:pPr>
      <w:r>
        <w:t xml:space="preserve">Airija yra tarptautinių konvencijų šalis, bendradarbiaujanti su kitomis šalimis dėl vaiko grobimo.  Apskritai, tai reiškia, kai vaikas pagrobiamas ir išgabenamas į konvencijos besilaikančią šalį, vaikas bus grąžintas į šalį, kurioje jis įprastai gyvena ir tos šalies teismai teismai spręs ginčus dėl vaiko globos ar prieigos. </w:t>
      </w:r>
    </w:p>
    <w:p w:rsidR="00286997" w:rsidRPr="00276F98" w:rsidRDefault="0076197A" w:rsidP="00286997">
      <w:pPr>
        <w:autoSpaceDE w:val="0"/>
        <w:autoSpaceDN w:val="0"/>
        <w:adjustRightInd w:val="0"/>
      </w:pPr>
      <w:r>
        <w:t xml:space="preserve">Tam tikrais atvejais, teismas nepriims nutarties dėl vaiko grąžinimo. Tai gali įvykti, jei </w:t>
      </w:r>
    </w:p>
    <w:p w:rsidR="00286997" w:rsidRPr="00276F98" w:rsidRDefault="00286997" w:rsidP="00286997">
      <w:pPr>
        <w:autoSpaceDE w:val="0"/>
        <w:autoSpaceDN w:val="0"/>
        <w:adjustRightInd w:val="0"/>
      </w:pPr>
    </w:p>
    <w:p w:rsidR="00286997" w:rsidRPr="00276F98" w:rsidRDefault="00666A92" w:rsidP="00286997">
      <w:pPr>
        <w:numPr>
          <w:ilvl w:val="0"/>
          <w:numId w:val="21"/>
        </w:numPr>
        <w:autoSpaceDE w:val="0"/>
        <w:autoSpaceDN w:val="0"/>
        <w:adjustRightInd w:val="0"/>
      </w:pPr>
      <w:r>
        <w:t xml:space="preserve">teismas nustato, kad vaikas buvo išvežtas į užsienį sutikus kitam iš tėvų.   </w:t>
      </w:r>
    </w:p>
    <w:p w:rsidR="00286997" w:rsidRPr="00276F98" w:rsidRDefault="007D1BC9" w:rsidP="00286997">
      <w:pPr>
        <w:numPr>
          <w:ilvl w:val="0"/>
          <w:numId w:val="21"/>
        </w:numPr>
        <w:autoSpaceDE w:val="0"/>
        <w:autoSpaceDN w:val="0"/>
        <w:adjustRightInd w:val="0"/>
      </w:pPr>
      <w:r>
        <w:t xml:space="preserve">išimtiniais atvejais, jei teismas nustato, kad egzistuoja didelė vaiko fizinės ar psichologinės gerovės pažeidimo rizika </w:t>
      </w:r>
    </w:p>
    <w:p w:rsidR="0076197A" w:rsidRPr="00276F98" w:rsidRDefault="007D1BC9" w:rsidP="00286997">
      <w:pPr>
        <w:numPr>
          <w:ilvl w:val="0"/>
          <w:numId w:val="21"/>
        </w:numPr>
        <w:autoSpaceDE w:val="0"/>
        <w:autoSpaceDN w:val="0"/>
        <w:adjustRightInd w:val="0"/>
      </w:pPr>
      <w:r>
        <w:t>taip pat išimtiniais atvejais, teismas gali atsižvelgti į vaikų norus, kai jie nurodo, kad jie nenori būti grąžinti.</w:t>
      </w:r>
    </w:p>
    <w:p w:rsidR="007D1BC9" w:rsidRPr="00276F98" w:rsidRDefault="007D1BC9" w:rsidP="007D1BC9">
      <w:pPr>
        <w:pStyle w:val="ListParagraph"/>
      </w:pPr>
    </w:p>
    <w:p w:rsidR="00E054D5" w:rsidRDefault="00E054D5" w:rsidP="006902CE"/>
    <w:p w:rsidR="002F3DC2" w:rsidRDefault="002F3DC2" w:rsidP="006902CE"/>
    <w:p w:rsidR="002F3DC2" w:rsidRDefault="002F3DC2" w:rsidP="006902CE"/>
    <w:p w:rsidR="00542212" w:rsidRPr="00276F98" w:rsidRDefault="00542212" w:rsidP="006902CE">
      <w:pPr>
        <w:rPr>
          <w:bCs w:val="0"/>
        </w:rPr>
      </w:pPr>
      <w:r>
        <w:t xml:space="preserve">Buveinė: „Legal Aid Board“ (Teisinės pagalbos valdyba), Quay Street, Cahirciveen, Co. Kerry, V23 RD36. </w:t>
      </w:r>
    </w:p>
    <w:p w:rsidR="00542212" w:rsidRPr="00276F98" w:rsidRDefault="00542212" w:rsidP="006902CE">
      <w:r>
        <w:t xml:space="preserve">Tel.:  (066) 947 1000    </w:t>
      </w:r>
    </w:p>
    <w:p w:rsidR="00542212" w:rsidRPr="00276F98" w:rsidRDefault="00542212" w:rsidP="006902CE">
      <w:r>
        <w:t>Faks.: (066) 947 1035</w:t>
      </w:r>
    </w:p>
    <w:p w:rsidR="00542212" w:rsidRPr="00276F98" w:rsidRDefault="00542212" w:rsidP="006902CE">
      <w:r>
        <w:t>Vietinis Nr. 1890 615 2000</w:t>
      </w:r>
    </w:p>
    <w:p w:rsidR="00542212" w:rsidRPr="00276F98" w:rsidRDefault="00542212" w:rsidP="006902CE">
      <w:r>
        <w:t xml:space="preserve">Tinklapis: </w:t>
      </w:r>
      <w:hyperlink r:id="rId10" w:history="1">
        <w:r>
          <w:rPr>
            <w:rStyle w:val="Hyperlink"/>
          </w:rPr>
          <w:t>www.legalaidboard.ie</w:t>
        </w:r>
      </w:hyperlink>
    </w:p>
    <w:p w:rsidR="007F7319" w:rsidRPr="006902CE" w:rsidRDefault="007F7319" w:rsidP="006902CE"/>
    <w:sectPr w:rsidR="007F7319" w:rsidRPr="006902CE" w:rsidSect="00B27B1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73" w:rsidRDefault="00342A73">
      <w:r>
        <w:separator/>
      </w:r>
    </w:p>
  </w:endnote>
  <w:endnote w:type="continuationSeparator" w:id="0">
    <w:p w:rsidR="00342A73" w:rsidRDefault="0034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73" w:rsidRDefault="00342A73">
      <w:r>
        <w:separator/>
      </w:r>
    </w:p>
  </w:footnote>
  <w:footnote w:type="continuationSeparator" w:id="0">
    <w:p w:rsidR="00342A73" w:rsidRDefault="0034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EE" w:rsidRDefault="0063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3478C4"/>
    <w:lvl w:ilvl="0">
      <w:start w:val="1"/>
      <w:numFmt w:val="bullet"/>
      <w:lvlText w:val=""/>
      <w:lvlJc w:val="left"/>
      <w:pPr>
        <w:tabs>
          <w:tab w:val="num" w:pos="926"/>
        </w:tabs>
        <w:ind w:left="926" w:hanging="360"/>
      </w:pPr>
      <w:rPr>
        <w:rFonts w:ascii="Symbol" w:hAnsi="Symbol" w:hint="default"/>
      </w:rPr>
    </w:lvl>
  </w:abstractNum>
  <w:abstractNum w:abstractNumId="1">
    <w:nsid w:val="00AF7824"/>
    <w:multiLevelType w:val="hybridMultilevel"/>
    <w:tmpl w:val="80D0158C"/>
    <w:lvl w:ilvl="0" w:tplc="40F68FB4">
      <w:start w:val="1"/>
      <w:numFmt w:val="bullet"/>
      <w:lvlText w:val=""/>
      <w:lvlJc w:val="left"/>
      <w:pPr>
        <w:tabs>
          <w:tab w:val="num" w:pos="1001"/>
        </w:tabs>
        <w:ind w:left="1001" w:hanging="360"/>
      </w:pPr>
      <w:rPr>
        <w:rFonts w:ascii="Symbol" w:hAnsi="Symbol" w:hint="default"/>
      </w:rPr>
    </w:lvl>
    <w:lvl w:ilvl="1" w:tplc="C8AAB718">
      <w:start w:val="1"/>
      <w:numFmt w:val="bullet"/>
      <w:lvlText w:val=""/>
      <w:lvlJc w:val="left"/>
      <w:pPr>
        <w:tabs>
          <w:tab w:val="num" w:pos="2077"/>
        </w:tabs>
        <w:ind w:left="1665" w:hanging="304"/>
      </w:pPr>
      <w:rPr>
        <w:rFonts w:ascii="Symbol" w:hAnsi="Symbol"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nsid w:val="08056B56"/>
    <w:multiLevelType w:val="hybridMultilevel"/>
    <w:tmpl w:val="37262F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B45122C"/>
    <w:multiLevelType w:val="hybridMultilevel"/>
    <w:tmpl w:val="8F009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CB1D22"/>
    <w:multiLevelType w:val="hybridMultilevel"/>
    <w:tmpl w:val="E45E87D0"/>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E91953"/>
    <w:multiLevelType w:val="hybridMultilevel"/>
    <w:tmpl w:val="F9E0B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2B94866"/>
    <w:multiLevelType w:val="hybridMultilevel"/>
    <w:tmpl w:val="675E0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39532D5"/>
    <w:multiLevelType w:val="hybridMultilevel"/>
    <w:tmpl w:val="9D207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DE751F"/>
    <w:multiLevelType w:val="hybridMultilevel"/>
    <w:tmpl w:val="F8DE13DC"/>
    <w:lvl w:ilvl="0" w:tplc="08090003">
      <w:start w:val="1"/>
      <w:numFmt w:val="bullet"/>
      <w:lvlText w:val="o"/>
      <w:lvlJc w:val="left"/>
      <w:pPr>
        <w:tabs>
          <w:tab w:val="num" w:pos="1001"/>
        </w:tabs>
        <w:ind w:left="1001" w:hanging="360"/>
      </w:pPr>
      <w:rPr>
        <w:rFonts w:ascii="Courier New" w:hAnsi="Courier New" w:cs="Courier New"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321227F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8E31C8D"/>
    <w:multiLevelType w:val="hybridMultilevel"/>
    <w:tmpl w:val="E878F3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6A5BF4"/>
    <w:multiLevelType w:val="hybridMultilevel"/>
    <w:tmpl w:val="20443EF6"/>
    <w:lvl w:ilvl="0" w:tplc="F2E4CB2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FC34B03"/>
    <w:multiLevelType w:val="hybridMultilevel"/>
    <w:tmpl w:val="0E902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901279"/>
    <w:multiLevelType w:val="hybridMultilevel"/>
    <w:tmpl w:val="C9C4F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CD66EAE"/>
    <w:multiLevelType w:val="hybridMultilevel"/>
    <w:tmpl w:val="9020C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E90AEE"/>
    <w:multiLevelType w:val="hybridMultilevel"/>
    <w:tmpl w:val="D95C5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944E9A"/>
    <w:multiLevelType w:val="hybridMultilevel"/>
    <w:tmpl w:val="4084681A"/>
    <w:lvl w:ilvl="0" w:tplc="E35CFFF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52C0900"/>
    <w:multiLevelType w:val="multilevel"/>
    <w:tmpl w:val="489E53A2"/>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8">
    <w:nsid w:val="71FF2638"/>
    <w:multiLevelType w:val="multilevel"/>
    <w:tmpl w:val="5BC62ACA"/>
    <w:lvl w:ilvl="0">
      <w:start w:val="1"/>
      <w:numFmt w:val="bullet"/>
      <w:lvlText w:val=""/>
      <w:lvlJc w:val="left"/>
      <w:pPr>
        <w:tabs>
          <w:tab w:val="num" w:pos="1001"/>
        </w:tabs>
        <w:ind w:left="1001" w:hanging="360"/>
      </w:pPr>
      <w:rPr>
        <w:rFonts w:ascii="Symbol" w:hAnsi="Symbol" w:hint="default"/>
      </w:rPr>
    </w:lvl>
    <w:lvl w:ilvl="1">
      <w:start w:val="1"/>
      <w:numFmt w:val="bullet"/>
      <w:lvlText w:val=""/>
      <w:lvlJc w:val="left"/>
      <w:pPr>
        <w:tabs>
          <w:tab w:val="num" w:pos="2077"/>
        </w:tabs>
        <w:ind w:left="1665" w:hanging="510"/>
      </w:pPr>
      <w:rPr>
        <w:rFonts w:ascii="Symbol" w:hAnsi="Symbol"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9">
    <w:nsid w:val="740F2E7C"/>
    <w:multiLevelType w:val="hybridMultilevel"/>
    <w:tmpl w:val="9C32C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4965FBF"/>
    <w:multiLevelType w:val="hybridMultilevel"/>
    <w:tmpl w:val="489E53A2"/>
    <w:lvl w:ilvl="0" w:tplc="40F68FB4">
      <w:start w:val="1"/>
      <w:numFmt w:val="bullet"/>
      <w:pStyle w:val="ListBullet3"/>
      <w:lvlText w:val=""/>
      <w:lvlJc w:val="left"/>
      <w:pPr>
        <w:tabs>
          <w:tab w:val="num" w:pos="0"/>
        </w:tabs>
        <w:ind w:left="0" w:hanging="360"/>
      </w:pPr>
      <w:rPr>
        <w:rFonts w:ascii="Symbol" w:hAnsi="Symbol" w:hint="default"/>
      </w:rPr>
    </w:lvl>
    <w:lvl w:ilvl="1" w:tplc="84D67252">
      <w:start w:val="1"/>
      <w:numFmt w:val="bullet"/>
      <w:lvlText w:val=""/>
      <w:lvlJc w:val="left"/>
      <w:pPr>
        <w:tabs>
          <w:tab w:val="num" w:pos="1076"/>
        </w:tabs>
        <w:ind w:left="664" w:hanging="510"/>
      </w:pPr>
      <w:rPr>
        <w:rFonts w:ascii="Symbol" w:hAnsi="Symbol" w:hint="default"/>
      </w:rPr>
    </w:lvl>
    <w:lvl w:ilvl="2" w:tplc="08090005" w:tentative="1">
      <w:start w:val="1"/>
      <w:numFmt w:val="bullet"/>
      <w:lvlText w:val=""/>
      <w:lvlJc w:val="left"/>
      <w:pPr>
        <w:tabs>
          <w:tab w:val="num" w:pos="1234"/>
        </w:tabs>
        <w:ind w:left="1234" w:hanging="360"/>
      </w:pPr>
      <w:rPr>
        <w:rFonts w:ascii="Wingdings" w:hAnsi="Wingdings"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8"/>
  </w:num>
  <w:num w:numId="6">
    <w:abstractNumId w:val="18"/>
  </w:num>
  <w:num w:numId="7">
    <w:abstractNumId w:val="17"/>
  </w:num>
  <w:num w:numId="8">
    <w:abstractNumId w:val="1"/>
  </w:num>
  <w:num w:numId="9">
    <w:abstractNumId w:val="4"/>
  </w:num>
  <w:num w:numId="10">
    <w:abstractNumId w:val="7"/>
  </w:num>
  <w:num w:numId="11">
    <w:abstractNumId w:val="16"/>
  </w:num>
  <w:num w:numId="12">
    <w:abstractNumId w:val="2"/>
  </w:num>
  <w:num w:numId="13">
    <w:abstractNumId w:val="3"/>
  </w:num>
  <w:num w:numId="14">
    <w:abstractNumId w:val="11"/>
  </w:num>
  <w:num w:numId="15">
    <w:abstractNumId w:val="15"/>
  </w:num>
  <w:num w:numId="16">
    <w:abstractNumId w:val="13"/>
  </w:num>
  <w:num w:numId="17">
    <w:abstractNumId w:val="12"/>
  </w:num>
  <w:num w:numId="18">
    <w:abstractNumId w:val="5"/>
  </w:num>
  <w:num w:numId="19">
    <w:abstractNumId w:val="14"/>
  </w:num>
  <w:num w:numId="20">
    <w:abstractNumId w:val="10"/>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7A"/>
    <w:rsid w:val="0002563D"/>
    <w:rsid w:val="00027B89"/>
    <w:rsid w:val="00035EBB"/>
    <w:rsid w:val="000412DB"/>
    <w:rsid w:val="0004322A"/>
    <w:rsid w:val="000503EF"/>
    <w:rsid w:val="00055BFD"/>
    <w:rsid w:val="0006686C"/>
    <w:rsid w:val="00066A29"/>
    <w:rsid w:val="000726A3"/>
    <w:rsid w:val="00073822"/>
    <w:rsid w:val="0007415D"/>
    <w:rsid w:val="00082435"/>
    <w:rsid w:val="00085D2C"/>
    <w:rsid w:val="00092D8A"/>
    <w:rsid w:val="000B0A59"/>
    <w:rsid w:val="000D4928"/>
    <w:rsid w:val="000D52DA"/>
    <w:rsid w:val="000E16A6"/>
    <w:rsid w:val="000E61BA"/>
    <w:rsid w:val="000E7980"/>
    <w:rsid w:val="000F2C5E"/>
    <w:rsid w:val="000F7F9C"/>
    <w:rsid w:val="0010076A"/>
    <w:rsid w:val="00110819"/>
    <w:rsid w:val="00110FE5"/>
    <w:rsid w:val="00113ED9"/>
    <w:rsid w:val="001148C0"/>
    <w:rsid w:val="00147AA1"/>
    <w:rsid w:val="00165077"/>
    <w:rsid w:val="00177A57"/>
    <w:rsid w:val="001948C0"/>
    <w:rsid w:val="001A6DA3"/>
    <w:rsid w:val="001B111E"/>
    <w:rsid w:val="001C01F1"/>
    <w:rsid w:val="001C2B6C"/>
    <w:rsid w:val="001C7B95"/>
    <w:rsid w:val="001E12A0"/>
    <w:rsid w:val="002414DA"/>
    <w:rsid w:val="0027187E"/>
    <w:rsid w:val="00276F98"/>
    <w:rsid w:val="00286997"/>
    <w:rsid w:val="002912E6"/>
    <w:rsid w:val="002A1749"/>
    <w:rsid w:val="002A44C1"/>
    <w:rsid w:val="002A657C"/>
    <w:rsid w:val="002B0789"/>
    <w:rsid w:val="002C43AC"/>
    <w:rsid w:val="002F074D"/>
    <w:rsid w:val="002F3DC2"/>
    <w:rsid w:val="003120A2"/>
    <w:rsid w:val="00341792"/>
    <w:rsid w:val="00342A73"/>
    <w:rsid w:val="00343180"/>
    <w:rsid w:val="0034628D"/>
    <w:rsid w:val="00375B41"/>
    <w:rsid w:val="00385B90"/>
    <w:rsid w:val="003C56E6"/>
    <w:rsid w:val="003F645F"/>
    <w:rsid w:val="003F6535"/>
    <w:rsid w:val="00411C10"/>
    <w:rsid w:val="00413E16"/>
    <w:rsid w:val="004162BD"/>
    <w:rsid w:val="004329CE"/>
    <w:rsid w:val="004406A3"/>
    <w:rsid w:val="00492DCB"/>
    <w:rsid w:val="004D5673"/>
    <w:rsid w:val="004E538F"/>
    <w:rsid w:val="005018B7"/>
    <w:rsid w:val="005038BF"/>
    <w:rsid w:val="00506C00"/>
    <w:rsid w:val="00511E9B"/>
    <w:rsid w:val="00522C3C"/>
    <w:rsid w:val="00542212"/>
    <w:rsid w:val="00546415"/>
    <w:rsid w:val="00575106"/>
    <w:rsid w:val="00582144"/>
    <w:rsid w:val="00582891"/>
    <w:rsid w:val="005938DF"/>
    <w:rsid w:val="005A0CF7"/>
    <w:rsid w:val="005A724B"/>
    <w:rsid w:val="005C7852"/>
    <w:rsid w:val="005E746B"/>
    <w:rsid w:val="005F1C76"/>
    <w:rsid w:val="005F1EDC"/>
    <w:rsid w:val="005F4817"/>
    <w:rsid w:val="00612747"/>
    <w:rsid w:val="00621F69"/>
    <w:rsid w:val="00624581"/>
    <w:rsid w:val="006318EE"/>
    <w:rsid w:val="00645CFA"/>
    <w:rsid w:val="00666A92"/>
    <w:rsid w:val="006840F0"/>
    <w:rsid w:val="00685A10"/>
    <w:rsid w:val="006902CE"/>
    <w:rsid w:val="006A0D74"/>
    <w:rsid w:val="006B1453"/>
    <w:rsid w:val="006B1CD0"/>
    <w:rsid w:val="006B2A9C"/>
    <w:rsid w:val="006C6E71"/>
    <w:rsid w:val="006D00CA"/>
    <w:rsid w:val="006E6500"/>
    <w:rsid w:val="0070309B"/>
    <w:rsid w:val="00707CAB"/>
    <w:rsid w:val="00734C5C"/>
    <w:rsid w:val="007520BA"/>
    <w:rsid w:val="00760A10"/>
    <w:rsid w:val="0076197A"/>
    <w:rsid w:val="0076654D"/>
    <w:rsid w:val="00766D81"/>
    <w:rsid w:val="00772E87"/>
    <w:rsid w:val="007C53DE"/>
    <w:rsid w:val="007D1724"/>
    <w:rsid w:val="007D1BC9"/>
    <w:rsid w:val="007E2936"/>
    <w:rsid w:val="007F7319"/>
    <w:rsid w:val="00810B60"/>
    <w:rsid w:val="00822417"/>
    <w:rsid w:val="00830BC6"/>
    <w:rsid w:val="008575B1"/>
    <w:rsid w:val="00866B1F"/>
    <w:rsid w:val="00867056"/>
    <w:rsid w:val="008673C7"/>
    <w:rsid w:val="00870013"/>
    <w:rsid w:val="008912D5"/>
    <w:rsid w:val="008B0196"/>
    <w:rsid w:val="008B5EC6"/>
    <w:rsid w:val="008C7216"/>
    <w:rsid w:val="008E1A96"/>
    <w:rsid w:val="009244AE"/>
    <w:rsid w:val="0092558A"/>
    <w:rsid w:val="009354F3"/>
    <w:rsid w:val="009621B3"/>
    <w:rsid w:val="00970D62"/>
    <w:rsid w:val="00986AF2"/>
    <w:rsid w:val="00987A9A"/>
    <w:rsid w:val="009A4F94"/>
    <w:rsid w:val="009F0A59"/>
    <w:rsid w:val="00A02DF5"/>
    <w:rsid w:val="00A24413"/>
    <w:rsid w:val="00A606E2"/>
    <w:rsid w:val="00A64269"/>
    <w:rsid w:val="00A7267A"/>
    <w:rsid w:val="00A85491"/>
    <w:rsid w:val="00AA2F71"/>
    <w:rsid w:val="00AB77B2"/>
    <w:rsid w:val="00AD4AF7"/>
    <w:rsid w:val="00AE6F6B"/>
    <w:rsid w:val="00AF1243"/>
    <w:rsid w:val="00B17970"/>
    <w:rsid w:val="00B206BC"/>
    <w:rsid w:val="00B21123"/>
    <w:rsid w:val="00B27B13"/>
    <w:rsid w:val="00B415B3"/>
    <w:rsid w:val="00BB779B"/>
    <w:rsid w:val="00BB7CF1"/>
    <w:rsid w:val="00BD1AFF"/>
    <w:rsid w:val="00BD423E"/>
    <w:rsid w:val="00BE74D1"/>
    <w:rsid w:val="00BF3C83"/>
    <w:rsid w:val="00C06632"/>
    <w:rsid w:val="00C233A3"/>
    <w:rsid w:val="00C314F6"/>
    <w:rsid w:val="00C3326B"/>
    <w:rsid w:val="00C42227"/>
    <w:rsid w:val="00C45314"/>
    <w:rsid w:val="00C5016C"/>
    <w:rsid w:val="00C80B67"/>
    <w:rsid w:val="00C82670"/>
    <w:rsid w:val="00CC102B"/>
    <w:rsid w:val="00CE1BB9"/>
    <w:rsid w:val="00CE3547"/>
    <w:rsid w:val="00D06EF5"/>
    <w:rsid w:val="00D42AA5"/>
    <w:rsid w:val="00D76D4E"/>
    <w:rsid w:val="00D93E26"/>
    <w:rsid w:val="00DB0D6D"/>
    <w:rsid w:val="00DC2E8E"/>
    <w:rsid w:val="00DD4257"/>
    <w:rsid w:val="00DD484D"/>
    <w:rsid w:val="00DE10A8"/>
    <w:rsid w:val="00E054D5"/>
    <w:rsid w:val="00E163DB"/>
    <w:rsid w:val="00E34FB8"/>
    <w:rsid w:val="00E45112"/>
    <w:rsid w:val="00E473D0"/>
    <w:rsid w:val="00E925E0"/>
    <w:rsid w:val="00EA00A2"/>
    <w:rsid w:val="00EA0B88"/>
    <w:rsid w:val="00EA2AEF"/>
    <w:rsid w:val="00EB1804"/>
    <w:rsid w:val="00EB56AF"/>
    <w:rsid w:val="00ED10F8"/>
    <w:rsid w:val="00ED75CD"/>
    <w:rsid w:val="00EE6DAC"/>
    <w:rsid w:val="00EE7168"/>
    <w:rsid w:val="00F01A35"/>
    <w:rsid w:val="00F03C04"/>
    <w:rsid w:val="00F14942"/>
    <w:rsid w:val="00F164E3"/>
    <w:rsid w:val="00F17378"/>
    <w:rsid w:val="00F40983"/>
    <w:rsid w:val="00F54723"/>
    <w:rsid w:val="00F65090"/>
    <w:rsid w:val="00F82740"/>
    <w:rsid w:val="00F93B3D"/>
    <w:rsid w:val="00FA7ED3"/>
    <w:rsid w:val="00FB3089"/>
    <w:rsid w:val="00FD1D18"/>
    <w:rsid w:val="00FD5B0A"/>
    <w:rsid w:val="00FE4594"/>
    <w:rsid w:val="00FF15F0"/>
    <w:rsid w:val="00FF3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color w:val="292526"/>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color w:val="292526"/>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7ED3"/>
    <w:pPr>
      <w:tabs>
        <w:tab w:val="center" w:pos="4153"/>
        <w:tab w:val="right" w:pos="8306"/>
      </w:tabs>
    </w:pPr>
  </w:style>
  <w:style w:type="paragraph" w:styleId="Footer">
    <w:name w:val="footer"/>
    <w:basedOn w:val="Normal"/>
    <w:rsid w:val="00FA7ED3"/>
    <w:pPr>
      <w:tabs>
        <w:tab w:val="center" w:pos="4153"/>
        <w:tab w:val="right" w:pos="8306"/>
      </w:tabs>
    </w:pPr>
  </w:style>
  <w:style w:type="paragraph" w:styleId="BalloonText">
    <w:name w:val="Balloon Text"/>
    <w:basedOn w:val="Normal"/>
    <w:semiHidden/>
    <w:rsid w:val="00E34FB8"/>
    <w:rPr>
      <w:rFonts w:ascii="Tahoma" w:hAnsi="Tahoma" w:cs="Tahoma"/>
      <w:sz w:val="16"/>
      <w:szCs w:val="16"/>
    </w:rPr>
  </w:style>
  <w:style w:type="paragraph" w:styleId="ListBullet3">
    <w:name w:val="List Bullet 3"/>
    <w:basedOn w:val="Normal"/>
    <w:rsid w:val="00C3326B"/>
    <w:pPr>
      <w:numPr>
        <w:numId w:val="2"/>
      </w:numPr>
    </w:pPr>
  </w:style>
  <w:style w:type="paragraph" w:styleId="NormalWeb">
    <w:name w:val="Normal (Web)"/>
    <w:basedOn w:val="Normal"/>
    <w:rsid w:val="00C233A3"/>
    <w:pPr>
      <w:spacing w:before="100" w:beforeAutospacing="1" w:after="100" w:afterAutospacing="1"/>
    </w:pPr>
  </w:style>
  <w:style w:type="character" w:styleId="Hyperlink">
    <w:name w:val="Hyperlink"/>
    <w:rsid w:val="00C233A3"/>
    <w:rPr>
      <w:color w:val="0000FF"/>
      <w:u w:val="single"/>
    </w:rPr>
  </w:style>
  <w:style w:type="paragraph" w:customStyle="1" w:styleId="standardblack">
    <w:name w:val="standardblack"/>
    <w:basedOn w:val="Normal"/>
    <w:rsid w:val="001148C0"/>
    <w:pPr>
      <w:spacing w:before="100" w:beforeAutospacing="1" w:after="100" w:afterAutospacing="1"/>
    </w:pPr>
    <w:rPr>
      <w:color w:val="000000"/>
      <w:sz w:val="19"/>
      <w:szCs w:val="19"/>
    </w:rPr>
  </w:style>
  <w:style w:type="paragraph" w:styleId="ListParagraph">
    <w:name w:val="List Paragraph"/>
    <w:basedOn w:val="Normal"/>
    <w:uiPriority w:val="34"/>
    <w:qFormat/>
    <w:rsid w:val="007D1BC9"/>
    <w:pPr>
      <w:ind w:left="720"/>
    </w:pPr>
  </w:style>
  <w:style w:type="table" w:styleId="TableGrid">
    <w:name w:val="Table Grid"/>
    <w:basedOn w:val="TableNormal"/>
    <w:rsid w:val="000D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28321">
      <w:bodyDiv w:val="1"/>
      <w:marLeft w:val="0"/>
      <w:marRight w:val="0"/>
      <w:marTop w:val="0"/>
      <w:marBottom w:val="0"/>
      <w:divBdr>
        <w:top w:val="none" w:sz="0" w:space="0" w:color="auto"/>
        <w:left w:val="none" w:sz="0" w:space="0" w:color="auto"/>
        <w:bottom w:val="none" w:sz="0" w:space="0" w:color="auto"/>
        <w:right w:val="none" w:sz="0" w:space="0" w:color="auto"/>
      </w:divBdr>
      <w:divsChild>
        <w:div w:id="447313766">
          <w:marLeft w:val="0"/>
          <w:marRight w:val="0"/>
          <w:marTop w:val="0"/>
          <w:marBottom w:val="0"/>
          <w:divBdr>
            <w:top w:val="none" w:sz="0" w:space="0" w:color="auto"/>
            <w:left w:val="none" w:sz="0" w:space="0" w:color="auto"/>
            <w:bottom w:val="none" w:sz="0" w:space="0" w:color="auto"/>
            <w:right w:val="none" w:sz="0" w:space="0" w:color="auto"/>
          </w:divBdr>
          <w:divsChild>
            <w:div w:id="17206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alaidboard.ie" TargetMode="Externa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3AA5-A941-4468-AB79-8310FFAE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Links>
    <vt:vector size="12" baseType="variant">
      <vt:variant>
        <vt:i4>262151</vt:i4>
      </vt:variant>
      <vt:variant>
        <vt:i4>3</vt:i4>
      </vt:variant>
      <vt:variant>
        <vt:i4>0</vt:i4>
      </vt:variant>
      <vt:variant>
        <vt:i4>5</vt:i4>
      </vt:variant>
      <vt:variant>
        <vt:lpwstr>http://www.legalaidboard.ie/</vt:lpwstr>
      </vt:variant>
      <vt:variant>
        <vt:lpwstr/>
      </vt: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2019-03-13T14:30:00Z</dcterms:created>
  <dcterms:modified xsi:type="dcterms:W3CDTF">2019-03-13T14:30:00Z</dcterms:modified>
</cp:coreProperties>
</file>