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95" w:rsidRPr="0083613E" w:rsidRDefault="006A6495" w:rsidP="00534505">
      <w:pPr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ULOTKA NR 3 - ROZWÓD</w:t>
      </w:r>
    </w:p>
    <w:p w:rsidR="00673C76" w:rsidRDefault="00673C76" w:rsidP="00534505">
      <w:pPr>
        <w:autoSpaceDE w:val="0"/>
        <w:autoSpaceDN w:val="0"/>
        <w:adjustRightInd w:val="0"/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73C76" w:rsidTr="00673C76">
        <w:tc>
          <w:tcPr>
            <w:tcW w:w="8856" w:type="dxa"/>
          </w:tcPr>
          <w:p w:rsidR="00673C76" w:rsidRDefault="00673C76" w:rsidP="0053450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Rozwód to rozwiązanie małżeństwa. Kończy małżeństwo, a strony mogą ponownie zawrzeć związek małżeński. Orzeczenie może wydać wyłącznie sąd.</w:t>
            </w:r>
          </w:p>
          <w:p w:rsidR="00673C76" w:rsidRDefault="00673C76" w:rsidP="0053450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  <w:p w:rsidR="00673C76" w:rsidRPr="00673C76" w:rsidRDefault="00673C76" w:rsidP="00673C76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Udzielając rozwodu, sąd może wydawać orzeczenia dotyczące przyszłych warunków życia, kontaktu i finansowej odpowiedzialności za dzieci z małżeństwa, jak również w odniesieniu do mienia małżeńskiego i zabezpieczeń emerytalnych.</w:t>
            </w:r>
          </w:p>
        </w:tc>
      </w:tr>
    </w:tbl>
    <w:p w:rsidR="00673C76" w:rsidRDefault="00673C76" w:rsidP="00534505">
      <w:pPr>
        <w:autoSpaceDE w:val="0"/>
        <w:autoSpaceDN w:val="0"/>
        <w:adjustRightInd w:val="0"/>
        <w:outlineLvl w:val="0"/>
        <w:rPr>
          <w:b/>
        </w:rPr>
      </w:pPr>
    </w:p>
    <w:p w:rsidR="002701F4" w:rsidRPr="0083613E" w:rsidRDefault="00D90C73" w:rsidP="00534505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Jak uzyskać rozwód?</w:t>
      </w:r>
    </w:p>
    <w:p w:rsidR="006A6495" w:rsidRPr="0083613E" w:rsidRDefault="00B17B3D" w:rsidP="00534505">
      <w:pPr>
        <w:autoSpaceDE w:val="0"/>
        <w:autoSpaceDN w:val="0"/>
        <w:adjustRightInd w:val="0"/>
      </w:pPr>
      <w:r>
        <w:t>Jeśli osoba chce rozwiązać prawnie istniejące małżeństwo, musi wystąpić do sądu (sądu okręgowego lub sądu wyższej instancji) o wydanie orzeczenia o rozwodzie. Możliwe jest uzgodnienie warunków rozwodu między mężem i żoną, jednak sąd musi udzielić rozwodu.</w:t>
      </w:r>
    </w:p>
    <w:p w:rsidR="00673C76" w:rsidRDefault="00673C76" w:rsidP="00534505">
      <w:pPr>
        <w:autoSpaceDE w:val="0"/>
        <w:autoSpaceDN w:val="0"/>
        <w:adjustRightInd w:val="0"/>
        <w:rPr>
          <w:b/>
        </w:rPr>
      </w:pPr>
    </w:p>
    <w:p w:rsidR="006A6495" w:rsidRPr="0083613E" w:rsidRDefault="00A60690" w:rsidP="0053450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Jakiej rady udzieli mi adwokat? </w:t>
      </w:r>
    </w:p>
    <w:p w:rsidR="002E178A" w:rsidRPr="0083613E" w:rsidRDefault="002E178A" w:rsidP="00534505">
      <w:pPr>
        <w:autoSpaceDE w:val="0"/>
        <w:autoSpaceDN w:val="0"/>
        <w:adjustRightInd w:val="0"/>
      </w:pPr>
      <w:r>
        <w:t>Adwokat wyjaśni proces uzyskania rozwodu i innych orzeczeń, które może wydać sąd udzielając rozwodu. Adwokat jest również zobowiązany do poinformowania o:</w:t>
      </w:r>
    </w:p>
    <w:p w:rsidR="002D3E10" w:rsidRPr="0083613E" w:rsidRDefault="002D3E10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 xml:space="preserve">terapii małżeńskiej, która może pomóc w doprowadzeniu do pojednania między małżonkami;  </w:t>
      </w:r>
    </w:p>
    <w:p w:rsidR="00F670F9" w:rsidRPr="0083613E" w:rsidRDefault="002D3E10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 xml:space="preserve">mediacji, która może pomóc małżonkom w negocjowaniu i uzgodnieniu warunków rozwodu, oraz </w:t>
      </w:r>
    </w:p>
    <w:p w:rsidR="006A6495" w:rsidRPr="0083613E" w:rsidRDefault="002D3E10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możliwości negocjowania umowy o separacji zamiast rozwodu.</w:t>
      </w:r>
    </w:p>
    <w:p w:rsidR="00673C76" w:rsidRDefault="00673C76" w:rsidP="00534505">
      <w:pPr>
        <w:autoSpaceDE w:val="0"/>
        <w:autoSpaceDN w:val="0"/>
        <w:adjustRightInd w:val="0"/>
        <w:outlineLvl w:val="0"/>
        <w:rPr>
          <w:b/>
        </w:rPr>
      </w:pPr>
    </w:p>
    <w:p w:rsidR="00D61746" w:rsidRPr="0083613E" w:rsidRDefault="0012199D" w:rsidP="00534505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Na jakiej podstawie sąd udzieli rozwodu?</w:t>
      </w:r>
    </w:p>
    <w:p w:rsidR="006A6495" w:rsidRPr="0083613E" w:rsidRDefault="006A6495" w:rsidP="00534505">
      <w:pPr>
        <w:autoSpaceDE w:val="0"/>
        <w:autoSpaceDN w:val="0"/>
        <w:adjustRightInd w:val="0"/>
      </w:pPr>
      <w:r>
        <w:t>Sąd wyda orzeczenie o rozwodzie, jeżeli:</w:t>
      </w:r>
    </w:p>
    <w:p w:rsidR="00E87098" w:rsidRPr="0083613E" w:rsidRDefault="00AB26DF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 xml:space="preserve">małżonkowie mieszkali oddzielnie przez okres lub okresy co najmniej czterech lat w ciągu ostatnich pięciu lat; </w:t>
      </w:r>
    </w:p>
    <w:p w:rsidR="00E87098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nie ma rozsądnej perspektywy uzyskania pojednania między małżonkami, oraz</w:t>
      </w:r>
    </w:p>
    <w:p w:rsidR="00DA4508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 xml:space="preserve">jeśli sąd jest przekonany, że dla każdego małżonka i wszystkich pozostających na utrzymaniu dzieci zostało lub zostanie ustanowione właściwe zabezpieczenie. </w:t>
      </w:r>
    </w:p>
    <w:p w:rsidR="00673C76" w:rsidRDefault="00673C76" w:rsidP="00534505">
      <w:pPr>
        <w:autoSpaceDE w:val="0"/>
        <w:autoSpaceDN w:val="0"/>
        <w:adjustRightInd w:val="0"/>
        <w:rPr>
          <w:b/>
        </w:rPr>
      </w:pPr>
    </w:p>
    <w:p w:rsidR="00673C76" w:rsidRPr="004747FC" w:rsidRDefault="00673C76" w:rsidP="00534505">
      <w:pPr>
        <w:autoSpaceDE w:val="0"/>
        <w:autoSpaceDN w:val="0"/>
        <w:adjustRightInd w:val="0"/>
      </w:pPr>
      <w:r>
        <w:t>Mieszkanie oddzielnie niekoniecznie musi oznaczać życie w różnych domach. Możliwe jest osobne życie pod jednym dachem, które sąd uzna za spełniające to wymaganie.</w:t>
      </w:r>
    </w:p>
    <w:p w:rsidR="00673C76" w:rsidRDefault="00673C76" w:rsidP="00534505">
      <w:pPr>
        <w:autoSpaceDE w:val="0"/>
        <w:autoSpaceDN w:val="0"/>
        <w:adjustRightInd w:val="0"/>
        <w:rPr>
          <w:b/>
        </w:rPr>
      </w:pPr>
    </w:p>
    <w:p w:rsidR="00AB26DF" w:rsidRPr="0083613E" w:rsidRDefault="00DA4508" w:rsidP="00534505">
      <w:pPr>
        <w:autoSpaceDE w:val="0"/>
        <w:autoSpaceDN w:val="0"/>
        <w:adjustRightInd w:val="0"/>
        <w:rPr>
          <w:b/>
        </w:rPr>
      </w:pPr>
      <w:r>
        <w:rPr>
          <w:b/>
        </w:rPr>
        <w:t>Czy muszę mieć prawnie orzeczoną separację, aby uzyskać rozwód?</w:t>
      </w:r>
    </w:p>
    <w:p w:rsidR="00DA4508" w:rsidRPr="0083613E" w:rsidRDefault="00DA4508" w:rsidP="00534505">
      <w:pPr>
        <w:autoSpaceDE w:val="0"/>
        <w:autoSpaceDN w:val="0"/>
        <w:adjustRightInd w:val="0"/>
        <w:ind w:left="187" w:hanging="187"/>
      </w:pPr>
      <w:r>
        <w:t xml:space="preserve">Nie jest konieczne uzyskanie separacji prawnej w celu uzyskania rozwodu.  </w:t>
      </w:r>
    </w:p>
    <w:p w:rsidR="00673C76" w:rsidRDefault="00673C76" w:rsidP="00534505">
      <w:pPr>
        <w:autoSpaceDE w:val="0"/>
        <w:autoSpaceDN w:val="0"/>
        <w:adjustRightInd w:val="0"/>
        <w:outlineLvl w:val="0"/>
        <w:rPr>
          <w:b/>
          <w:bCs/>
        </w:rPr>
      </w:pPr>
    </w:p>
    <w:p w:rsidR="006A6495" w:rsidRPr="0083613E" w:rsidRDefault="00763B28" w:rsidP="00534505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Dodatkowe orzeczenia</w:t>
      </w:r>
    </w:p>
    <w:p w:rsidR="00195140" w:rsidRPr="0083613E" w:rsidRDefault="006A6495" w:rsidP="00534505">
      <w:pPr>
        <w:autoSpaceDE w:val="0"/>
        <w:autoSpaceDN w:val="0"/>
        <w:adjustRightInd w:val="0"/>
      </w:pPr>
      <w:r>
        <w:lastRenderedPageBreak/>
        <w:t>Wydając orzeczenie o rozwodzie, sąd może również wydać dodatkowe orzeczenia w sprawach takich jak: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t>opieka i kontakty</w:t>
      </w:r>
      <w:r>
        <w:t xml:space="preserve"> z dziećmi pozostającymi na utrzymaniu;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t>świadczenia finansowe</w:t>
      </w:r>
      <w:r>
        <w:t xml:space="preserve"> dla współmałżonka i dzieci pozostających na utrzymaniu, wypłacane okresowo w stałych terminach lub jednorazowe;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t>wykluczenie</w:t>
      </w:r>
      <w:r>
        <w:t xml:space="preserve"> małżonka z domu rodzinnego poprzez przyznanie drugiemu małżonkowi prawa do mieszkania w domu rodzinnym przez całe życie lub na czas określony;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t>zakaz</w:t>
      </w:r>
      <w:r>
        <w:t xml:space="preserve"> dla współmałżonka wstępu do domu rodzinnego, poprzez zakazanie małżonkowi wchodzenia do domu oraz stosowania przemocy lub grożenia przemocą małżonkowi lub dzieciom; Ewentualnie, bez zakazywania małżonkowi wstępu do domu rodzinnego, sąd może wydać długoterminowy nakaz ochrony, zakazując małżonkowi stosowania przemocy lub gróźb wobec małżonka lub dzieci.</w:t>
      </w:r>
    </w:p>
    <w:p w:rsidR="00095AF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 xml:space="preserve">ustalenia dotyczące </w:t>
      </w:r>
      <w:r>
        <w:rPr>
          <w:b/>
        </w:rPr>
        <w:t>nieruchomości</w:t>
      </w:r>
      <w:r>
        <w:t xml:space="preserve"> w odniesieniu do domu rodzinnego lub innej nieruchomości rodzinnej na rzecz któregokolwiek z małżonków lub dzieci pozostających na utrzymaniu, na przykład:</w:t>
      </w:r>
    </w:p>
    <w:p w:rsidR="006A6495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>przyznanie jednemu z małżonków prawa do mieszkania w domu przez całe życie lub na czas określony;</w:t>
      </w:r>
    </w:p>
    <w:p w:rsidR="006A6495" w:rsidRPr="0083613E" w:rsidRDefault="002E178A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>nakazanie sprzedaży nieruchomości na określonych warunkach, lub</w:t>
      </w:r>
    </w:p>
    <w:p w:rsidR="006A6495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>ustalenie wspólnej lub wyłącznej własności nieruchomości dla małżonków, lub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  <w:bCs/>
        </w:rPr>
        <w:t>rekompensata finansowa</w:t>
      </w:r>
      <w:r>
        <w:t xml:space="preserve"> dla zabezpieczenia finansowego małżonka na przyszłość, za pomocą polis ubezpieczeniowych i zobowiązanie któregokolwiek z małżonków do:</w:t>
      </w:r>
    </w:p>
    <w:p w:rsidR="006A6495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>wykupienia polisy na życie z wpisaniem jako uposażonego współmałżonka lub dziecka pozostającego na utrzymaniu, lub</w:t>
      </w:r>
    </w:p>
    <w:p w:rsidR="006A6495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 xml:space="preserve">przepisanie uposażenia istniejącej polisy ubezpieczeniowej na współmałżonka, lub </w:t>
      </w:r>
    </w:p>
    <w:p w:rsidR="006A6495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 xml:space="preserve">zapłacenie składek na polisę; 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t>prawo do dziedziczenia / sukcesji</w:t>
      </w:r>
      <w:r>
        <w:t xml:space="preserve"> każdego z małżonków po drugim. Po rozwodzie strony nie są już małżonkami, a zatem nie posiadają normalnych praw spadkowych po małżonku. Są jednak przypadki, w których były małżonek może zwrócić się do sądu o prawo do udziału w majątku byłego małżonka; 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t>ustalenia zabezpieczenia emerytalnego</w:t>
      </w:r>
      <w:r>
        <w:t xml:space="preserve"> zmiana uprawnienia emerytalnego któregokolwiek z małżonków. Sąd wydaje takie orzeczenie tylko wtedy, gdy nie zapewniono lub nie można zapewnić odpowiedniego świadczenia dla współmałżonka i dzieci poprzez inne orzeczenia w sprawach finansowych lub majątkowych. Małżonek może ubiegać się o takie orzeczenie na swoją korzyść, albo na korzyść dziecka pozostającego na utrzymaniu. Jeżeli współmałżonek korzysta z orzeczenia zmieniającego zabezpieczenie emerytalne w postępowaniu o separację sądową, sąd może zwiększyć świadczenie w późniejszym postępowaniu rozwodowym;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rPr>
          <w:b/>
        </w:rPr>
        <w:lastRenderedPageBreak/>
        <w:t>orzeczenia interwencyjne / tymczasowe</w:t>
      </w:r>
      <w:r>
        <w:t xml:space="preserve"> mogą być rozpatrywane przed rozpatrzeniem wniosku o rozwód, na przykład gdy jeden z małżonków:</w:t>
      </w:r>
    </w:p>
    <w:p w:rsidR="001B339E" w:rsidRPr="0083613E" w:rsidRDefault="00A73809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hanging="11"/>
      </w:pPr>
      <w:r>
        <w:t>zaciąga długi i powoduje zagrożenie dla domu rodzinnego lub innej własności;</w:t>
      </w:r>
    </w:p>
    <w:p w:rsidR="001B339E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284"/>
      </w:pPr>
      <w:r>
        <w:t>grozi zabraniem pieniędzy z rachunków bankowych lub wydaje, czy ukrywa oszczędności / premie / rekompensaty / odszkodowania, które niedawno otrzymał; lub</w:t>
      </w:r>
    </w:p>
    <w:p w:rsidR="000607DB" w:rsidRPr="0083613E" w:rsidRDefault="006A6495" w:rsidP="00534505">
      <w:pPr>
        <w:numPr>
          <w:ilvl w:val="0"/>
          <w:numId w:val="6"/>
        </w:numPr>
        <w:tabs>
          <w:tab w:val="clear" w:pos="720"/>
          <w:tab w:val="num" w:pos="993"/>
        </w:tabs>
        <w:autoSpaceDE w:val="0"/>
        <w:autoSpaceDN w:val="0"/>
        <w:adjustRightInd w:val="0"/>
        <w:ind w:hanging="11"/>
      </w:pPr>
      <w:r>
        <w:t>grozi zabraniem lub sprzedażą wyposażenia domu lub innych zasobów rodzinnych.</w:t>
      </w:r>
    </w:p>
    <w:p w:rsidR="001C55FD" w:rsidRDefault="001C55FD" w:rsidP="00534505">
      <w:pPr>
        <w:autoSpaceDE w:val="0"/>
        <w:autoSpaceDN w:val="0"/>
        <w:adjustRightInd w:val="0"/>
        <w:outlineLvl w:val="0"/>
        <w:rPr>
          <w:b/>
        </w:rPr>
      </w:pPr>
    </w:p>
    <w:p w:rsidR="001C55FD" w:rsidRDefault="001C55FD" w:rsidP="00534505">
      <w:pPr>
        <w:autoSpaceDE w:val="0"/>
        <w:autoSpaceDN w:val="0"/>
        <w:adjustRightInd w:val="0"/>
        <w:outlineLvl w:val="0"/>
        <w:rPr>
          <w:b/>
        </w:rPr>
      </w:pPr>
    </w:p>
    <w:p w:rsidR="006D642E" w:rsidRPr="0083613E" w:rsidRDefault="008F1FC3" w:rsidP="00534505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Czy mogę ponownie zawrzeć związek małżeński po uzyskaniu rozwodu?</w:t>
      </w:r>
    </w:p>
    <w:p w:rsidR="00183C15" w:rsidRDefault="00F56A3A" w:rsidP="00534505">
      <w:pPr>
        <w:autoSpaceDE w:val="0"/>
        <w:autoSpaceDN w:val="0"/>
        <w:adjustRightInd w:val="0"/>
      </w:pPr>
      <w:r>
        <w:rPr>
          <w:b/>
          <w:bCs/>
        </w:rPr>
        <w:t xml:space="preserve">Tak. </w:t>
      </w:r>
      <w:r>
        <w:t>Orzeczenie o rozwodzie daje stronom prawo ponownego zawarcia małżeństwa.</w:t>
      </w:r>
    </w:p>
    <w:p w:rsidR="00183C15" w:rsidRDefault="00183C15" w:rsidP="00534505">
      <w:pPr>
        <w:autoSpaceDE w:val="0"/>
        <w:autoSpaceDN w:val="0"/>
        <w:adjustRightInd w:val="0"/>
      </w:pPr>
    </w:p>
    <w:p w:rsidR="001B339E" w:rsidRPr="0083613E" w:rsidRDefault="00234D1F" w:rsidP="00534505">
      <w:pPr>
        <w:autoSpaceDE w:val="0"/>
        <w:autoSpaceDN w:val="0"/>
        <w:adjustRightInd w:val="0"/>
      </w:pPr>
      <w:r>
        <w:t xml:space="preserve">Jeśli ponownie zawrze się związek małżeński: 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nie można nadal żądać alimentów dla siebie od byłego współmałżonka; można jednak żądać alimentów na dzieci z poprzedniego małżeństwa pozostające na utrzymaniu;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nie można ubiegać się o jakąkolwiek część majątku byłego małżonka po jego śmierci, oraz</w:t>
      </w:r>
    </w:p>
    <w:p w:rsidR="00D61746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nie można uzyskać orzeczenia o zmianie własności na swoją korzyść.</w:t>
      </w:r>
    </w:p>
    <w:p w:rsidR="00673C76" w:rsidRDefault="00673C76" w:rsidP="00534505">
      <w:pPr>
        <w:autoSpaceDE w:val="0"/>
        <w:autoSpaceDN w:val="0"/>
        <w:adjustRightInd w:val="0"/>
        <w:outlineLvl w:val="0"/>
        <w:rPr>
          <w:b/>
        </w:rPr>
      </w:pPr>
    </w:p>
    <w:p w:rsidR="00D61746" w:rsidRPr="0083613E" w:rsidRDefault="00D61746" w:rsidP="00534505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Czy moje orzeczenie rozwodowe wydane zagranicą będzie uznane w Irlandii?</w:t>
      </w:r>
    </w:p>
    <w:p w:rsidR="009632C0" w:rsidRPr="0083613E" w:rsidRDefault="00C42728" w:rsidP="00534505">
      <w:pPr>
        <w:autoSpaceDE w:val="0"/>
        <w:autoSpaceDN w:val="0"/>
        <w:adjustRightInd w:val="0"/>
        <w:outlineLvl w:val="0"/>
      </w:pPr>
      <w:r>
        <w:rPr>
          <w:b/>
          <w:bCs/>
        </w:rPr>
        <w:t>Jeśli</w:t>
      </w:r>
      <w:r>
        <w:t xml:space="preserve"> rozwód zostanie orzeczony poza Irlandią, rozwód może zostać uznany w Irlandii, jeżeli został orzeczony w kraju zamieszkania jednego z małżonków. </w:t>
      </w:r>
    </w:p>
    <w:p w:rsidR="00673C76" w:rsidRDefault="00673C76" w:rsidP="00534505">
      <w:pPr>
        <w:autoSpaceDE w:val="0"/>
        <w:autoSpaceDN w:val="0"/>
        <w:adjustRightInd w:val="0"/>
      </w:pPr>
    </w:p>
    <w:p w:rsidR="009632C0" w:rsidRPr="0083613E" w:rsidRDefault="006A6495" w:rsidP="00534505">
      <w:pPr>
        <w:autoSpaceDE w:val="0"/>
        <w:autoSpaceDN w:val="0"/>
        <w:adjustRightInd w:val="0"/>
      </w:pPr>
      <w:r>
        <w:t>Miejsce zamieszkania to skomplikowana koncepcja prawna. Jednak ogólnie rzecz biorąc, osoba ma miejsce zamieszkania w kraju, w którym mieszka i zamierza mieszkać na stałe. Możliwe jest zwrócenie się do sądu o oświadczenie o ważności zagranicznego rozwodu.</w:t>
      </w:r>
    </w:p>
    <w:p w:rsidR="00673C76" w:rsidRDefault="00673C76" w:rsidP="00534505">
      <w:pPr>
        <w:autoSpaceDE w:val="0"/>
        <w:autoSpaceDN w:val="0"/>
        <w:adjustRightInd w:val="0"/>
        <w:outlineLvl w:val="0"/>
      </w:pPr>
    </w:p>
    <w:p w:rsidR="006A6495" w:rsidRPr="0083613E" w:rsidRDefault="006A6495" w:rsidP="00534505">
      <w:pPr>
        <w:autoSpaceDE w:val="0"/>
        <w:autoSpaceDN w:val="0"/>
        <w:adjustRightInd w:val="0"/>
        <w:outlineLvl w:val="0"/>
      </w:pPr>
      <w:r>
        <w:t>Jeżeli orzeczenie rozwodu zagranicą jest ważne, osoba rozwiedziona: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ma prawo do ponownego zawarcia związku małżeńskiego;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może być uprawniona do ubiegania się o świadczenia finansowe i majątkowe od byłego małżonka, pod warunkiem, że rozwiedziona osoba ubiegająca się o takie orzeczenia nie zawarła ponownie związku małżeńskiego;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może ubiegać się o ochronę na podstawie przepisów dotyczących przemocy w rodzinie;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nie jest uprawniony do dziedziczenia z majątku byłego małżonka, oraz</w:t>
      </w:r>
    </w:p>
    <w:p w:rsidR="006A6495" w:rsidRPr="0083613E" w:rsidRDefault="006A6495" w:rsidP="00534505">
      <w:pPr>
        <w:numPr>
          <w:ilvl w:val="0"/>
          <w:numId w:val="14"/>
        </w:numPr>
        <w:tabs>
          <w:tab w:val="clear" w:pos="547"/>
          <w:tab w:val="num" w:pos="709"/>
        </w:tabs>
        <w:autoSpaceDE w:val="0"/>
        <w:autoSpaceDN w:val="0"/>
        <w:adjustRightInd w:val="0"/>
        <w:ind w:left="709"/>
      </w:pPr>
      <w:r>
        <w:t>nie jest uprawniony do ochrony udzielanej małżonkom w odniesieniu do domu rodzinnego.</w:t>
      </w:r>
    </w:p>
    <w:p w:rsidR="00673C76" w:rsidRDefault="00673C76" w:rsidP="00534505">
      <w:pPr>
        <w:rPr>
          <w:b/>
        </w:rPr>
      </w:pPr>
    </w:p>
    <w:p w:rsidR="004234DE" w:rsidRPr="0083613E" w:rsidRDefault="004234DE" w:rsidP="00534505">
      <w:pPr>
        <w:rPr>
          <w:b/>
        </w:rPr>
      </w:pPr>
      <w:r>
        <w:rPr>
          <w:b/>
        </w:rPr>
        <w:t>Czy można uzyskać rozwód, jeśli jest się w cywilnym związku partnerskim?</w:t>
      </w:r>
    </w:p>
    <w:p w:rsidR="004234DE" w:rsidRDefault="004234DE" w:rsidP="00534505">
      <w:r>
        <w:lastRenderedPageBreak/>
        <w:t xml:space="preserve">W cywilnych związkach partnerskich (w których partnerzy nie zawarli później związku małżeńskiego), odpowiednikiem rozwodu jest </w:t>
      </w:r>
      <w:r>
        <w:rPr>
          <w:b/>
        </w:rPr>
        <w:t>rozwiązanie związku partnerskiego</w:t>
      </w:r>
      <w:r>
        <w:t xml:space="preserve">. </w:t>
      </w:r>
      <w:r>
        <w:rPr>
          <w:b/>
        </w:rPr>
        <w:t xml:space="preserve"> </w:t>
      </w:r>
      <w:r>
        <w:t>Osoba, której związek partnerski został rozwiązany, może zawrzeć nowy związek partnerski lub związek małżeński. Sąd może rozwiązać cywilny związek partnerski, w którym partnerzy mieszkali oddzielnie przez okres lub okresy łącznie dwóch lat w ciągu ostatnich trzech lat oraz jeśli każdy z partnerów zostanie odpowiednio zabezpieczony.</w:t>
      </w:r>
    </w:p>
    <w:p w:rsidR="00673C76" w:rsidRDefault="00673C76" w:rsidP="00534505"/>
    <w:p w:rsidR="00183C15" w:rsidRDefault="00673C76" w:rsidP="00534505">
      <w:r>
        <w:t>Jeśli partnerzy cywilni zawrą związek małżeński, ich związek partnerski zostaje automatycznie rozwiązany w dniu ślubu, a rozwiązanie związku partnerskiego nie jest już dostępne dla pary małżeńskiej.</w:t>
      </w:r>
    </w:p>
    <w:p w:rsidR="00183C15" w:rsidRDefault="00183C15" w:rsidP="00534505"/>
    <w:p w:rsidR="00D21C62" w:rsidRPr="0083613E" w:rsidRDefault="00D21C62" w:rsidP="00534505">
      <w:r>
        <w:t xml:space="preserve">Centrala: Legal Aid Board, Quay Street, Cahirciveen, Co. Kerry, V23 RD36.Tel:  (066) 947 1000 </w:t>
      </w:r>
    </w:p>
    <w:p w:rsidR="00D21C62" w:rsidRPr="0083613E" w:rsidRDefault="00D21C62" w:rsidP="00534505">
      <w:r>
        <w:t>Faks: (066) 947 1035</w:t>
      </w:r>
    </w:p>
    <w:p w:rsidR="00D21C62" w:rsidRPr="0083613E" w:rsidRDefault="00D21C62" w:rsidP="00534505">
      <w:r>
        <w:t>Infolinia: 1890 615 2000</w:t>
      </w:r>
    </w:p>
    <w:p w:rsidR="00D21C62" w:rsidRPr="00E87098" w:rsidRDefault="00D21C62" w:rsidP="001C55FD">
      <w:r>
        <w:t xml:space="preserve">Witryna internetowa: </w:t>
      </w:r>
      <w:hyperlink r:id="rId8" w:history="1">
        <w:r>
          <w:rPr>
            <w:rStyle w:val="Hyperlink"/>
          </w:rPr>
          <w:t>www.legalaidboard.ie</w:t>
        </w:r>
      </w:hyperlink>
    </w:p>
    <w:sectPr w:rsidR="00D21C62" w:rsidRPr="00E87098" w:rsidSect="006A6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89" w:rsidRDefault="00D96089">
      <w:r>
        <w:separator/>
      </w:r>
    </w:p>
  </w:endnote>
  <w:endnote w:type="continuationSeparator" w:id="0">
    <w:p w:rsidR="00D96089" w:rsidRDefault="00D9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5" w:rsidRDefault="00534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5" w:rsidRDefault="005345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5" w:rsidRDefault="00534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89" w:rsidRDefault="00D96089">
      <w:r>
        <w:separator/>
      </w:r>
    </w:p>
  </w:footnote>
  <w:footnote w:type="continuationSeparator" w:id="0">
    <w:p w:rsidR="00D96089" w:rsidRDefault="00D9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5" w:rsidRDefault="00534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5" w:rsidRDefault="00534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05" w:rsidRDefault="00534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16C"/>
    <w:multiLevelType w:val="hybridMultilevel"/>
    <w:tmpl w:val="CE32D3F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2E76C1"/>
    <w:multiLevelType w:val="hybridMultilevel"/>
    <w:tmpl w:val="54DCEAD4"/>
    <w:lvl w:ilvl="0" w:tplc="1124F7B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57CA7"/>
    <w:multiLevelType w:val="hybridMultilevel"/>
    <w:tmpl w:val="2760F4D6"/>
    <w:lvl w:ilvl="0" w:tplc="7B5607F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EC67BDD"/>
    <w:multiLevelType w:val="hybridMultilevel"/>
    <w:tmpl w:val="8F427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12B36"/>
    <w:multiLevelType w:val="hybridMultilevel"/>
    <w:tmpl w:val="E4483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F68BC"/>
    <w:multiLevelType w:val="hybridMultilevel"/>
    <w:tmpl w:val="A22E617E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E07DE"/>
    <w:multiLevelType w:val="hybridMultilevel"/>
    <w:tmpl w:val="4ECE8C0A"/>
    <w:lvl w:ilvl="0" w:tplc="5AAE4A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146574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CC6DA2"/>
    <w:multiLevelType w:val="hybridMultilevel"/>
    <w:tmpl w:val="E0BE9D72"/>
    <w:lvl w:ilvl="0" w:tplc="5AAE4A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AAE4AD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9D7174"/>
    <w:multiLevelType w:val="hybridMultilevel"/>
    <w:tmpl w:val="D1A6755E"/>
    <w:lvl w:ilvl="0" w:tplc="0D8E7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E2E87"/>
    <w:multiLevelType w:val="hybridMultilevel"/>
    <w:tmpl w:val="A8962CD6"/>
    <w:lvl w:ilvl="0" w:tplc="5AAE4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B06D3"/>
    <w:multiLevelType w:val="hybridMultilevel"/>
    <w:tmpl w:val="E4704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6C1"/>
    <w:multiLevelType w:val="hybridMultilevel"/>
    <w:tmpl w:val="E15AD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447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50DBC"/>
    <w:multiLevelType w:val="hybridMultilevel"/>
    <w:tmpl w:val="E5881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272C7"/>
    <w:multiLevelType w:val="hybridMultilevel"/>
    <w:tmpl w:val="20D63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C109F"/>
    <w:multiLevelType w:val="hybridMultilevel"/>
    <w:tmpl w:val="4AA2910A"/>
    <w:lvl w:ilvl="0" w:tplc="180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5">
    <w:nsid w:val="6DFC36C5"/>
    <w:multiLevelType w:val="hybridMultilevel"/>
    <w:tmpl w:val="D186A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73690"/>
    <w:multiLevelType w:val="hybridMultilevel"/>
    <w:tmpl w:val="CD548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95"/>
    <w:rsid w:val="0000214B"/>
    <w:rsid w:val="00010879"/>
    <w:rsid w:val="00017636"/>
    <w:rsid w:val="000201FD"/>
    <w:rsid w:val="00055BFD"/>
    <w:rsid w:val="000607DB"/>
    <w:rsid w:val="00080A90"/>
    <w:rsid w:val="00095AF5"/>
    <w:rsid w:val="000973AD"/>
    <w:rsid w:val="000B7FBA"/>
    <w:rsid w:val="000F487F"/>
    <w:rsid w:val="0012199D"/>
    <w:rsid w:val="00134CC2"/>
    <w:rsid w:val="00156EDB"/>
    <w:rsid w:val="00163780"/>
    <w:rsid w:val="00183C15"/>
    <w:rsid w:val="00195140"/>
    <w:rsid w:val="001B339E"/>
    <w:rsid w:val="001C14E2"/>
    <w:rsid w:val="001C31C6"/>
    <w:rsid w:val="001C55FD"/>
    <w:rsid w:val="001D3A82"/>
    <w:rsid w:val="001F6B12"/>
    <w:rsid w:val="002206E9"/>
    <w:rsid w:val="00221372"/>
    <w:rsid w:val="00234D1F"/>
    <w:rsid w:val="0025224B"/>
    <w:rsid w:val="00264C2F"/>
    <w:rsid w:val="002701F4"/>
    <w:rsid w:val="0027416C"/>
    <w:rsid w:val="002D3E10"/>
    <w:rsid w:val="002E178A"/>
    <w:rsid w:val="003238F3"/>
    <w:rsid w:val="00332888"/>
    <w:rsid w:val="003743F6"/>
    <w:rsid w:val="003D03BB"/>
    <w:rsid w:val="003F063B"/>
    <w:rsid w:val="00402B6A"/>
    <w:rsid w:val="004234DE"/>
    <w:rsid w:val="004507A6"/>
    <w:rsid w:val="004747FC"/>
    <w:rsid w:val="00476D70"/>
    <w:rsid w:val="00485493"/>
    <w:rsid w:val="004B35A6"/>
    <w:rsid w:val="004C714A"/>
    <w:rsid w:val="004E0940"/>
    <w:rsid w:val="00513E8E"/>
    <w:rsid w:val="00522D75"/>
    <w:rsid w:val="00534505"/>
    <w:rsid w:val="005630A5"/>
    <w:rsid w:val="00592D51"/>
    <w:rsid w:val="005938DF"/>
    <w:rsid w:val="005C5BA6"/>
    <w:rsid w:val="005C643F"/>
    <w:rsid w:val="005F25C7"/>
    <w:rsid w:val="005F4817"/>
    <w:rsid w:val="0060042E"/>
    <w:rsid w:val="006244F3"/>
    <w:rsid w:val="006302AA"/>
    <w:rsid w:val="0066543C"/>
    <w:rsid w:val="0067347E"/>
    <w:rsid w:val="00673C76"/>
    <w:rsid w:val="0067707D"/>
    <w:rsid w:val="006A08D1"/>
    <w:rsid w:val="006A6495"/>
    <w:rsid w:val="006B057F"/>
    <w:rsid w:val="006B2500"/>
    <w:rsid w:val="006B4A94"/>
    <w:rsid w:val="006C15E7"/>
    <w:rsid w:val="006D2987"/>
    <w:rsid w:val="006D4791"/>
    <w:rsid w:val="006D642E"/>
    <w:rsid w:val="0073019A"/>
    <w:rsid w:val="00736064"/>
    <w:rsid w:val="00763B28"/>
    <w:rsid w:val="007C439F"/>
    <w:rsid w:val="007E795F"/>
    <w:rsid w:val="007F7319"/>
    <w:rsid w:val="008025B0"/>
    <w:rsid w:val="00835907"/>
    <w:rsid w:val="0083613E"/>
    <w:rsid w:val="00850572"/>
    <w:rsid w:val="00856954"/>
    <w:rsid w:val="008575B1"/>
    <w:rsid w:val="00872334"/>
    <w:rsid w:val="008A15D9"/>
    <w:rsid w:val="008F1FC3"/>
    <w:rsid w:val="0090008F"/>
    <w:rsid w:val="009127CE"/>
    <w:rsid w:val="00957C09"/>
    <w:rsid w:val="009632C0"/>
    <w:rsid w:val="00967AA5"/>
    <w:rsid w:val="00996457"/>
    <w:rsid w:val="009A4B45"/>
    <w:rsid w:val="009E0334"/>
    <w:rsid w:val="009E1539"/>
    <w:rsid w:val="00A152FF"/>
    <w:rsid w:val="00A24413"/>
    <w:rsid w:val="00A40512"/>
    <w:rsid w:val="00A4340B"/>
    <w:rsid w:val="00A60690"/>
    <w:rsid w:val="00A73809"/>
    <w:rsid w:val="00AB26DF"/>
    <w:rsid w:val="00B1211F"/>
    <w:rsid w:val="00B16423"/>
    <w:rsid w:val="00B17B3D"/>
    <w:rsid w:val="00B23FB0"/>
    <w:rsid w:val="00B37309"/>
    <w:rsid w:val="00B4045A"/>
    <w:rsid w:val="00B61F45"/>
    <w:rsid w:val="00BB5BF3"/>
    <w:rsid w:val="00BC7196"/>
    <w:rsid w:val="00BD1982"/>
    <w:rsid w:val="00BE2769"/>
    <w:rsid w:val="00BE735A"/>
    <w:rsid w:val="00C277AF"/>
    <w:rsid w:val="00C315F8"/>
    <w:rsid w:val="00C42728"/>
    <w:rsid w:val="00C4583C"/>
    <w:rsid w:val="00CE5C8A"/>
    <w:rsid w:val="00D03E48"/>
    <w:rsid w:val="00D10D6D"/>
    <w:rsid w:val="00D21C62"/>
    <w:rsid w:val="00D429B7"/>
    <w:rsid w:val="00D56129"/>
    <w:rsid w:val="00D61746"/>
    <w:rsid w:val="00D74711"/>
    <w:rsid w:val="00D90C73"/>
    <w:rsid w:val="00D96089"/>
    <w:rsid w:val="00DA4508"/>
    <w:rsid w:val="00DA6E5C"/>
    <w:rsid w:val="00DB5C59"/>
    <w:rsid w:val="00DC2DCB"/>
    <w:rsid w:val="00E066B0"/>
    <w:rsid w:val="00E10A76"/>
    <w:rsid w:val="00E2267E"/>
    <w:rsid w:val="00E45E09"/>
    <w:rsid w:val="00E46E18"/>
    <w:rsid w:val="00E539E9"/>
    <w:rsid w:val="00E53A9B"/>
    <w:rsid w:val="00E54007"/>
    <w:rsid w:val="00E541AD"/>
    <w:rsid w:val="00E71FF3"/>
    <w:rsid w:val="00E75675"/>
    <w:rsid w:val="00E87098"/>
    <w:rsid w:val="00EC25FD"/>
    <w:rsid w:val="00EC3299"/>
    <w:rsid w:val="00EC3C24"/>
    <w:rsid w:val="00F24341"/>
    <w:rsid w:val="00F56A3A"/>
    <w:rsid w:val="00F670F9"/>
    <w:rsid w:val="00F73802"/>
    <w:rsid w:val="00F81C7B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32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32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01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738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21C62"/>
    <w:rPr>
      <w:color w:val="0000FF"/>
      <w:u w:val="single"/>
    </w:rPr>
  </w:style>
  <w:style w:type="table" w:styleId="TableGrid">
    <w:name w:val="Table Grid"/>
    <w:basedOn w:val="TableNormal"/>
    <w:rsid w:val="0067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32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32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01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738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21C62"/>
    <w:rPr>
      <w:color w:val="0000FF"/>
      <w:u w:val="single"/>
    </w:rPr>
  </w:style>
  <w:style w:type="table" w:styleId="TableGrid">
    <w:name w:val="Table Grid"/>
    <w:basedOn w:val="TableNormal"/>
    <w:rsid w:val="0067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4</Pages>
  <Words>984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7341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2019-03-13T14:41:00Z</dcterms:created>
  <dcterms:modified xsi:type="dcterms:W3CDTF">2019-03-13T14:41:00Z</dcterms:modified>
</cp:coreProperties>
</file>