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7A" w:rsidRPr="00276F98" w:rsidRDefault="0076197A" w:rsidP="006902CE">
      <w:pPr>
        <w:autoSpaceDE w:val="0"/>
        <w:autoSpaceDN w:val="0"/>
        <w:adjustRightInd w:val="0"/>
        <w:rPr>
          <w:b/>
          <w:bCs w:val="0"/>
        </w:rPr>
      </w:pPr>
      <w:bookmarkStart w:id="0" w:name="_GoBack"/>
      <w:bookmarkEnd w:id="0"/>
      <w:r>
        <w:rPr>
          <w:b/>
        </w:rPr>
        <w:t>ULOTKA NR 7 - DZIECI I PRAWO RODZINNE</w:t>
      </w:r>
    </w:p>
    <w:p w:rsidR="0076197A" w:rsidRPr="00276F98" w:rsidRDefault="0076197A" w:rsidP="006902CE">
      <w:pPr>
        <w:autoSpaceDE w:val="0"/>
        <w:autoSpaceDN w:val="0"/>
        <w:adjustRightInd w:val="0"/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D4928" w:rsidTr="000D4928">
        <w:tc>
          <w:tcPr>
            <w:tcW w:w="8856" w:type="dxa"/>
          </w:tcPr>
          <w:p w:rsidR="000D4928" w:rsidRDefault="000D4928" w:rsidP="00AF1243">
            <w:pPr>
              <w:rPr>
                <w:b/>
              </w:rPr>
            </w:pPr>
            <w:r>
              <w:rPr>
                <w:b/>
              </w:rPr>
              <w:t>W niniejszej ulotce omówiono szereg powiązanych pojęć:</w:t>
            </w:r>
          </w:p>
          <w:p w:rsidR="000D4928" w:rsidRDefault="000D4928" w:rsidP="00AF1243">
            <w:pPr>
              <w:rPr>
                <w:b/>
              </w:rPr>
            </w:pPr>
            <w:r>
              <w:rPr>
                <w:b/>
              </w:rPr>
              <w:t>Opieka - stosunek prawny między rodzicami, a ich dzieckiem</w:t>
            </w:r>
          </w:p>
          <w:p w:rsidR="008B5EC6" w:rsidRDefault="008B5EC6" w:rsidP="00AF1243">
            <w:pPr>
              <w:rPr>
                <w:b/>
              </w:rPr>
            </w:pPr>
          </w:p>
          <w:p w:rsidR="008B5EC6" w:rsidRDefault="008B5EC6" w:rsidP="00AF1243">
            <w:pPr>
              <w:rPr>
                <w:b/>
              </w:rPr>
            </w:pPr>
            <w:r>
              <w:rPr>
                <w:b/>
              </w:rPr>
              <w:t>Kontakty - obejmuje kontakt między dzieckiem, a rodzicem, z którym nie mieszka</w:t>
            </w:r>
          </w:p>
          <w:p w:rsidR="008B5EC6" w:rsidRDefault="008B5EC6" w:rsidP="00AF1243">
            <w:pPr>
              <w:rPr>
                <w:b/>
              </w:rPr>
            </w:pPr>
          </w:p>
          <w:p w:rsidR="008B5EC6" w:rsidRDefault="008B5EC6" w:rsidP="008B5EC6">
            <w:pPr>
              <w:rPr>
                <w:b/>
              </w:rPr>
            </w:pPr>
            <w:r>
              <w:rPr>
                <w:b/>
              </w:rPr>
              <w:t xml:space="preserve">Opieka - dotyczy rodzica, który ponosi główną odpowiedzialność za opiekę nad dzieckiem </w:t>
            </w:r>
          </w:p>
          <w:p w:rsidR="008B5EC6" w:rsidRDefault="008B5EC6" w:rsidP="008B5EC6">
            <w:pPr>
              <w:rPr>
                <w:b/>
              </w:rPr>
            </w:pPr>
          </w:p>
          <w:p w:rsidR="008B5EC6" w:rsidRDefault="008B5EC6" w:rsidP="008B5EC6">
            <w:pPr>
              <w:rPr>
                <w:b/>
              </w:rPr>
            </w:pPr>
            <w:r>
              <w:rPr>
                <w:b/>
              </w:rPr>
              <w:t>Alimenty - to finansowe wsparcie dla dziecka</w:t>
            </w:r>
          </w:p>
          <w:p w:rsidR="008B5EC6" w:rsidRDefault="008B5EC6" w:rsidP="008B5EC6">
            <w:pPr>
              <w:rPr>
                <w:b/>
              </w:rPr>
            </w:pPr>
          </w:p>
          <w:p w:rsidR="008B5EC6" w:rsidRPr="00C5016C" w:rsidRDefault="008B5EC6" w:rsidP="008B5EC6">
            <w:pPr>
              <w:rPr>
                <w:b/>
              </w:rPr>
            </w:pPr>
            <w:r>
              <w:rPr>
                <w:b/>
              </w:rPr>
              <w:t>Jeżeli rodzice dziecka zawiodą w swoich obowiązkach wobec dzieci, Agencja ds. dzieci i rodziny (Tusla) może ubiegać się o nakaz umieszczenia dziecka pod opieką agencji lub nadzoru dziecka w jego własnym domu.</w:t>
            </w:r>
          </w:p>
        </w:tc>
      </w:tr>
    </w:tbl>
    <w:p w:rsidR="000D4928" w:rsidRDefault="000D4928" w:rsidP="00AF1243"/>
    <w:p w:rsidR="00AF1243" w:rsidRPr="00276F98" w:rsidRDefault="00AF1243" w:rsidP="00AF1243">
      <w:pPr>
        <w:rPr>
          <w:b/>
          <w:bCs w:val="0"/>
        </w:rPr>
      </w:pPr>
      <w:r>
        <w:t xml:space="preserve">Sprawa w sądzie nie jest przyjemna i zawsze należy ją traktować jako ostateczność, szczególnie w kwestiach dotyczących dzieci.  Może to utrudnić relację z drugim rodzicem dziecka, co może mieć negatywny wpływ również na dziecko. </w:t>
      </w:r>
    </w:p>
    <w:p w:rsidR="008B5EC6" w:rsidRDefault="008B5EC6" w:rsidP="00AF1243"/>
    <w:p w:rsidR="00AF1243" w:rsidRDefault="00AF1243" w:rsidP="00AF1243">
      <w:r>
        <w:t xml:space="preserve">Ogólnie rzecz biorąc, lepiej jest w pierwszej kolejności zasięgnąć pomocy terapii rodzinnej lub mediacji, aby osiągnąć rozwiązanie akceptowalne dla obu stron. Szczegóły dotyczące mediacji rodzinnych finansowanych przez państwo są dostępne na witrynie </w:t>
      </w:r>
      <w:hyperlink r:id="rId9" w:history="1">
        <w:r>
          <w:rPr>
            <w:rStyle w:val="Hyperlink"/>
          </w:rPr>
          <w:t>www.legalaidboard.ie</w:t>
        </w:r>
      </w:hyperlink>
      <w:r>
        <w:t xml:space="preserve">  </w:t>
      </w:r>
    </w:p>
    <w:p w:rsidR="00EB1804" w:rsidRPr="00276F98" w:rsidRDefault="00EB1804" w:rsidP="00AF1243"/>
    <w:p w:rsidR="00AF1243" w:rsidRPr="00276F98" w:rsidRDefault="00AF1243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Niektóre kwestie prawne dotyczące dzieci zostały omówione poniżej.</w:t>
      </w:r>
    </w:p>
    <w:p w:rsidR="005E746B" w:rsidRDefault="005E746B" w:rsidP="006902CE">
      <w:pPr>
        <w:autoSpaceDE w:val="0"/>
        <w:autoSpaceDN w:val="0"/>
        <w:adjustRightInd w:val="0"/>
        <w:rPr>
          <w:b/>
          <w:u w:val="single"/>
        </w:rPr>
      </w:pPr>
    </w:p>
    <w:p w:rsidR="00F164E3" w:rsidRPr="00276F98" w:rsidRDefault="00F164E3" w:rsidP="006902CE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Opieka</w:t>
      </w:r>
    </w:p>
    <w:p w:rsidR="00E34FB8" w:rsidRPr="00276F98" w:rsidRDefault="0076197A" w:rsidP="006902CE">
      <w:pPr>
        <w:autoSpaceDE w:val="0"/>
        <w:autoSpaceDN w:val="0"/>
        <w:adjustRightInd w:val="0"/>
      </w:pPr>
      <w:r>
        <w:t>Opieka to stosunek prawny między rodzicami, a ich dzieckiem</w:t>
      </w:r>
    </w:p>
    <w:p w:rsidR="005E746B" w:rsidRDefault="005E746B" w:rsidP="006902CE">
      <w:pPr>
        <w:autoSpaceDE w:val="0"/>
        <w:autoSpaceDN w:val="0"/>
        <w:adjustRightInd w:val="0"/>
        <w:rPr>
          <w:b/>
        </w:rPr>
      </w:pPr>
    </w:p>
    <w:p w:rsidR="00E34FB8" w:rsidRPr="00276F98" w:rsidRDefault="00E34FB8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Opieka obejmuje:</w:t>
      </w:r>
    </w:p>
    <w:p w:rsidR="00E34FB8" w:rsidRPr="00276F98" w:rsidRDefault="00E054D5" w:rsidP="006902CE">
      <w:pPr>
        <w:pStyle w:val="ListBullet3"/>
        <w:tabs>
          <w:tab w:val="clear" w:pos="0"/>
          <w:tab w:val="num" w:pos="284"/>
        </w:tabs>
        <w:ind w:left="709" w:hanging="425"/>
      </w:pPr>
      <w:r>
        <w:t>obowiązek utrzymywania i właściwej opieki nad dzieckiem oraz</w:t>
      </w:r>
    </w:p>
    <w:p w:rsidR="0076197A" w:rsidRPr="00276F98" w:rsidRDefault="0076197A" w:rsidP="00E054D5">
      <w:pPr>
        <w:pStyle w:val="ListBullet3"/>
        <w:tabs>
          <w:tab w:val="clear" w:pos="0"/>
          <w:tab w:val="num" w:pos="284"/>
        </w:tabs>
        <w:ind w:left="709" w:hanging="425"/>
      </w:pPr>
      <w:r>
        <w:t>prawo do podejmowania decyzji dotyczących edukacji dziecka, religijnego wychowania, zdrowia i ogólnego dobrobytu.</w:t>
      </w:r>
    </w:p>
    <w:p w:rsidR="005E746B" w:rsidRDefault="005E746B" w:rsidP="006902CE">
      <w:pPr>
        <w:autoSpaceDE w:val="0"/>
        <w:autoSpaceDN w:val="0"/>
        <w:adjustRightInd w:val="0"/>
        <w:rPr>
          <w:b/>
        </w:rPr>
      </w:pPr>
    </w:p>
    <w:p w:rsidR="0076197A" w:rsidRPr="00276F98" w:rsidRDefault="00C3326B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Jak długo dziecko potrzebuje opiekuna?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Dziecko potrzebuje opiekuna do osiemnastego roku życia. Osoba, która ukończyła 18 lat i jest niepełnosprawna psychicznie lub fizycznie do tego stopnia, że rozsądnie można powiedzieć, że nie jest w stanie utrzymać się, może potrzebować opiekuna na czas nieokreślony.</w:t>
      </w:r>
    </w:p>
    <w:p w:rsidR="000D4928" w:rsidRDefault="000D4928" w:rsidP="006902CE">
      <w:pPr>
        <w:autoSpaceDE w:val="0"/>
        <w:autoSpaceDN w:val="0"/>
        <w:adjustRightInd w:val="0"/>
        <w:rPr>
          <w:b/>
        </w:rPr>
      </w:pPr>
    </w:p>
    <w:p w:rsidR="009F0A59" w:rsidRPr="00276F98" w:rsidRDefault="009F0A59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Kto jest opiekunem dziecka?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Małżonkowie są automatycznie wspólnie opiekunami swojego dziecka.</w:t>
      </w:r>
    </w:p>
    <w:p w:rsidR="000D4928" w:rsidRDefault="000D4928" w:rsidP="006902CE">
      <w:pPr>
        <w:autoSpaceDE w:val="0"/>
        <w:autoSpaceDN w:val="0"/>
        <w:adjustRightInd w:val="0"/>
        <w:rPr>
          <w:b/>
        </w:rPr>
      </w:pPr>
    </w:p>
    <w:p w:rsidR="004162BD" w:rsidRPr="00276F98" w:rsidRDefault="009F0A59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Kto jest opiekunem, jeśli matka dziecka nie jest mężatką?</w:t>
      </w:r>
    </w:p>
    <w:p w:rsidR="0076197A" w:rsidRDefault="0076197A" w:rsidP="006902CE">
      <w:pPr>
        <w:autoSpaceDE w:val="0"/>
        <w:autoSpaceDN w:val="0"/>
        <w:adjustRightInd w:val="0"/>
      </w:pPr>
      <w:r>
        <w:t>Matka, która nie jest żoną ojca dziecka, jest automatycznie opiekunem dziecka.</w:t>
      </w:r>
    </w:p>
    <w:p w:rsidR="00E054D5" w:rsidRDefault="00E054D5" w:rsidP="006902CE">
      <w:pPr>
        <w:autoSpaceDE w:val="0"/>
        <w:autoSpaceDN w:val="0"/>
        <w:adjustRightInd w:val="0"/>
      </w:pPr>
    </w:p>
    <w:p w:rsidR="009F0A59" w:rsidRPr="00276F98" w:rsidRDefault="009F0A59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Czy ojciec jest opiekunem dziecka, jeśli nie jest w związku małżeńskim z matką dziecka?</w:t>
      </w:r>
    </w:p>
    <w:p w:rsidR="000D4928" w:rsidRDefault="0076197A" w:rsidP="006902CE">
      <w:pPr>
        <w:autoSpaceDE w:val="0"/>
        <w:autoSpaceDN w:val="0"/>
        <w:adjustRightInd w:val="0"/>
      </w:pPr>
      <w:r>
        <w:t xml:space="preserve">Ojciec, który nie jest w związku małżeńskim z matką swojego dziecka, nie jest automatycznie opiekunem dziecka, </w:t>
      </w:r>
      <w:r>
        <w:rPr>
          <w:b/>
        </w:rPr>
        <w:t>chyba że</w:t>
      </w:r>
      <w:r>
        <w:t xml:space="preserve"> był konkubentem matki dziecka przez co najmniej dwanaście miesięcy, w tym co najmniej trzy ciągłe miesiące z matką i dzieckiem po urodzeniu dziecka.</w:t>
      </w:r>
    </w:p>
    <w:p w:rsidR="009F0A59" w:rsidRPr="00276F98" w:rsidRDefault="009F0A59" w:rsidP="006902CE">
      <w:pPr>
        <w:autoSpaceDE w:val="0"/>
        <w:autoSpaceDN w:val="0"/>
        <w:adjustRightInd w:val="0"/>
      </w:pPr>
    </w:p>
    <w:p w:rsidR="009F0A59" w:rsidRPr="00276F98" w:rsidRDefault="009F0A59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W jaki sposób nieżonaty ojciec (który nie jest automatycznie opiekunem) staje się opiekunem?</w:t>
      </w:r>
    </w:p>
    <w:p w:rsidR="004E538F" w:rsidRDefault="00986AF2" w:rsidP="006902CE">
      <w:pPr>
        <w:autoSpaceDE w:val="0"/>
        <w:autoSpaceDN w:val="0"/>
        <w:adjustRightInd w:val="0"/>
      </w:pPr>
      <w:r>
        <w:t>Matka może wyrazić zgodę na wyznaczenie ojca na opiekuna, a obie strony mogą złożyć oświadczenie w tej sprawie. Nieżonaty ojciec może również zwrócić się do sądu, za zgodą matki lub bez jej zgody, o wyznaczenie go opiekunem wspólnie z matką.</w:t>
      </w:r>
    </w:p>
    <w:p w:rsidR="005E746B" w:rsidRPr="00276F98" w:rsidRDefault="005E746B" w:rsidP="006902CE">
      <w:pPr>
        <w:autoSpaceDE w:val="0"/>
        <w:autoSpaceDN w:val="0"/>
        <w:adjustRightInd w:val="0"/>
      </w:pPr>
    </w:p>
    <w:p w:rsidR="00986AF2" w:rsidRPr="00276F98" w:rsidRDefault="00986AF2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Czy inne osoby mogą stać się opiekunami?</w:t>
      </w:r>
    </w:p>
    <w:p w:rsidR="0034628D" w:rsidRPr="00276F98" w:rsidRDefault="00986AF2" w:rsidP="006902CE">
      <w:pPr>
        <w:autoSpaceDE w:val="0"/>
        <w:autoSpaceDN w:val="0"/>
        <w:adjustRightInd w:val="0"/>
      </w:pPr>
      <w:r>
        <w:t>Tak, można wyznaczyć innych opiekunów zgodnie z wolą rodziców lub nakazem sądowym, ale tylko w pewnych nielicznych sytuacjach.</w:t>
      </w:r>
    </w:p>
    <w:p w:rsidR="008B5EC6" w:rsidRDefault="008B5EC6" w:rsidP="006902CE">
      <w:pPr>
        <w:autoSpaceDE w:val="0"/>
        <w:autoSpaceDN w:val="0"/>
        <w:adjustRightInd w:val="0"/>
        <w:rPr>
          <w:b/>
          <w:u w:val="single"/>
        </w:rPr>
      </w:pPr>
    </w:p>
    <w:p w:rsidR="0076197A" w:rsidRPr="00276F98" w:rsidRDefault="000F7F9C" w:rsidP="006902CE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Opieka nad dziećmi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Opieka nad dziećmi to termin, który jest zazwyczaj stosowany do opisania fizycznej, codziennej opieki i kontroli nad dzieckiem.</w:t>
      </w:r>
    </w:p>
    <w:p w:rsidR="005E746B" w:rsidRDefault="005E746B" w:rsidP="006902CE">
      <w:pPr>
        <w:autoSpaceDE w:val="0"/>
        <w:autoSpaceDN w:val="0"/>
        <w:adjustRightInd w:val="0"/>
        <w:rPr>
          <w:b/>
        </w:rPr>
      </w:pPr>
    </w:p>
    <w:p w:rsidR="00DB0D6D" w:rsidRPr="00276F98" w:rsidRDefault="00DB0D6D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Kto jest odpowiedzialny za opiekę nad dzieckiem?</w:t>
      </w:r>
    </w:p>
    <w:p w:rsidR="002C43AC" w:rsidRPr="00276F98" w:rsidRDefault="006840F0" w:rsidP="006902CE">
      <w:pPr>
        <w:autoSpaceDE w:val="0"/>
        <w:autoSpaceDN w:val="0"/>
        <w:adjustRightInd w:val="0"/>
      </w:pPr>
      <w:r>
        <w:t>Małżonkowie mieszkający wspólnie są automatycznie wspólnie opiekunami swojego dziecka.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W razie separacji lub rozwodu małżonków, należy podjąć decyzje co do warunków życia dziecka.</w:t>
      </w:r>
    </w:p>
    <w:p w:rsidR="005E746B" w:rsidRDefault="005E746B" w:rsidP="006902CE">
      <w:pPr>
        <w:autoSpaceDE w:val="0"/>
        <w:autoSpaceDN w:val="0"/>
        <w:adjustRightInd w:val="0"/>
        <w:rPr>
          <w:b/>
        </w:rPr>
      </w:pPr>
    </w:p>
    <w:p w:rsidR="008B0196" w:rsidRPr="00276F98" w:rsidRDefault="008B0196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Jeśli rodzice dziecka nie są małżeństwem, kto sprawuje opiekę nad dzieckiem?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Matka, która nie jest żoną ojca dziecka, jest automatycznie wyłącznym opiekunem dziecka.</w:t>
      </w:r>
    </w:p>
    <w:p w:rsidR="0076197A" w:rsidRPr="00276F98" w:rsidRDefault="0076197A" w:rsidP="006902CE">
      <w:pPr>
        <w:autoSpaceDE w:val="0"/>
        <w:autoSpaceDN w:val="0"/>
        <w:adjustRightInd w:val="0"/>
      </w:pPr>
    </w:p>
    <w:p w:rsidR="00110819" w:rsidRPr="00276F98" w:rsidRDefault="0076197A" w:rsidP="006902CE">
      <w:pPr>
        <w:autoSpaceDE w:val="0"/>
        <w:autoSpaceDN w:val="0"/>
        <w:adjustRightInd w:val="0"/>
      </w:pPr>
      <w:r>
        <w:t xml:space="preserve">Ojciec, który nie jest w związku małżeńskim z matką swojego dziecka, może zwrócić się do sądu o wyznaczenie go na opiekuna dziecka, a także może ubiegać się o opiekę (codzienna opieka nad dzieckiem). </w:t>
      </w:r>
    </w:p>
    <w:p w:rsidR="005E746B" w:rsidRDefault="005E746B" w:rsidP="006902CE">
      <w:pPr>
        <w:autoSpaceDE w:val="0"/>
        <w:autoSpaceDN w:val="0"/>
        <w:adjustRightInd w:val="0"/>
        <w:rPr>
          <w:b/>
        </w:rPr>
      </w:pPr>
    </w:p>
    <w:p w:rsidR="00110819" w:rsidRPr="00276F98" w:rsidRDefault="00110819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Czy dziecko może być pod opieką innych osób?</w:t>
      </w:r>
    </w:p>
    <w:p w:rsidR="007E2936" w:rsidRPr="005D69DB" w:rsidRDefault="0076197A" w:rsidP="007E2936">
      <w:r>
        <w:t xml:space="preserve">Dziecko może być pod opieką osób innych niż rodzice, na przykład, gdy dziecko jest wychowywane przez dziadków, krewnego dziecka lub jest pod opieką Agencji ds. dzieci i rodziny </w:t>
      </w:r>
      <w:r>
        <w:rPr>
          <w:color w:val="222222"/>
        </w:rPr>
        <w:t>(Tusla).</w:t>
      </w:r>
      <w:r>
        <w:t xml:space="preserve"> </w:t>
      </w:r>
    </w:p>
    <w:p w:rsidR="007E2936" w:rsidRPr="005D69DB" w:rsidRDefault="007E2936" w:rsidP="007E2936">
      <w:pPr>
        <w:rPr>
          <w:color w:val="222222"/>
        </w:rPr>
      </w:pPr>
    </w:p>
    <w:p w:rsidR="008B5EC6" w:rsidRDefault="008B5EC6" w:rsidP="006902CE">
      <w:pPr>
        <w:autoSpaceDE w:val="0"/>
        <w:autoSpaceDN w:val="0"/>
        <w:adjustRightInd w:val="0"/>
        <w:rPr>
          <w:b/>
          <w:u w:val="single"/>
        </w:rPr>
      </w:pPr>
    </w:p>
    <w:p w:rsidR="0076197A" w:rsidRPr="00276F98" w:rsidRDefault="000F7F9C" w:rsidP="006902CE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lastRenderedPageBreak/>
        <w:t>Kontakty z dzieckiem</w:t>
      </w:r>
    </w:p>
    <w:p w:rsidR="0034628D" w:rsidRDefault="0076197A" w:rsidP="0034628D">
      <w:pPr>
        <w:pStyle w:val="ListBullet3"/>
        <w:numPr>
          <w:ilvl w:val="0"/>
          <w:numId w:val="0"/>
        </w:numPr>
      </w:pPr>
      <w:r>
        <w:t>Kontakt jest terminem używanym zwykle do opisania kontaktu między dzieckiem, a rodzicem, z którym dziecko normalnie nie mieszka. Rodzic, który nie sprawuje opieki nad dzieckiem i jeżeli nie jest w stanie uzgodnić warunków, może zwrócić się do sądu o umożliwienie kontaktów. Dziadkowie lub inni krewni mogą również wystąpić do sądu o uzgodnienie kontaktów. Dostęp może być fizyczny, co oznacza, że dziecko widuje drugiego rodzica osobiście. Może być również listowny, telefoniczny lub w formie innej komunikacji elektronicznej.</w:t>
      </w:r>
    </w:p>
    <w:p w:rsidR="005E746B" w:rsidRPr="00276F98" w:rsidRDefault="005E746B" w:rsidP="0034628D">
      <w:pPr>
        <w:pStyle w:val="ListBullet3"/>
        <w:numPr>
          <w:ilvl w:val="0"/>
          <w:numId w:val="0"/>
        </w:numPr>
      </w:pPr>
    </w:p>
    <w:p w:rsidR="007E2936" w:rsidRPr="005D69DB" w:rsidRDefault="002A44C1" w:rsidP="007E2936">
      <w:r>
        <w:t xml:space="preserve">Jeżeli dziecko znajduje się pod opieką Tusla, rodzice i niektóre inne osoby mogą ubiegać się o kontakty, jeżeli nie jest możliwe poczynienie odpowiednich ustaleń z Agencją ds. dzieci i rodziny. </w:t>
      </w:r>
    </w:p>
    <w:p w:rsidR="007E2936" w:rsidRPr="005D69DB" w:rsidRDefault="007E2936" w:rsidP="007E2936">
      <w:pPr>
        <w:rPr>
          <w:color w:val="222222"/>
        </w:rPr>
      </w:pPr>
    </w:p>
    <w:p w:rsidR="002A44C1" w:rsidRPr="00276F98" w:rsidRDefault="002A44C1" w:rsidP="006902CE">
      <w:pPr>
        <w:autoSpaceDE w:val="0"/>
        <w:autoSpaceDN w:val="0"/>
        <w:adjustRightInd w:val="0"/>
      </w:pPr>
    </w:p>
    <w:p w:rsidR="00AF1243" w:rsidRPr="00276F98" w:rsidRDefault="00AF1243" w:rsidP="00AF1243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u w:val="single"/>
        </w:rPr>
        <w:t>Postępowania dotyczące dzieci</w:t>
      </w:r>
    </w:p>
    <w:p w:rsidR="00BF3C83" w:rsidRDefault="00AF1243" w:rsidP="006902CE">
      <w:pPr>
        <w:autoSpaceDE w:val="0"/>
        <w:autoSpaceDN w:val="0"/>
        <w:adjustRightInd w:val="0"/>
      </w:pPr>
      <w:r>
        <w:t>W postępowaniu prawa rodzinnego dotyczącym dziecka główną troską jest dobro dziecka.</w:t>
      </w:r>
    </w:p>
    <w:p w:rsidR="00E054D5" w:rsidRDefault="00E054D5" w:rsidP="006902CE">
      <w:pPr>
        <w:autoSpaceDE w:val="0"/>
        <w:autoSpaceDN w:val="0"/>
        <w:adjustRightInd w:val="0"/>
      </w:pPr>
    </w:p>
    <w:p w:rsidR="00E054D5" w:rsidRDefault="00E054D5" w:rsidP="006902CE">
      <w:pPr>
        <w:autoSpaceDE w:val="0"/>
        <w:autoSpaceDN w:val="0"/>
        <w:adjustRightInd w:val="0"/>
      </w:pPr>
      <w:r>
        <w:rPr>
          <w:b/>
        </w:rPr>
        <w:t xml:space="preserve">Czy dziecko może powiedzieć sądowi jakie rozwiązanie by sobie życzyło? </w:t>
      </w:r>
      <w:r>
        <w:rPr>
          <w:b/>
        </w:rPr>
        <w:br/>
      </w:r>
      <w:r>
        <w:t>W pewnych okolicznościach, kiedy dziecko jest wystarczająco dojrzałe, aby sformułować własną opinię, co do uzgodnień dotyczących opieki, kontaktów i wyznaczenia opiekuna, sąd może zarządzić przesłuchanie dziecka przez odpowiednio wykwalifikowanego specjalistę i uzyskanie informacji o tym, jakie są poglądy dziecka na proponowane uzgodnienia.</w:t>
      </w:r>
    </w:p>
    <w:p w:rsidR="008B5EC6" w:rsidRPr="00276F98" w:rsidRDefault="008B5EC6" w:rsidP="006902CE">
      <w:pPr>
        <w:autoSpaceDE w:val="0"/>
        <w:autoSpaceDN w:val="0"/>
        <w:adjustRightInd w:val="0"/>
      </w:pPr>
    </w:p>
    <w:p w:rsidR="007C53DE" w:rsidRPr="00276F98" w:rsidRDefault="007C53DE" w:rsidP="006902CE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Alimenty dla dzieci </w:t>
      </w:r>
    </w:p>
    <w:p w:rsidR="00BB7CF1" w:rsidRPr="00276F98" w:rsidRDefault="00BB7CF1" w:rsidP="006902CE">
      <w:pPr>
        <w:autoSpaceDE w:val="0"/>
        <w:autoSpaceDN w:val="0"/>
        <w:adjustRightInd w:val="0"/>
        <w:rPr>
          <w:bCs w:val="0"/>
        </w:rPr>
      </w:pPr>
      <w:r>
        <w:t>Alimenty to wsparcie finansowe wypłacane przez osobę na rzecz dziecka.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BB7CF1" w:rsidRPr="00276F98" w:rsidRDefault="00BB7CF1" w:rsidP="006902CE">
      <w:pPr>
        <w:autoSpaceDE w:val="0"/>
        <w:autoSpaceDN w:val="0"/>
        <w:adjustRightInd w:val="0"/>
        <w:rPr>
          <w:b/>
          <w:bCs w:val="0"/>
        </w:rPr>
      </w:pPr>
      <w:r>
        <w:rPr>
          <w:b/>
        </w:rPr>
        <w:t>Kto jest odpowiedzialny za utrzymanie dzieci?</w:t>
      </w:r>
    </w:p>
    <w:p w:rsidR="0076197A" w:rsidRPr="00276F98" w:rsidRDefault="00A64269" w:rsidP="006902CE">
      <w:pPr>
        <w:autoSpaceDE w:val="0"/>
        <w:autoSpaceDN w:val="0"/>
        <w:adjustRightInd w:val="0"/>
      </w:pPr>
      <w:r>
        <w:t>Oboje rodzice, niezależnie od tego, czy są w związku małżeńskim, czy też nie, mają obowiązek utrzymywania swoich dzieci wymagających opieki. Dziecko pozostające na utrzymaniu to dziecko:</w:t>
      </w:r>
    </w:p>
    <w:p w:rsidR="0076197A" w:rsidRPr="00276F98" w:rsidRDefault="00F40983" w:rsidP="006902CE">
      <w:pPr>
        <w:numPr>
          <w:ilvl w:val="0"/>
          <w:numId w:val="15"/>
        </w:numPr>
        <w:autoSpaceDE w:val="0"/>
        <w:autoSpaceDN w:val="0"/>
        <w:adjustRightInd w:val="0"/>
      </w:pPr>
      <w:r>
        <w:t xml:space="preserve">w wieku poniżej osiemnastu lat  </w:t>
      </w:r>
    </w:p>
    <w:p w:rsidR="0076197A" w:rsidRPr="00276F98" w:rsidRDefault="0076197A" w:rsidP="006902CE">
      <w:pPr>
        <w:numPr>
          <w:ilvl w:val="0"/>
          <w:numId w:val="15"/>
        </w:numPr>
        <w:autoSpaceDE w:val="0"/>
        <w:autoSpaceDN w:val="0"/>
        <w:adjustRightInd w:val="0"/>
      </w:pPr>
      <w:r>
        <w:t xml:space="preserve">w wieku poniżej dwudziestu trzech lat jeśli kształci się w pełnym wymiarze godzin, lub </w:t>
      </w:r>
    </w:p>
    <w:p w:rsidR="00110FE5" w:rsidRPr="00276F98" w:rsidRDefault="00A64269" w:rsidP="006902CE">
      <w:pPr>
        <w:numPr>
          <w:ilvl w:val="0"/>
          <w:numId w:val="15"/>
        </w:numPr>
        <w:autoSpaceDE w:val="0"/>
        <w:autoSpaceDN w:val="0"/>
        <w:adjustRightInd w:val="0"/>
      </w:pPr>
      <w:r>
        <w:t>zależne od swoich rodziców z powodu niepełnosprawności.</w:t>
      </w:r>
    </w:p>
    <w:p w:rsidR="00EB1804" w:rsidRDefault="00EB1804" w:rsidP="006902CE">
      <w:pPr>
        <w:autoSpaceDE w:val="0"/>
        <w:autoSpaceDN w:val="0"/>
        <w:adjustRightInd w:val="0"/>
        <w:rPr>
          <w:b/>
        </w:rPr>
      </w:pPr>
    </w:p>
    <w:p w:rsidR="0076197A" w:rsidRPr="00276F98" w:rsidRDefault="00110FE5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Kto oprócz rodziców może ubiegać się o alimenty dla dziecka?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W pewnych okolicznościach osoba inna niż rodzic może ubiegać się o alimenty na dziecko od rodziców dziecka, na przykład pracownik opieki społecznej lub krewny opiekujący się dzieckiem.</w:t>
      </w:r>
    </w:p>
    <w:p w:rsidR="008B5EC6" w:rsidRDefault="008B5EC6" w:rsidP="006902CE">
      <w:pPr>
        <w:autoSpaceDE w:val="0"/>
        <w:autoSpaceDN w:val="0"/>
        <w:adjustRightInd w:val="0"/>
        <w:rPr>
          <w:b/>
          <w:u w:val="single"/>
        </w:rPr>
      </w:pPr>
    </w:p>
    <w:p w:rsidR="0076197A" w:rsidRPr="00276F98" w:rsidRDefault="0076197A" w:rsidP="006902C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u w:val="single"/>
        </w:rPr>
        <w:t>Dziedziczenie przez dzieci</w:t>
      </w:r>
    </w:p>
    <w:p w:rsidR="0076197A" w:rsidRPr="00276F98" w:rsidRDefault="00BE74D1" w:rsidP="006902CE">
      <w:pPr>
        <w:autoSpaceDE w:val="0"/>
        <w:autoSpaceDN w:val="0"/>
        <w:adjustRightInd w:val="0"/>
        <w:rPr>
          <w:b/>
          <w:bCs w:val="0"/>
        </w:rPr>
      </w:pPr>
      <w:r>
        <w:rPr>
          <w:b/>
        </w:rPr>
        <w:t>Czy dzieci mają jakiekolwiek prawa do udziału w spadku po swoich zmarłych rodzicach?</w:t>
      </w:r>
    </w:p>
    <w:p w:rsidR="0076197A" w:rsidRDefault="006840F0" w:rsidP="006902CE">
      <w:pPr>
        <w:autoSpaceDE w:val="0"/>
        <w:autoSpaceDN w:val="0"/>
        <w:adjustRightInd w:val="0"/>
      </w:pPr>
      <w:r>
        <w:lastRenderedPageBreak/>
        <w:t>W przypadku śmierci rodzica, który sporządził testament, dziecko nie ma automatycznego prawa do udziału w spadku po swoim rodzicu. Jednakże sąd może przyznać dziecku część spadku po rodzicu, jeżeli stwierdzi, że rodzic „</w:t>
      </w:r>
      <w:r>
        <w:rPr>
          <w:i/>
          <w:iCs/>
        </w:rPr>
        <w:t>nie wypełnił swego moralnego obowiązku zapewnienia odpowiedniego zabezpieczenia dziecka zgodnie ze swoimi możliwościami</w:t>
      </w:r>
      <w:r>
        <w:t>.” Taki wniosek do sądu należy złożyć w sądzie w terminie sześciu miesięcy od daty poświadczenia ważności testamentu.</w:t>
      </w:r>
    </w:p>
    <w:p w:rsidR="005E746B" w:rsidRPr="00276F98" w:rsidRDefault="005E746B" w:rsidP="006902CE">
      <w:pPr>
        <w:autoSpaceDE w:val="0"/>
        <w:autoSpaceDN w:val="0"/>
        <w:adjustRightInd w:val="0"/>
      </w:pPr>
    </w:p>
    <w:p w:rsidR="005E746B" w:rsidRDefault="00734C5C" w:rsidP="006902C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Poświadczenie ważności testamentu ma miejsce wtedy, gdy sporządzono testament, a wykonawca (osoba odpowiedzialna za wykonanie warunków testamentu) lub adwokat działający w imieniu wykonawcy, składa wniosek do Urzędu spadkowego o potwierdzenie ważności testamentu. </w:t>
      </w:r>
    </w:p>
    <w:p w:rsidR="00866B1F" w:rsidRPr="00276F98" w:rsidRDefault="00734C5C" w:rsidP="006902CE">
      <w:pPr>
        <w:autoSpaceDE w:val="0"/>
        <w:autoSpaceDN w:val="0"/>
        <w:adjustRightInd w:val="0"/>
      </w:pPr>
      <w:r>
        <w:rPr>
          <w:color w:val="000000"/>
        </w:rPr>
        <w:t>Umożliwi to podział majątku (zasobów) zmarłego zgodnie z jego wolą.</w:t>
      </w:r>
    </w:p>
    <w:p w:rsidR="00866B1F" w:rsidRPr="00276F98" w:rsidRDefault="00866B1F" w:rsidP="006902CE">
      <w:pPr>
        <w:autoSpaceDE w:val="0"/>
        <w:autoSpaceDN w:val="0"/>
        <w:adjustRightInd w:val="0"/>
      </w:pPr>
    </w:p>
    <w:p w:rsidR="006840F0" w:rsidRPr="00276F98" w:rsidRDefault="0076197A" w:rsidP="006902CE">
      <w:pPr>
        <w:autoSpaceDE w:val="0"/>
        <w:autoSpaceDN w:val="0"/>
        <w:adjustRightInd w:val="0"/>
      </w:pPr>
      <w:r>
        <w:t>Dziecko składające taki wniosek nie może mieć mniej niż osiemnaście lat i nie może być zależne finansowo od rodzica.</w:t>
      </w:r>
    </w:p>
    <w:p w:rsidR="005E746B" w:rsidRDefault="005E746B" w:rsidP="006902CE">
      <w:pPr>
        <w:autoSpaceDE w:val="0"/>
        <w:autoSpaceDN w:val="0"/>
        <w:adjustRightInd w:val="0"/>
        <w:rPr>
          <w:b/>
        </w:rPr>
      </w:pPr>
    </w:p>
    <w:p w:rsidR="006840F0" w:rsidRPr="00276F98" w:rsidRDefault="006840F0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Czy dzieci niezamężnych rodziców mają jakiekolwiek prawa do dziedziczenia?</w:t>
      </w:r>
    </w:p>
    <w:p w:rsidR="00BE74D1" w:rsidRPr="00276F98" w:rsidRDefault="0076197A" w:rsidP="006902CE">
      <w:pPr>
        <w:autoSpaceDE w:val="0"/>
        <w:autoSpaceDN w:val="0"/>
        <w:adjustRightInd w:val="0"/>
      </w:pPr>
      <w:r>
        <w:t xml:space="preserve">Dzieci niezamężnych rodziców mają takie same prawa do dziedziczenia jak dzieci zamężnych rodziców. </w:t>
      </w:r>
    </w:p>
    <w:p w:rsidR="005E746B" w:rsidRDefault="005E746B" w:rsidP="006902CE">
      <w:pPr>
        <w:autoSpaceDE w:val="0"/>
        <w:autoSpaceDN w:val="0"/>
        <w:adjustRightInd w:val="0"/>
        <w:rPr>
          <w:b/>
        </w:rPr>
      </w:pPr>
    </w:p>
    <w:p w:rsidR="00BE74D1" w:rsidRPr="00276F98" w:rsidRDefault="00BE74D1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Czy adoptowane dzieci mają prawo do dziedziczenia?</w:t>
      </w:r>
    </w:p>
    <w:p w:rsidR="00BE74D1" w:rsidRPr="00276F98" w:rsidRDefault="0076197A" w:rsidP="006902CE">
      <w:pPr>
        <w:autoSpaceDE w:val="0"/>
        <w:autoSpaceDN w:val="0"/>
        <w:adjustRightInd w:val="0"/>
      </w:pPr>
      <w:r>
        <w:t>Dzieci adoptowane mają prawo dziedziczenia po swoich przybranych rodzicach, tak jak inne dzieci.</w:t>
      </w:r>
    </w:p>
    <w:p w:rsidR="008B5EC6" w:rsidRDefault="008B5EC6" w:rsidP="006902CE">
      <w:pPr>
        <w:autoSpaceDE w:val="0"/>
        <w:autoSpaceDN w:val="0"/>
        <w:adjustRightInd w:val="0"/>
        <w:rPr>
          <w:b/>
          <w:u w:val="single"/>
        </w:rPr>
      </w:pPr>
    </w:p>
    <w:p w:rsidR="00BE74D1" w:rsidRPr="00276F98" w:rsidRDefault="0076197A" w:rsidP="006902C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u w:val="single"/>
        </w:rPr>
        <w:t>Dzieci pozostające pod opieką</w:t>
      </w:r>
    </w:p>
    <w:p w:rsidR="00BE74D1" w:rsidRPr="00276F98" w:rsidRDefault="00BE74D1" w:rsidP="006902CE">
      <w:pPr>
        <w:autoSpaceDE w:val="0"/>
        <w:autoSpaceDN w:val="0"/>
        <w:adjustRightInd w:val="0"/>
        <w:rPr>
          <w:b/>
          <w:bCs w:val="0"/>
        </w:rPr>
      </w:pPr>
      <w:r>
        <w:rPr>
          <w:b/>
        </w:rPr>
        <w:t>Co oznacza nakaz opieki?</w:t>
      </w:r>
    </w:p>
    <w:p w:rsidR="007E2936" w:rsidRPr="00C5016C" w:rsidRDefault="0076197A" w:rsidP="007E2936">
      <w:pPr>
        <w:rPr>
          <w:color w:val="auto"/>
        </w:rPr>
      </w:pPr>
      <w:r>
        <w:t>Nakaz opieki umieszcza dziecko pod opieką Agencji ds. dzieci i rodziny (</w:t>
      </w:r>
      <w:r>
        <w:rPr>
          <w:color w:val="222222"/>
        </w:rPr>
        <w:t>Tusla</w:t>
      </w:r>
      <w:r>
        <w:t>).</w:t>
      </w:r>
    </w:p>
    <w:p w:rsidR="008B5EC6" w:rsidRDefault="008B5EC6" w:rsidP="006902CE">
      <w:pPr>
        <w:autoSpaceDE w:val="0"/>
        <w:autoSpaceDN w:val="0"/>
        <w:adjustRightInd w:val="0"/>
      </w:pPr>
    </w:p>
    <w:p w:rsidR="00B206BC" w:rsidRPr="00276F98" w:rsidRDefault="0034628D" w:rsidP="006902CE">
      <w:pPr>
        <w:autoSpaceDE w:val="0"/>
        <w:autoSpaceDN w:val="0"/>
        <w:adjustRightInd w:val="0"/>
      </w:pPr>
      <w:r>
        <w:rPr>
          <w:b/>
        </w:rPr>
        <w:t xml:space="preserve">Jeśli wydany jest nakaz opieki, jakie decyzje może podejmować </w:t>
      </w:r>
      <w:r>
        <w:rPr>
          <w:b/>
          <w:color w:val="222222"/>
        </w:rPr>
        <w:t>Tusla</w:t>
      </w:r>
      <w:r>
        <w:rPr>
          <w:b/>
        </w:rPr>
        <w:t>?</w:t>
      </w:r>
    </w:p>
    <w:p w:rsidR="0076197A" w:rsidRPr="00276F98" w:rsidRDefault="007E2936" w:rsidP="006902CE">
      <w:pPr>
        <w:autoSpaceDE w:val="0"/>
        <w:autoSpaceDN w:val="0"/>
        <w:adjustRightInd w:val="0"/>
      </w:pPr>
      <w:r>
        <w:t>Tusla może podejmować decyzje, jak najlepiej zaspokoić interes dziecka, na przykład może zdecydować o umieszczeniu dziecka u rodziców zastępczych lub w ośrodku opiekuńczym.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B206BC" w:rsidRPr="00276F98" w:rsidRDefault="00B206BC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Jak długo obowiązuje nakaz opieki?</w:t>
      </w:r>
    </w:p>
    <w:p w:rsidR="00385B90" w:rsidRPr="00276F98" w:rsidRDefault="0076197A" w:rsidP="006902CE">
      <w:pPr>
        <w:autoSpaceDE w:val="0"/>
        <w:autoSpaceDN w:val="0"/>
        <w:adjustRightInd w:val="0"/>
      </w:pPr>
      <w:r>
        <w:t xml:space="preserve">Nakaz opieki może być wydany do uzyskania przez dziecko pełnoletności, tj. do osiemnastych urodzin dziecka lub na krótszy okres, zgodnie z ustaleniami sądu lub według uznania sądu. Można składać wnioski o przedłużenie nakazu opieki. 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B206BC" w:rsidRPr="00276F98" w:rsidRDefault="00B206BC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W jaki sposób można uzyskać nakaz opieki?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Rodzice mogą dobrowolnie oddać swoje dziecko pod opiekę Tusla. Tusla jest obowiązana zwrócić się do Sądu rejonowego o wydanie nakazu opieki, jeżeli uważa, że dziecko potrzebuje opieki, której nie można zapewnić w inny sposób.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B206BC" w:rsidRPr="00276F98" w:rsidRDefault="00B206BC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Kiedy Sąd rejonowy może wydać nakaz opieki?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lastRenderedPageBreak/>
        <w:t>Sąd rejonowy może wydać nakaz opieki, jeżeli jest przekonany, że dziecko było lub jest:</w:t>
      </w:r>
    </w:p>
    <w:p w:rsidR="005F1EDC" w:rsidRPr="00276F98" w:rsidRDefault="00C82670" w:rsidP="000B0A59">
      <w:pPr>
        <w:pStyle w:val="ListBullet3"/>
        <w:numPr>
          <w:ilvl w:val="0"/>
          <w:numId w:val="16"/>
        </w:numPr>
        <w:tabs>
          <w:tab w:val="left" w:pos="709"/>
        </w:tabs>
      </w:pPr>
      <w:r>
        <w:t xml:space="preserve">ofiarą przemocy, </w:t>
      </w:r>
    </w:p>
    <w:p w:rsidR="002912E6" w:rsidRPr="00276F98" w:rsidRDefault="0076197A" w:rsidP="000B0A59">
      <w:pPr>
        <w:pStyle w:val="ListBullet3"/>
        <w:numPr>
          <w:ilvl w:val="0"/>
          <w:numId w:val="16"/>
        </w:numPr>
        <w:tabs>
          <w:tab w:val="left" w:pos="709"/>
        </w:tabs>
      </w:pPr>
      <w:r>
        <w:t xml:space="preserve">źle traktowane, </w:t>
      </w:r>
    </w:p>
    <w:p w:rsidR="00EA0B88" w:rsidRPr="00276F98" w:rsidRDefault="0076197A" w:rsidP="000B0A59">
      <w:pPr>
        <w:pStyle w:val="ListBullet3"/>
        <w:numPr>
          <w:ilvl w:val="0"/>
          <w:numId w:val="16"/>
        </w:numPr>
        <w:tabs>
          <w:tab w:val="left" w:pos="709"/>
        </w:tabs>
      </w:pPr>
      <w:r>
        <w:t xml:space="preserve">zaniedbywane, </w:t>
      </w:r>
    </w:p>
    <w:p w:rsidR="00BD1AFF" w:rsidRPr="00276F98" w:rsidRDefault="0076197A" w:rsidP="000B0A59">
      <w:pPr>
        <w:pStyle w:val="ListBullet3"/>
        <w:numPr>
          <w:ilvl w:val="0"/>
          <w:numId w:val="16"/>
        </w:numPr>
        <w:tabs>
          <w:tab w:val="left" w:pos="709"/>
        </w:tabs>
      </w:pPr>
      <w:r>
        <w:t>wykorzystywane seksualnie lub</w:t>
      </w:r>
    </w:p>
    <w:p w:rsidR="0076197A" w:rsidRPr="00276F98" w:rsidRDefault="0076197A" w:rsidP="000B0A59">
      <w:pPr>
        <w:pStyle w:val="ListBullet3"/>
        <w:numPr>
          <w:ilvl w:val="0"/>
          <w:numId w:val="16"/>
        </w:numPr>
        <w:tabs>
          <w:tab w:val="left" w:pos="709"/>
        </w:tabs>
      </w:pPr>
      <w:r>
        <w:t>zdrowie dziecka, jego rozwój lub dobrobyt zostały lub mogą być w sposób możliwy do uniknięcia ograniczone lub zaniedbane, lub dziecko wymaga opieki lub ochrony, której prawdopodobnie nie otrzyma, jeśli nie zostanie wydany nakaz opieki.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76197A" w:rsidRPr="00276F98" w:rsidRDefault="006C6E71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Czym jest nakaz nadzoru?</w:t>
      </w:r>
    </w:p>
    <w:p w:rsidR="00B415B3" w:rsidRDefault="00B415B3" w:rsidP="006902CE">
      <w:pPr>
        <w:autoSpaceDE w:val="0"/>
        <w:autoSpaceDN w:val="0"/>
        <w:adjustRightInd w:val="0"/>
      </w:pPr>
      <w:r>
        <w:t>Jeśli Tusla ma obawy dotyczące dziecka, ale nie uważa, że byłoby właściwe ubiegać się o nakaz opieki, może złożyć wniosek o wydanie nakazu nadzoru. Dzięki temu pracownicy Tusla mogą odwiedzić dziecko i udzielać porad rodzicowi (rodzicom) dziecka w zakresie opieki nad dzieckiem.</w:t>
      </w:r>
    </w:p>
    <w:p w:rsidR="00E054D5" w:rsidRDefault="00E054D5" w:rsidP="006902CE">
      <w:pPr>
        <w:autoSpaceDE w:val="0"/>
        <w:autoSpaceDN w:val="0"/>
        <w:adjustRightInd w:val="0"/>
      </w:pPr>
    </w:p>
    <w:p w:rsidR="00BB779B" w:rsidRPr="00276F98" w:rsidRDefault="0076197A" w:rsidP="000B0A59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u w:val="single"/>
        </w:rPr>
        <w:t>Kuratela</w:t>
      </w:r>
    </w:p>
    <w:p w:rsidR="008912D5" w:rsidRPr="00276F98" w:rsidRDefault="0076197A" w:rsidP="006902CE">
      <w:pPr>
        <w:autoSpaceDE w:val="0"/>
        <w:autoSpaceDN w:val="0"/>
        <w:adjustRightInd w:val="0"/>
      </w:pPr>
      <w:r>
        <w:t>Postępowanie o kuratelę prowadzi się, gdy na przykład osoba niebędąca rodzicem dziecka, zwraca się o opiekę nad dzieckiem.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8912D5" w:rsidRPr="00276F98" w:rsidRDefault="008912D5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Co się dzieje, jeśli dziecko zostaje oddane pod kuratelę sądową?</w:t>
      </w:r>
    </w:p>
    <w:p w:rsidR="008B5EC6" w:rsidRDefault="0076197A" w:rsidP="006902CE">
      <w:pPr>
        <w:autoSpaceDE w:val="0"/>
        <w:autoSpaceDN w:val="0"/>
        <w:adjustRightInd w:val="0"/>
      </w:pPr>
      <w:r>
        <w:t xml:space="preserve">Jeśli dziecko zostaje oddane pod kuratelę sądową, za wszystkie sprawy dotyczące jego wychowania oraz opieki odpowiada sąd. </w:t>
      </w:r>
    </w:p>
    <w:p w:rsidR="00C80B67" w:rsidRPr="00276F98" w:rsidRDefault="0076197A" w:rsidP="006902CE">
      <w:pPr>
        <w:autoSpaceDE w:val="0"/>
        <w:autoSpaceDN w:val="0"/>
        <w:adjustRightInd w:val="0"/>
      </w:pPr>
      <w:r>
        <w:t xml:space="preserve"> 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C80B67" w:rsidRPr="00276F98" w:rsidRDefault="00C80B67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Jakie decyzje może podjąć sąd w odniesieniu do dziecka?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Sąd podejmie takie decyzje, jak: odpowiedzialność za opiekę nad dzieckiem i sprawowanie opieki nad dzieckiem, zarządzanie majątkiem dziecka, a czasami zakres kontaktu, jaki rodzice dziecka powinni utrzymywać z dzieckiem.</w:t>
      </w:r>
    </w:p>
    <w:p w:rsidR="00546415" w:rsidRPr="00276F98" w:rsidRDefault="00546415" w:rsidP="006902CE">
      <w:pPr>
        <w:autoSpaceDE w:val="0"/>
        <w:autoSpaceDN w:val="0"/>
        <w:adjustRightInd w:val="0"/>
      </w:pPr>
    </w:p>
    <w:p w:rsidR="00582891" w:rsidRPr="00276F98" w:rsidRDefault="0076197A" w:rsidP="000B0A59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u w:val="single"/>
        </w:rPr>
        <w:t>Adopcja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Adopcja jest procesem, w którym kończy się stosunek prawny między dzieckiem, a jego biologicznymi rodzicami i jest on zastąpiony relacją rodzic-dziecko między dzieckiem, a rodzicami adopcyjnymi.</w:t>
      </w:r>
    </w:p>
    <w:p w:rsidR="008B5EC6" w:rsidRDefault="008B5EC6" w:rsidP="006902CE">
      <w:pPr>
        <w:autoSpaceDE w:val="0"/>
        <w:autoSpaceDN w:val="0"/>
        <w:adjustRightInd w:val="0"/>
      </w:pPr>
    </w:p>
    <w:p w:rsidR="0076197A" w:rsidRPr="00276F98" w:rsidRDefault="0076197A" w:rsidP="006902CE">
      <w:pPr>
        <w:autoSpaceDE w:val="0"/>
        <w:autoSpaceDN w:val="0"/>
        <w:adjustRightInd w:val="0"/>
      </w:pPr>
      <w:r>
        <w:t>Irlandzki Urząd ds. Adopcji może wydać nakaz adopcji dla:</w:t>
      </w:r>
    </w:p>
    <w:p w:rsidR="0076197A" w:rsidRPr="00276F98" w:rsidRDefault="0076197A" w:rsidP="000B0A59">
      <w:pPr>
        <w:numPr>
          <w:ilvl w:val="0"/>
          <w:numId w:val="18"/>
        </w:numPr>
        <w:autoSpaceDE w:val="0"/>
        <w:autoSpaceDN w:val="0"/>
        <w:adjustRightInd w:val="0"/>
      </w:pPr>
      <w:r>
        <w:t xml:space="preserve">dziecka, które jest sierotą;  </w:t>
      </w:r>
    </w:p>
    <w:p w:rsidR="0076197A" w:rsidRPr="00276F98" w:rsidRDefault="0076197A" w:rsidP="000B0A59">
      <w:pPr>
        <w:numPr>
          <w:ilvl w:val="0"/>
          <w:numId w:val="18"/>
        </w:numPr>
        <w:autoSpaceDE w:val="0"/>
        <w:autoSpaceDN w:val="0"/>
        <w:adjustRightInd w:val="0"/>
      </w:pPr>
      <w:r>
        <w:t>dziecka, którego rodzice nie są małżeństwem, lub</w:t>
      </w:r>
    </w:p>
    <w:p w:rsidR="0076197A" w:rsidRPr="00276F98" w:rsidRDefault="0076197A" w:rsidP="000B0A59">
      <w:pPr>
        <w:numPr>
          <w:ilvl w:val="0"/>
          <w:numId w:val="18"/>
        </w:numPr>
        <w:autoSpaceDE w:val="0"/>
        <w:autoSpaceDN w:val="0"/>
        <w:adjustRightInd w:val="0"/>
      </w:pPr>
      <w:r>
        <w:t>dziecka małżeńskiego, które zostało porzucone.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A606E2" w:rsidRPr="00276F98" w:rsidRDefault="00A606E2" w:rsidP="006902CE">
      <w:pPr>
        <w:autoSpaceDE w:val="0"/>
        <w:autoSpaceDN w:val="0"/>
        <w:adjustRightInd w:val="0"/>
      </w:pPr>
      <w:r>
        <w:rPr>
          <w:b/>
        </w:rPr>
        <w:t xml:space="preserve">Kto musi wyrazić zgodę na nakaz adopcji? </w:t>
      </w:r>
    </w:p>
    <w:p w:rsidR="00A606E2" w:rsidRPr="00276F98" w:rsidRDefault="00A606E2" w:rsidP="006902CE">
      <w:pPr>
        <w:autoSpaceDE w:val="0"/>
        <w:autoSpaceDN w:val="0"/>
        <w:adjustRightInd w:val="0"/>
      </w:pPr>
      <w:r>
        <w:t>Zgodę musi udzielić każda osoba będącej rodzicem lub opiekunem dziecka, lub od osoby sprawującej opiekę lub kontrolę nad dzieckiem jest zwykle wymagane</w:t>
      </w:r>
    </w:p>
    <w:p w:rsidR="00A606E2" w:rsidRPr="00276F98" w:rsidRDefault="00A606E2" w:rsidP="006902CE">
      <w:pPr>
        <w:autoSpaceDE w:val="0"/>
        <w:autoSpaceDN w:val="0"/>
        <w:adjustRightInd w:val="0"/>
      </w:pPr>
    </w:p>
    <w:p w:rsidR="00A606E2" w:rsidRPr="00276F98" w:rsidRDefault="00E925E0" w:rsidP="000B0A59">
      <w:pPr>
        <w:pStyle w:val="standardblack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zgłoszenie dziecka do adopcji, oraz </w:t>
      </w:r>
    </w:p>
    <w:p w:rsidR="00A606E2" w:rsidRPr="00276F98" w:rsidRDefault="00E925E0" w:rsidP="000B0A59">
      <w:pPr>
        <w:pStyle w:val="standardblack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wydanie nakazu adopcji dla dziecka </w:t>
      </w:r>
    </w:p>
    <w:p w:rsidR="0076197A" w:rsidRPr="00276F98" w:rsidRDefault="00582891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Ojciec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 xml:space="preserve">Jeśli biologiczny ojciec jest </w:t>
      </w:r>
      <w:r>
        <w:rPr>
          <w:b/>
        </w:rPr>
        <w:t>opiekunem dziecka</w:t>
      </w:r>
      <w:r>
        <w:t xml:space="preserve"> lub sprawuje opiekę nad dzieckiem, wymagana jest jego zgoda. Jeśli biologiczny ojciec nie jest opiekunem, konieczne jest, aby Urząd ds. adopcji dołożył starań i </w:t>
      </w:r>
      <w:r>
        <w:rPr>
          <w:b/>
        </w:rPr>
        <w:t>skonsultował się z nim</w:t>
      </w:r>
      <w:r>
        <w:t>.</w:t>
      </w:r>
    </w:p>
    <w:p w:rsidR="002F3DC2" w:rsidRDefault="002F3DC2" w:rsidP="006902CE">
      <w:pPr>
        <w:autoSpaceDE w:val="0"/>
        <w:autoSpaceDN w:val="0"/>
        <w:adjustRightInd w:val="0"/>
        <w:rPr>
          <w:b/>
        </w:rPr>
      </w:pPr>
    </w:p>
    <w:p w:rsidR="005A0CF7" w:rsidRPr="00276F98" w:rsidRDefault="00582891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Matka</w:t>
      </w:r>
    </w:p>
    <w:p w:rsidR="00066A29" w:rsidRPr="00276F98" w:rsidRDefault="0076197A" w:rsidP="006902CE">
      <w:pPr>
        <w:autoSpaceDE w:val="0"/>
        <w:autoSpaceDN w:val="0"/>
        <w:adjustRightInd w:val="0"/>
      </w:pPr>
      <w:r>
        <w:t xml:space="preserve">Matka, która chce, aby jej dziecko zostało adoptowane, musi najpierw wyrazić zgodę na </w:t>
      </w:r>
      <w:r>
        <w:rPr>
          <w:i/>
          <w:iCs/>
        </w:rPr>
        <w:t>zgłoszenie</w:t>
      </w:r>
      <w:r>
        <w:t xml:space="preserve"> dziecka do adopcji. W późniejszym terminie wymagana jest zgoda na wydanie nakazu adopcyjnego. 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04322A" w:rsidRPr="00276F98" w:rsidRDefault="004406A3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Co się stanie, jeśli matka wyrazi pierwszą zgodę na zgłoszenie dziecka do adopcji, a następnie zmieni zdanie?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Jeżeli matka wyrazi pierwszą zgodę, a następnie chce odzyskać dziecko, sąd może odstąpić od potrzeby wydania przez nią drugiej zgody, jeżeli uzna, że leży to w interesie dziecka.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76197A" w:rsidRPr="00276F98" w:rsidRDefault="00522C3C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>Czy zagraniczna adopcja obowiązuje w Irlandii?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Aby zagraniczna adopcja była ważna w Irlandii, należy spełnić wszystkie wymagania dotyczące adopcji obowiązujące w Irlandii, jak również przepisy prawa drugiego kraju.</w:t>
      </w:r>
    </w:p>
    <w:p w:rsidR="00E054D5" w:rsidRDefault="00E054D5" w:rsidP="000B0A59">
      <w:pPr>
        <w:autoSpaceDE w:val="0"/>
        <w:autoSpaceDN w:val="0"/>
        <w:adjustRightInd w:val="0"/>
        <w:rPr>
          <w:b/>
          <w:u w:val="single"/>
        </w:rPr>
      </w:pPr>
    </w:p>
    <w:p w:rsidR="0076197A" w:rsidRPr="00276F98" w:rsidRDefault="0076197A" w:rsidP="000B0A59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u w:val="single"/>
        </w:rPr>
        <w:t>Opieka w rodzinie zastępczej</w:t>
      </w:r>
    </w:p>
    <w:p w:rsidR="00522C3C" w:rsidRPr="00276F98" w:rsidRDefault="0076197A" w:rsidP="006902CE">
      <w:pPr>
        <w:autoSpaceDE w:val="0"/>
        <w:autoSpaceDN w:val="0"/>
        <w:adjustRightInd w:val="0"/>
      </w:pPr>
      <w:r>
        <w:t>Opieka zastępcza polega na umieszczeniu dziecka przez agencję Tusla, pod opieką osoby innej niż matka lub ojciec, zgodnie z obowiązującymi przepisami.</w:t>
      </w:r>
    </w:p>
    <w:p w:rsidR="008B5EC6" w:rsidRDefault="008B5EC6" w:rsidP="006902CE">
      <w:pPr>
        <w:autoSpaceDE w:val="0"/>
        <w:autoSpaceDN w:val="0"/>
        <w:adjustRightInd w:val="0"/>
        <w:rPr>
          <w:b/>
        </w:rPr>
      </w:pPr>
    </w:p>
    <w:p w:rsidR="00522C3C" w:rsidRPr="00276F98" w:rsidRDefault="00522C3C" w:rsidP="006902C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Czy rodzice mają dostęp do dziecka pod opieką zastępczą? </w:t>
      </w:r>
    </w:p>
    <w:p w:rsidR="001E12A0" w:rsidRPr="00276F98" w:rsidRDefault="007E2936" w:rsidP="006902CE">
      <w:pPr>
        <w:autoSpaceDE w:val="0"/>
        <w:autoSpaceDN w:val="0"/>
        <w:adjustRightInd w:val="0"/>
      </w:pPr>
      <w:r>
        <w:t>Tusla, w stosownych przypadkach, organizuje kontakty dziecka z biologicznymi rodzicami.</w:t>
      </w:r>
      <w:r w:rsidR="00C7567F">
        <w:t xml:space="preserve"> </w:t>
      </w:r>
      <w:r>
        <w:t>Jak wspomniano powyżej, jeśli rodzice nie są zadowoleni z zapewnionych kontaktów, mogą zwrócić się do sądu o wydanie nakazu widzenia.</w:t>
      </w:r>
    </w:p>
    <w:p w:rsidR="00276F98" w:rsidRDefault="00276F98" w:rsidP="000B0A59">
      <w:pPr>
        <w:autoSpaceDE w:val="0"/>
        <w:autoSpaceDN w:val="0"/>
        <w:adjustRightInd w:val="0"/>
        <w:rPr>
          <w:b/>
          <w:bCs w:val="0"/>
          <w:u w:val="single"/>
        </w:rPr>
      </w:pPr>
    </w:p>
    <w:p w:rsidR="00343180" w:rsidRPr="00276F98" w:rsidRDefault="0076197A" w:rsidP="000B0A59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u w:val="single"/>
        </w:rPr>
        <w:t>Uprowadzenie dziecka</w:t>
      </w:r>
    </w:p>
    <w:p w:rsidR="0076197A" w:rsidRPr="00276F98" w:rsidRDefault="0076197A" w:rsidP="006902CE">
      <w:pPr>
        <w:autoSpaceDE w:val="0"/>
        <w:autoSpaceDN w:val="0"/>
        <w:adjustRightInd w:val="0"/>
      </w:pPr>
      <w:r>
        <w:t>Jest to uprowadzenie dziecka przez rodzica z jednego kraju do drugiego bez zgody drugiego rodzica lub z naruszeniem postanowienia sądu.</w:t>
      </w:r>
    </w:p>
    <w:p w:rsidR="00E054D5" w:rsidRDefault="00E054D5" w:rsidP="006902CE">
      <w:pPr>
        <w:autoSpaceDE w:val="0"/>
        <w:autoSpaceDN w:val="0"/>
        <w:adjustRightInd w:val="0"/>
      </w:pPr>
    </w:p>
    <w:p w:rsidR="0076197A" w:rsidRPr="00276F98" w:rsidRDefault="0076197A" w:rsidP="006902CE">
      <w:pPr>
        <w:autoSpaceDE w:val="0"/>
        <w:autoSpaceDN w:val="0"/>
        <w:adjustRightInd w:val="0"/>
      </w:pPr>
      <w:r>
        <w:t>Irlandia jest stroną międzynarodowych konwencji, które przewidują współpracę między krajami w sprawach o uprowadzenie dziecka. Zasadniczo, gdy dziecko zostanie uprowadzone do kraju, w którym obowiązuje konwencja, dziecko zostanie odesłane do kraju, w którym zwykle mieszka, a sądy w tym kraju rozstrzygną spory dotyczące opieki lub kontaktów.</w:t>
      </w:r>
    </w:p>
    <w:p w:rsidR="00286997" w:rsidRPr="00276F98" w:rsidRDefault="0076197A" w:rsidP="00286997">
      <w:pPr>
        <w:autoSpaceDE w:val="0"/>
        <w:autoSpaceDN w:val="0"/>
        <w:adjustRightInd w:val="0"/>
      </w:pPr>
      <w:r>
        <w:t xml:space="preserve">W pewnych okolicznościach sąd nie wyda postanowienia nakazującego powrót dziecka. Może się tak zdarzyć, jeśli </w:t>
      </w:r>
    </w:p>
    <w:p w:rsidR="00286997" w:rsidRPr="00276F98" w:rsidRDefault="00286997" w:rsidP="00286997">
      <w:pPr>
        <w:autoSpaceDE w:val="0"/>
        <w:autoSpaceDN w:val="0"/>
        <w:adjustRightInd w:val="0"/>
      </w:pPr>
    </w:p>
    <w:p w:rsidR="00286997" w:rsidRPr="00276F98" w:rsidRDefault="00666A92" w:rsidP="00286997">
      <w:pPr>
        <w:numPr>
          <w:ilvl w:val="0"/>
          <w:numId w:val="21"/>
        </w:numPr>
        <w:autoSpaceDE w:val="0"/>
        <w:autoSpaceDN w:val="0"/>
        <w:adjustRightInd w:val="0"/>
      </w:pPr>
      <w:r>
        <w:t xml:space="preserve">sąd stwierdzi, że dziecko zostało zabrane za granicę za zgodą drugiego rodzica   </w:t>
      </w:r>
    </w:p>
    <w:p w:rsidR="00286997" w:rsidRPr="00276F98" w:rsidRDefault="007D1BC9" w:rsidP="00286997">
      <w:pPr>
        <w:numPr>
          <w:ilvl w:val="0"/>
          <w:numId w:val="21"/>
        </w:numPr>
        <w:autoSpaceDE w:val="0"/>
        <w:autoSpaceDN w:val="0"/>
        <w:adjustRightInd w:val="0"/>
      </w:pPr>
      <w:r>
        <w:t xml:space="preserve">w wyjątkowych przypadkach, jeżeli sąd uzna, że istnieje poważne zagrożenie dla dobra fizycznego lub psychicznego dziecka </w:t>
      </w:r>
    </w:p>
    <w:p w:rsidR="0076197A" w:rsidRPr="00276F98" w:rsidRDefault="007D1BC9" w:rsidP="00286997">
      <w:pPr>
        <w:numPr>
          <w:ilvl w:val="0"/>
          <w:numId w:val="21"/>
        </w:numPr>
        <w:autoSpaceDE w:val="0"/>
        <w:autoSpaceDN w:val="0"/>
        <w:adjustRightInd w:val="0"/>
      </w:pPr>
      <w:r>
        <w:t>W wyjątkowych przypadkach sąd może wziąć pod uwagę życzenia dzieci, które oświadczyły, że nie chcą wracać.</w:t>
      </w:r>
    </w:p>
    <w:p w:rsidR="007D1BC9" w:rsidRPr="00276F98" w:rsidRDefault="007D1BC9" w:rsidP="007D1BC9">
      <w:pPr>
        <w:pStyle w:val="ListParagraph"/>
      </w:pPr>
    </w:p>
    <w:p w:rsidR="00E054D5" w:rsidRDefault="00E054D5" w:rsidP="006902CE"/>
    <w:p w:rsidR="002F3DC2" w:rsidRDefault="002F3DC2" w:rsidP="006902CE"/>
    <w:p w:rsidR="002F3DC2" w:rsidRDefault="002F3DC2" w:rsidP="006902CE"/>
    <w:p w:rsidR="00542212" w:rsidRPr="00276F98" w:rsidRDefault="00542212" w:rsidP="006902CE">
      <w:pPr>
        <w:rPr>
          <w:bCs w:val="0"/>
        </w:rPr>
      </w:pPr>
      <w:r>
        <w:t xml:space="preserve">Centrala: Legal Aid Board, Quay Street, Cahirciveen, Co. Kerry, V23 RD36. </w:t>
      </w:r>
    </w:p>
    <w:p w:rsidR="00542212" w:rsidRPr="00276F98" w:rsidRDefault="00542212" w:rsidP="006902CE">
      <w:r>
        <w:t>Tel:  (066) 947 1000</w:t>
      </w:r>
    </w:p>
    <w:p w:rsidR="00542212" w:rsidRPr="00276F98" w:rsidRDefault="00542212" w:rsidP="006902CE">
      <w:r>
        <w:t>Faks: (066) 947 1035</w:t>
      </w:r>
    </w:p>
    <w:p w:rsidR="00542212" w:rsidRPr="00276F98" w:rsidRDefault="00542212" w:rsidP="006902CE">
      <w:r>
        <w:t>Infolinia: 1890 615 2000</w:t>
      </w:r>
    </w:p>
    <w:p w:rsidR="00542212" w:rsidRPr="00276F98" w:rsidRDefault="00542212" w:rsidP="006902CE">
      <w:r>
        <w:t xml:space="preserve">Witryna internetowa: </w:t>
      </w:r>
      <w:hyperlink r:id="rId10" w:history="1">
        <w:r>
          <w:rPr>
            <w:rStyle w:val="Hyperlink"/>
          </w:rPr>
          <w:t>www.legalaidboard.ie</w:t>
        </w:r>
      </w:hyperlink>
    </w:p>
    <w:p w:rsidR="007F7319" w:rsidRPr="006902CE" w:rsidRDefault="007F7319" w:rsidP="006902CE"/>
    <w:sectPr w:rsidR="007F7319" w:rsidRPr="006902CE" w:rsidSect="00B27B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AA" w:rsidRDefault="007838AA">
      <w:r>
        <w:separator/>
      </w:r>
    </w:p>
  </w:endnote>
  <w:endnote w:type="continuationSeparator" w:id="0">
    <w:p w:rsidR="007838AA" w:rsidRDefault="0078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EE" w:rsidRDefault="006318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EE" w:rsidRDefault="006318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EE" w:rsidRDefault="00631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AA" w:rsidRDefault="007838AA">
      <w:r>
        <w:separator/>
      </w:r>
    </w:p>
  </w:footnote>
  <w:footnote w:type="continuationSeparator" w:id="0">
    <w:p w:rsidR="007838AA" w:rsidRDefault="0078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EE" w:rsidRDefault="00631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EE" w:rsidRDefault="006318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EE" w:rsidRDefault="00631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7347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AF7824"/>
    <w:multiLevelType w:val="hybridMultilevel"/>
    <w:tmpl w:val="80D0158C"/>
    <w:lvl w:ilvl="0" w:tplc="40F68FB4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2077"/>
        </w:tabs>
        <w:ind w:left="1665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8056B56"/>
    <w:multiLevelType w:val="hybridMultilevel"/>
    <w:tmpl w:val="37262F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5122C"/>
    <w:multiLevelType w:val="hybridMultilevel"/>
    <w:tmpl w:val="8F009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1D22"/>
    <w:multiLevelType w:val="hybridMultilevel"/>
    <w:tmpl w:val="E45E87D0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91953"/>
    <w:multiLevelType w:val="hybridMultilevel"/>
    <w:tmpl w:val="F9E0B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94866"/>
    <w:multiLevelType w:val="hybridMultilevel"/>
    <w:tmpl w:val="675E01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532D5"/>
    <w:multiLevelType w:val="hybridMultilevel"/>
    <w:tmpl w:val="9D207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E751F"/>
    <w:multiLevelType w:val="hybridMultilevel"/>
    <w:tmpl w:val="F8DE13DC"/>
    <w:lvl w:ilvl="0" w:tplc="08090003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21227F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8E31C8D"/>
    <w:multiLevelType w:val="hybridMultilevel"/>
    <w:tmpl w:val="E878F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A5BF4"/>
    <w:multiLevelType w:val="hybridMultilevel"/>
    <w:tmpl w:val="20443EF6"/>
    <w:lvl w:ilvl="0" w:tplc="F2E4CB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34B03"/>
    <w:multiLevelType w:val="hybridMultilevel"/>
    <w:tmpl w:val="0E9025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01279"/>
    <w:multiLevelType w:val="hybridMultilevel"/>
    <w:tmpl w:val="C9C4F3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66EAE"/>
    <w:multiLevelType w:val="hybridMultilevel"/>
    <w:tmpl w:val="9020C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90AEE"/>
    <w:multiLevelType w:val="hybridMultilevel"/>
    <w:tmpl w:val="D95C5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44E9A"/>
    <w:multiLevelType w:val="hybridMultilevel"/>
    <w:tmpl w:val="4084681A"/>
    <w:lvl w:ilvl="0" w:tplc="E35CFF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C0900"/>
    <w:multiLevelType w:val="multilevel"/>
    <w:tmpl w:val="489E53A2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77"/>
        </w:tabs>
        <w:ind w:left="1665" w:hanging="51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FF2638"/>
    <w:multiLevelType w:val="multilevel"/>
    <w:tmpl w:val="5BC62ACA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77"/>
        </w:tabs>
        <w:ind w:left="1665" w:hanging="51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40F2E7C"/>
    <w:multiLevelType w:val="hybridMultilevel"/>
    <w:tmpl w:val="9C32C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965FBF"/>
    <w:multiLevelType w:val="hybridMultilevel"/>
    <w:tmpl w:val="489E53A2"/>
    <w:lvl w:ilvl="0" w:tplc="40F68FB4">
      <w:start w:val="1"/>
      <w:numFmt w:val="bullet"/>
      <w:pStyle w:val="ListBullet3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84D67252">
      <w:start w:val="1"/>
      <w:numFmt w:val="bullet"/>
      <w:lvlText w:val=""/>
      <w:lvlJc w:val="left"/>
      <w:pPr>
        <w:tabs>
          <w:tab w:val="num" w:pos="1076"/>
        </w:tabs>
        <w:ind w:left="664" w:hanging="51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8"/>
  </w:num>
  <w:num w:numId="6">
    <w:abstractNumId w:val="18"/>
  </w:num>
  <w:num w:numId="7">
    <w:abstractNumId w:val="17"/>
  </w:num>
  <w:num w:numId="8">
    <w:abstractNumId w:val="1"/>
  </w:num>
  <w:num w:numId="9">
    <w:abstractNumId w:val="4"/>
  </w:num>
  <w:num w:numId="10">
    <w:abstractNumId w:val="7"/>
  </w:num>
  <w:num w:numId="11">
    <w:abstractNumId w:val="16"/>
  </w:num>
  <w:num w:numId="12">
    <w:abstractNumId w:val="2"/>
  </w:num>
  <w:num w:numId="13">
    <w:abstractNumId w:val="3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5"/>
  </w:num>
  <w:num w:numId="19">
    <w:abstractNumId w:val="14"/>
  </w:num>
  <w:num w:numId="20">
    <w:abstractNumId w:val="10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7A"/>
    <w:rsid w:val="0002563D"/>
    <w:rsid w:val="00027B89"/>
    <w:rsid w:val="00035EBB"/>
    <w:rsid w:val="000412DB"/>
    <w:rsid w:val="0004322A"/>
    <w:rsid w:val="000503EF"/>
    <w:rsid w:val="00055BFD"/>
    <w:rsid w:val="0006686C"/>
    <w:rsid w:val="00066A29"/>
    <w:rsid w:val="000726A3"/>
    <w:rsid w:val="00073822"/>
    <w:rsid w:val="0007415D"/>
    <w:rsid w:val="00082435"/>
    <w:rsid w:val="00085D2C"/>
    <w:rsid w:val="00092D8A"/>
    <w:rsid w:val="000B0A59"/>
    <w:rsid w:val="000D4928"/>
    <w:rsid w:val="000D52DA"/>
    <w:rsid w:val="000E16A6"/>
    <w:rsid w:val="000E61BA"/>
    <w:rsid w:val="000E7980"/>
    <w:rsid w:val="000F2C5E"/>
    <w:rsid w:val="000F7F9C"/>
    <w:rsid w:val="0010076A"/>
    <w:rsid w:val="00110819"/>
    <w:rsid w:val="00110FE5"/>
    <w:rsid w:val="00113ED9"/>
    <w:rsid w:val="001148C0"/>
    <w:rsid w:val="00147AA1"/>
    <w:rsid w:val="00165077"/>
    <w:rsid w:val="00177A57"/>
    <w:rsid w:val="001948C0"/>
    <w:rsid w:val="001B111E"/>
    <w:rsid w:val="001C01F1"/>
    <w:rsid w:val="001C2B6C"/>
    <w:rsid w:val="001C7B95"/>
    <w:rsid w:val="001E12A0"/>
    <w:rsid w:val="002414DA"/>
    <w:rsid w:val="0027187E"/>
    <w:rsid w:val="00276F98"/>
    <w:rsid w:val="00286997"/>
    <w:rsid w:val="002912E6"/>
    <w:rsid w:val="002A1749"/>
    <w:rsid w:val="002A44C1"/>
    <w:rsid w:val="002A657C"/>
    <w:rsid w:val="002B0789"/>
    <w:rsid w:val="002C43AC"/>
    <w:rsid w:val="002F074D"/>
    <w:rsid w:val="002F3DC2"/>
    <w:rsid w:val="003120A2"/>
    <w:rsid w:val="00341792"/>
    <w:rsid w:val="00343180"/>
    <w:rsid w:val="0034628D"/>
    <w:rsid w:val="00375B41"/>
    <w:rsid w:val="00385B90"/>
    <w:rsid w:val="003C56E6"/>
    <w:rsid w:val="003F645F"/>
    <w:rsid w:val="003F6535"/>
    <w:rsid w:val="00411C10"/>
    <w:rsid w:val="00413E16"/>
    <w:rsid w:val="004162BD"/>
    <w:rsid w:val="004329CE"/>
    <w:rsid w:val="004406A3"/>
    <w:rsid w:val="00492DCB"/>
    <w:rsid w:val="004D5673"/>
    <w:rsid w:val="004E538F"/>
    <w:rsid w:val="005018B7"/>
    <w:rsid w:val="005038BF"/>
    <w:rsid w:val="00506C00"/>
    <w:rsid w:val="00511E9B"/>
    <w:rsid w:val="00522C3C"/>
    <w:rsid w:val="00542212"/>
    <w:rsid w:val="00546415"/>
    <w:rsid w:val="00575106"/>
    <w:rsid w:val="00582144"/>
    <w:rsid w:val="00582891"/>
    <w:rsid w:val="005938DF"/>
    <w:rsid w:val="005A0CF7"/>
    <w:rsid w:val="005A724B"/>
    <w:rsid w:val="005C7852"/>
    <w:rsid w:val="005E746B"/>
    <w:rsid w:val="005F1C76"/>
    <w:rsid w:val="005F1EDC"/>
    <w:rsid w:val="005F4817"/>
    <w:rsid w:val="00612747"/>
    <w:rsid w:val="00621F69"/>
    <w:rsid w:val="00624581"/>
    <w:rsid w:val="006318EE"/>
    <w:rsid w:val="00645CFA"/>
    <w:rsid w:val="00666A92"/>
    <w:rsid w:val="006840F0"/>
    <w:rsid w:val="00685A10"/>
    <w:rsid w:val="006902CE"/>
    <w:rsid w:val="006A0D74"/>
    <w:rsid w:val="006B1453"/>
    <w:rsid w:val="006B1CD0"/>
    <w:rsid w:val="006B2A9C"/>
    <w:rsid w:val="006C6E71"/>
    <w:rsid w:val="006D00CA"/>
    <w:rsid w:val="006E6500"/>
    <w:rsid w:val="0070309B"/>
    <w:rsid w:val="00707CAB"/>
    <w:rsid w:val="00734C5C"/>
    <w:rsid w:val="007520BA"/>
    <w:rsid w:val="00760A10"/>
    <w:rsid w:val="0076197A"/>
    <w:rsid w:val="0076654D"/>
    <w:rsid w:val="00766D81"/>
    <w:rsid w:val="00772E87"/>
    <w:rsid w:val="007838AA"/>
    <w:rsid w:val="007C53DE"/>
    <w:rsid w:val="007D1724"/>
    <w:rsid w:val="007D1BC9"/>
    <w:rsid w:val="007E2936"/>
    <w:rsid w:val="007F7319"/>
    <w:rsid w:val="00810B60"/>
    <w:rsid w:val="00822417"/>
    <w:rsid w:val="00830BC6"/>
    <w:rsid w:val="008575B1"/>
    <w:rsid w:val="00866B1F"/>
    <w:rsid w:val="00867056"/>
    <w:rsid w:val="008673C7"/>
    <w:rsid w:val="008912D5"/>
    <w:rsid w:val="008B0196"/>
    <w:rsid w:val="008B5EC6"/>
    <w:rsid w:val="008C7216"/>
    <w:rsid w:val="008E1A96"/>
    <w:rsid w:val="009244AE"/>
    <w:rsid w:val="0092558A"/>
    <w:rsid w:val="009354F3"/>
    <w:rsid w:val="00970D62"/>
    <w:rsid w:val="00986AF2"/>
    <w:rsid w:val="00987A9A"/>
    <w:rsid w:val="009A4F94"/>
    <w:rsid w:val="009F0A59"/>
    <w:rsid w:val="00A02DF5"/>
    <w:rsid w:val="00A24413"/>
    <w:rsid w:val="00A606E2"/>
    <w:rsid w:val="00A64269"/>
    <w:rsid w:val="00A7267A"/>
    <w:rsid w:val="00A85491"/>
    <w:rsid w:val="00A9013F"/>
    <w:rsid w:val="00AA2F71"/>
    <w:rsid w:val="00AD4AF7"/>
    <w:rsid w:val="00AE6F6B"/>
    <w:rsid w:val="00AF1243"/>
    <w:rsid w:val="00B17970"/>
    <w:rsid w:val="00B206BC"/>
    <w:rsid w:val="00B21123"/>
    <w:rsid w:val="00B27B13"/>
    <w:rsid w:val="00B415B3"/>
    <w:rsid w:val="00BB779B"/>
    <w:rsid w:val="00BB7CF1"/>
    <w:rsid w:val="00BD1AFF"/>
    <w:rsid w:val="00BD423E"/>
    <w:rsid w:val="00BE74D1"/>
    <w:rsid w:val="00BF3C83"/>
    <w:rsid w:val="00C06632"/>
    <w:rsid w:val="00C233A3"/>
    <w:rsid w:val="00C314F6"/>
    <w:rsid w:val="00C3326B"/>
    <w:rsid w:val="00C42227"/>
    <w:rsid w:val="00C45314"/>
    <w:rsid w:val="00C5016C"/>
    <w:rsid w:val="00C7567F"/>
    <w:rsid w:val="00C80B67"/>
    <w:rsid w:val="00C82670"/>
    <w:rsid w:val="00C84D42"/>
    <w:rsid w:val="00CC102B"/>
    <w:rsid w:val="00CE1BB9"/>
    <w:rsid w:val="00CE3547"/>
    <w:rsid w:val="00D06EF5"/>
    <w:rsid w:val="00D42AA5"/>
    <w:rsid w:val="00D76D4E"/>
    <w:rsid w:val="00D93E26"/>
    <w:rsid w:val="00DB0D6D"/>
    <w:rsid w:val="00DC2E8E"/>
    <w:rsid w:val="00DD4257"/>
    <w:rsid w:val="00DD484D"/>
    <w:rsid w:val="00DE10A8"/>
    <w:rsid w:val="00E054D5"/>
    <w:rsid w:val="00E163DB"/>
    <w:rsid w:val="00E34FB8"/>
    <w:rsid w:val="00E45112"/>
    <w:rsid w:val="00E473D0"/>
    <w:rsid w:val="00E925E0"/>
    <w:rsid w:val="00EA00A2"/>
    <w:rsid w:val="00EA0B88"/>
    <w:rsid w:val="00EA2AEF"/>
    <w:rsid w:val="00EB1804"/>
    <w:rsid w:val="00EB56AF"/>
    <w:rsid w:val="00ED10F8"/>
    <w:rsid w:val="00ED75CD"/>
    <w:rsid w:val="00EE6DAC"/>
    <w:rsid w:val="00EE7168"/>
    <w:rsid w:val="00F01A35"/>
    <w:rsid w:val="00F03C04"/>
    <w:rsid w:val="00F14942"/>
    <w:rsid w:val="00F164E3"/>
    <w:rsid w:val="00F17378"/>
    <w:rsid w:val="00F40983"/>
    <w:rsid w:val="00F54723"/>
    <w:rsid w:val="00F65090"/>
    <w:rsid w:val="00F82740"/>
    <w:rsid w:val="00F93B3D"/>
    <w:rsid w:val="00FA7ED3"/>
    <w:rsid w:val="00FB3089"/>
    <w:rsid w:val="00FD1D18"/>
    <w:rsid w:val="00FD5B0A"/>
    <w:rsid w:val="00FE4594"/>
    <w:rsid w:val="00FF15F0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7E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7E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4FB8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C3326B"/>
    <w:pPr>
      <w:numPr>
        <w:numId w:val="2"/>
      </w:numPr>
    </w:pPr>
  </w:style>
  <w:style w:type="paragraph" w:styleId="NormalWeb">
    <w:name w:val="Normal (Web)"/>
    <w:basedOn w:val="Normal"/>
    <w:rsid w:val="00C233A3"/>
    <w:pPr>
      <w:spacing w:before="100" w:beforeAutospacing="1" w:after="100" w:afterAutospacing="1"/>
    </w:pPr>
  </w:style>
  <w:style w:type="character" w:styleId="Hyperlink">
    <w:name w:val="Hyperlink"/>
    <w:rsid w:val="00C233A3"/>
    <w:rPr>
      <w:color w:val="0000FF"/>
      <w:u w:val="single"/>
    </w:rPr>
  </w:style>
  <w:style w:type="paragraph" w:customStyle="1" w:styleId="standardblack">
    <w:name w:val="standardblack"/>
    <w:basedOn w:val="Normal"/>
    <w:rsid w:val="001148C0"/>
    <w:pPr>
      <w:spacing w:before="100" w:beforeAutospacing="1" w:after="100" w:afterAutospacing="1"/>
    </w:pPr>
    <w:rPr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7D1BC9"/>
    <w:pPr>
      <w:ind w:left="720"/>
    </w:pPr>
  </w:style>
  <w:style w:type="table" w:styleId="TableGrid">
    <w:name w:val="Table Grid"/>
    <w:basedOn w:val="TableNormal"/>
    <w:rsid w:val="000D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7E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7E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4FB8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C3326B"/>
    <w:pPr>
      <w:numPr>
        <w:numId w:val="2"/>
      </w:numPr>
    </w:pPr>
  </w:style>
  <w:style w:type="paragraph" w:styleId="NormalWeb">
    <w:name w:val="Normal (Web)"/>
    <w:basedOn w:val="Normal"/>
    <w:rsid w:val="00C233A3"/>
    <w:pPr>
      <w:spacing w:before="100" w:beforeAutospacing="1" w:after="100" w:afterAutospacing="1"/>
    </w:pPr>
  </w:style>
  <w:style w:type="character" w:styleId="Hyperlink">
    <w:name w:val="Hyperlink"/>
    <w:rsid w:val="00C233A3"/>
    <w:rPr>
      <w:color w:val="0000FF"/>
      <w:u w:val="single"/>
    </w:rPr>
  </w:style>
  <w:style w:type="paragraph" w:customStyle="1" w:styleId="standardblack">
    <w:name w:val="standardblack"/>
    <w:basedOn w:val="Normal"/>
    <w:rsid w:val="001148C0"/>
    <w:pPr>
      <w:spacing w:before="100" w:beforeAutospacing="1" w:after="100" w:afterAutospacing="1"/>
    </w:pPr>
    <w:rPr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7D1BC9"/>
    <w:pPr>
      <w:ind w:left="720"/>
    </w:pPr>
  </w:style>
  <w:style w:type="table" w:styleId="TableGrid">
    <w:name w:val="Table Grid"/>
    <w:basedOn w:val="TableNormal"/>
    <w:rsid w:val="000D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egalaidboard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alaidboard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377D-28E2-48E8-82AB-BFC4E940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7</Pages>
  <Words>1780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12691</CharactersWithSpaces>
  <SharedDoc>false</SharedDoc>
  <HLinks>
    <vt:vector size="12" baseType="variant"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2019-03-13T14:52:00Z</dcterms:created>
  <dcterms:modified xsi:type="dcterms:W3CDTF">2019-03-13T14:52:00Z</dcterms:modified>
</cp:coreProperties>
</file>