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6A" w:rsidRPr="0091767C" w:rsidRDefault="0091767C" w:rsidP="0091767C">
      <w:pPr>
        <w:jc w:val="both"/>
        <w:rPr>
          <w:b/>
          <w:lang w:val="es-ES_tradnl"/>
        </w:rPr>
      </w:pPr>
      <w:bookmarkStart w:id="0" w:name="_GoBack"/>
      <w:bookmarkEnd w:id="0"/>
      <w:r w:rsidRPr="0091767C">
        <w:rPr>
          <w:b/>
          <w:lang w:val="es-ES_tradnl"/>
        </w:rPr>
        <w:t>Folleto Nº 2</w:t>
      </w:r>
      <w:r w:rsidR="005F0074">
        <w:rPr>
          <w:b/>
          <w:lang w:val="es-ES_tradnl"/>
        </w:rPr>
        <w:t xml:space="preserve"> </w:t>
      </w:r>
      <w:r w:rsidR="005F0074">
        <w:rPr>
          <w:b/>
        </w:rPr>
        <w:t>–</w:t>
      </w:r>
      <w:r w:rsidRPr="0091767C">
        <w:rPr>
          <w:b/>
          <w:lang w:val="es-ES_tradnl"/>
        </w:rPr>
        <w:t xml:space="preserve"> SEPARACIÓN</w:t>
      </w:r>
    </w:p>
    <w:p w:rsidR="0091767C" w:rsidRDefault="00624815" w:rsidP="0091767C">
      <w:pPr>
        <w:jc w:val="both"/>
        <w:rPr>
          <w:lang w:val="es-ES_tradnl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125730</wp:posOffset>
                </wp:positionV>
                <wp:extent cx="5344160" cy="1864360"/>
                <wp:effectExtent l="5080" t="11430" r="1333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160" cy="186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73D" w:rsidRPr="0061647B" w:rsidRDefault="00DE773D" w:rsidP="00DE773D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91767C"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Si decide separarse de su cónyuge, ambos podrán negociar un convenio regulador de separación que establezca 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 xml:space="preserve">medidas futuras en relación </w:t>
                            </w:r>
                            <w:r w:rsidRPr="005D6F06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 xml:space="preserve">a sus </w:t>
                            </w:r>
                            <w:r w:rsidRPr="0091767C"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hijos, bienes y </w:t>
                            </w:r>
                            <w:r w:rsidRPr="0061647B"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el régimen de pensión. </w:t>
                            </w:r>
                          </w:p>
                          <w:p w:rsidR="00DE773D" w:rsidRPr="0091767C" w:rsidRDefault="00DE773D" w:rsidP="00DE773D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:rsidR="00DE773D" w:rsidRDefault="00DE773D" w:rsidP="00DE773D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91767C"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Si no puede negociar un convenio regulador de separación, puede incoar un procedimiento legal a fin de declarar la separación judicial. Un decreto de separación judicial exime a los cónyuges de la obligación de vivir juntos y permite que el Tribunal dicte órdenes con respecto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 las medidas relativas</w:t>
                            </w:r>
                            <w:r w:rsidRPr="0091767C"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a sus hijos, sus bienes y cualquier pensión. No podrá volver a casarse a menos que se le conceda el divorcio en una fecha posterior.</w:t>
                            </w:r>
                          </w:p>
                          <w:p w:rsidR="00DE773D" w:rsidRPr="00DE773D" w:rsidRDefault="00DE77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pt;margin-top:9.9pt;width:420.8pt;height:1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1l7KgIAAFEEAAAOAAAAZHJzL2Uyb0RvYy54bWysVNtu2zAMfR+wfxD0vjhJnSw14hRdugwD&#10;ugvQ7gNkWbaFSaImKbG7rx8lp6mx7WmYHwRRPDoiD0lvbwatyEk4L8GUdDGbUyIMh1qatqTfHg9v&#10;NpT4wEzNFBhR0ifh6c3u9attbwuxhA5ULRxBEuOL3pa0C8EWWeZ5JzTzM7DCoLMBp1lA07VZ7ViP&#10;7Fply/l8nfXgauuAC+/x9G500l3ibxrBw5em8SIQVVKMLaTVpbWKa7bbsqJ1zHaSn8Ng/xCFZtLg&#10;oxeqOxYYOTr5B5WW3IGHJsw46AyaRnKRcsBsFvPfsnnomBUpFxTH24tM/v/R8s+nr47IGmtHiWEa&#10;S/QohkDewUCWUZ3e+gJBDxZhYcDjiIyZensP/LsnBvYdM624dQ76TrAao1vEm9nk6sjjI0nVf4Ia&#10;n2HHAIloaJyOhCgGQXas0tOlMjEUjoerqzxfrNHF0bfYrPMrNOIbrHi+bp0PHwRoEjcldVj6RM9O&#10;9z6M0GdICh+UrA9SqWS4ttorR04M2+SQvjO7n8KUIX1Jr1fL1ajA1OenFPP0/Y1Cy4D9rqQu6eYC&#10;YkXU7b2pMUxWBCbVuMfslDkLGbUbVQxDNSAwqltB/YSSOhj7GucQNx24n5T02NMl9T+OzAlK1EeD&#10;Zble5HkcgmTkq7dLNNzUU009zHCkKmmgZNzuwzg4R+tk2+FLYyMYuMVSNjKJ/BLVOW7s21Sm84zF&#10;wZjaCfXyJ9j9AgAA//8DAFBLAwQUAAYACAAAACEAMCXGNt4AAAAIAQAADwAAAGRycy9kb3ducmV2&#10;LnhtbEyPQU/DMAyF70j8h8hIXNCWjpbRlaYTQgKxG2wIrlnrtRWJU5KsK/8ec4KT5fes5++V68ka&#10;MaIPvSMFi3kCAql2TU+tgrfd4ywHEaKmRhtHqOAbA6yr87NSF4070SuO29gKDqFQaAVdjEMhZag7&#10;tDrM3YDE3sF5qyOvvpWN1ycOt0ZeJ8lSWt0Tf+j0gA8d1p/bo1WQZ8/jR9ikL+/18mBW8ep2fPry&#10;Sl1eTPd3ICJO8e8YfvEZHSpm2rsjNUEYBSmDR5ZXPNnOs5sMxJ71RZqBrEr5v0D1AwAA//8DAFBL&#10;AQItABQABgAIAAAAIQC2gziS/gAAAOEBAAATAAAAAAAAAAAAAAAAAAAAAABbQ29udGVudF9UeXBl&#10;c10ueG1sUEsBAi0AFAAGAAgAAAAhADj9If/WAAAAlAEAAAsAAAAAAAAAAAAAAAAALwEAAF9yZWxz&#10;Ly5yZWxzUEsBAi0AFAAGAAgAAAAhAI/3WXsqAgAAUQQAAA4AAAAAAAAAAAAAAAAALgIAAGRycy9l&#10;Mm9Eb2MueG1sUEsBAi0AFAAGAAgAAAAhADAlxjbeAAAACAEAAA8AAAAAAAAAAAAAAAAAhAQAAGRy&#10;cy9kb3ducmV2LnhtbFBLBQYAAAAABAAEAPMAAACPBQAAAAA=&#10;">
                <v:textbox>
                  <w:txbxContent>
                    <w:p w:rsidR="00DE773D" w:rsidRPr="0061647B" w:rsidRDefault="00DE773D" w:rsidP="00DE773D">
                      <w:pPr>
                        <w:jc w:val="both"/>
                        <w:rPr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91767C">
                        <w:rPr>
                          <w:b/>
                          <w:sz w:val="22"/>
                          <w:szCs w:val="22"/>
                          <w:lang w:val="es-ES_tradnl"/>
                        </w:rPr>
                        <w:t xml:space="preserve">Si decide separarse de su cónyuge, ambos podrán negociar un convenio regulador de separación que establezca </w:t>
                      </w: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:lang w:val="es-ES_tradnl"/>
                        </w:rPr>
                        <w:t xml:space="preserve">medidas futuras en relación </w:t>
                      </w:r>
                      <w:r w:rsidRPr="005D6F06">
                        <w:rPr>
                          <w:b/>
                          <w:color w:val="000000" w:themeColor="text1"/>
                          <w:sz w:val="22"/>
                          <w:szCs w:val="22"/>
                          <w:lang w:val="es-ES_tradnl"/>
                        </w:rPr>
                        <w:t xml:space="preserve">a sus </w:t>
                      </w:r>
                      <w:r w:rsidRPr="0091767C">
                        <w:rPr>
                          <w:b/>
                          <w:sz w:val="22"/>
                          <w:szCs w:val="22"/>
                          <w:lang w:val="es-ES_tradnl"/>
                        </w:rPr>
                        <w:t xml:space="preserve">hijos, bienes y </w:t>
                      </w:r>
                      <w:r w:rsidRPr="0061647B">
                        <w:rPr>
                          <w:b/>
                          <w:sz w:val="22"/>
                          <w:szCs w:val="22"/>
                          <w:lang w:val="es-ES_tradnl"/>
                        </w:rPr>
                        <w:t xml:space="preserve">el régimen de pensión. </w:t>
                      </w:r>
                    </w:p>
                    <w:p w:rsidR="00DE773D" w:rsidRPr="0091767C" w:rsidRDefault="00DE773D" w:rsidP="00DE773D">
                      <w:pPr>
                        <w:jc w:val="both"/>
                        <w:rPr>
                          <w:b/>
                          <w:sz w:val="22"/>
                          <w:szCs w:val="22"/>
                          <w:lang w:val="es-ES_tradnl"/>
                        </w:rPr>
                      </w:pPr>
                    </w:p>
                    <w:p w:rsidR="00DE773D" w:rsidRDefault="00DE773D" w:rsidP="00DE773D">
                      <w:pPr>
                        <w:jc w:val="both"/>
                        <w:rPr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91767C">
                        <w:rPr>
                          <w:b/>
                          <w:sz w:val="22"/>
                          <w:szCs w:val="22"/>
                          <w:lang w:val="es-ES_tradnl"/>
                        </w:rPr>
                        <w:t xml:space="preserve">Si no puede negociar un convenio regulador de separación, puede incoar un procedimiento legal a fin de declarar la separación judicial. Un decreto de separación judicial exime a los cónyuges de la obligación de vivir juntos y permite que el Tribunal dicte órdenes con respecto </w:t>
                      </w:r>
                      <w:r>
                        <w:rPr>
                          <w:b/>
                          <w:sz w:val="22"/>
                          <w:szCs w:val="22"/>
                          <w:lang w:val="es-ES_tradnl"/>
                        </w:rPr>
                        <w:t>a las medidas relativas</w:t>
                      </w:r>
                      <w:r w:rsidRPr="0091767C">
                        <w:rPr>
                          <w:b/>
                          <w:sz w:val="22"/>
                          <w:szCs w:val="22"/>
                          <w:lang w:val="es-ES_tradnl"/>
                        </w:rPr>
                        <w:t xml:space="preserve"> a sus hijos, sus bienes y cualquier pensión. No podrá volver a casarse a menos que se le conceda el divorcio en una fecha posterior.</w:t>
                      </w:r>
                    </w:p>
                    <w:p w:rsidR="00DE773D" w:rsidRPr="00DE773D" w:rsidRDefault="00DE77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6F06" w:rsidRDefault="005D6F06" w:rsidP="0091767C">
      <w:pPr>
        <w:jc w:val="both"/>
        <w:rPr>
          <w:b/>
          <w:sz w:val="22"/>
          <w:szCs w:val="22"/>
          <w:lang w:val="es-ES_tradnl"/>
        </w:rPr>
      </w:pPr>
    </w:p>
    <w:p w:rsidR="00DE773D" w:rsidRDefault="00DE773D" w:rsidP="0091767C">
      <w:pPr>
        <w:jc w:val="both"/>
        <w:rPr>
          <w:b/>
          <w:sz w:val="22"/>
          <w:szCs w:val="22"/>
          <w:lang w:val="es-ES_tradnl"/>
        </w:rPr>
      </w:pPr>
    </w:p>
    <w:p w:rsidR="00DE773D" w:rsidRDefault="00DE773D" w:rsidP="0091767C">
      <w:pPr>
        <w:jc w:val="both"/>
        <w:rPr>
          <w:b/>
          <w:sz w:val="22"/>
          <w:szCs w:val="22"/>
          <w:lang w:val="es-ES_tradnl"/>
        </w:rPr>
      </w:pPr>
    </w:p>
    <w:p w:rsidR="00DE773D" w:rsidRDefault="00DE773D" w:rsidP="0091767C">
      <w:pPr>
        <w:jc w:val="both"/>
        <w:rPr>
          <w:b/>
          <w:sz w:val="22"/>
          <w:szCs w:val="22"/>
          <w:lang w:val="es-ES_tradnl"/>
        </w:rPr>
      </w:pPr>
    </w:p>
    <w:p w:rsidR="00DE773D" w:rsidRDefault="00DE773D" w:rsidP="0091767C">
      <w:pPr>
        <w:jc w:val="both"/>
        <w:rPr>
          <w:b/>
          <w:sz w:val="22"/>
          <w:szCs w:val="22"/>
          <w:lang w:val="es-ES_tradnl"/>
        </w:rPr>
      </w:pPr>
    </w:p>
    <w:p w:rsidR="00DE773D" w:rsidRDefault="00DE773D" w:rsidP="0091767C">
      <w:pPr>
        <w:jc w:val="both"/>
        <w:rPr>
          <w:b/>
          <w:sz w:val="22"/>
          <w:szCs w:val="22"/>
          <w:lang w:val="es-ES_tradnl"/>
        </w:rPr>
      </w:pPr>
    </w:p>
    <w:p w:rsidR="00DE773D" w:rsidRDefault="00DE773D" w:rsidP="0091767C">
      <w:pPr>
        <w:jc w:val="both"/>
        <w:rPr>
          <w:b/>
          <w:sz w:val="22"/>
          <w:szCs w:val="22"/>
          <w:lang w:val="es-ES_tradnl"/>
        </w:rPr>
      </w:pPr>
    </w:p>
    <w:p w:rsidR="00DE773D" w:rsidRDefault="00DE773D" w:rsidP="0091767C">
      <w:pPr>
        <w:jc w:val="both"/>
        <w:rPr>
          <w:b/>
          <w:sz w:val="22"/>
          <w:szCs w:val="22"/>
          <w:lang w:val="es-ES_tradnl"/>
        </w:rPr>
      </w:pPr>
    </w:p>
    <w:p w:rsidR="00DE773D" w:rsidRDefault="00DE773D" w:rsidP="0091767C">
      <w:pPr>
        <w:jc w:val="both"/>
        <w:rPr>
          <w:b/>
          <w:sz w:val="22"/>
          <w:szCs w:val="22"/>
          <w:lang w:val="es-ES_tradnl"/>
        </w:rPr>
      </w:pPr>
    </w:p>
    <w:p w:rsidR="00DE773D" w:rsidRDefault="00DE773D" w:rsidP="0091767C">
      <w:pPr>
        <w:jc w:val="both"/>
        <w:rPr>
          <w:b/>
          <w:sz w:val="22"/>
          <w:szCs w:val="22"/>
          <w:lang w:val="es-ES_tradnl"/>
        </w:rPr>
      </w:pPr>
    </w:p>
    <w:p w:rsidR="00DE773D" w:rsidRDefault="00DE773D" w:rsidP="0091767C">
      <w:pPr>
        <w:jc w:val="both"/>
        <w:rPr>
          <w:b/>
          <w:sz w:val="22"/>
          <w:szCs w:val="22"/>
          <w:lang w:val="es-ES_tradnl"/>
        </w:rPr>
      </w:pPr>
    </w:p>
    <w:p w:rsidR="00DE773D" w:rsidRDefault="00DE773D" w:rsidP="0091767C">
      <w:pPr>
        <w:jc w:val="both"/>
        <w:rPr>
          <w:b/>
          <w:sz w:val="22"/>
          <w:szCs w:val="22"/>
          <w:lang w:val="es-ES_tradnl"/>
        </w:rPr>
      </w:pPr>
    </w:p>
    <w:p w:rsidR="005D6F06" w:rsidRDefault="005D6F06" w:rsidP="0091767C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Nota: </w:t>
      </w:r>
      <w:r w:rsidRPr="005D6F06">
        <w:rPr>
          <w:sz w:val="22"/>
          <w:szCs w:val="22"/>
          <w:lang w:val="es-ES_tradnl"/>
        </w:rPr>
        <w:t>Este folleto se dirige principalmente a aquellas parejas casadas que desean separarse. Si se encuentra en un régimen de convivencia, consulte el</w:t>
      </w:r>
      <w:r>
        <w:rPr>
          <w:b/>
          <w:sz w:val="22"/>
          <w:szCs w:val="22"/>
          <w:lang w:val="es-ES_tradnl"/>
        </w:rPr>
        <w:t xml:space="preserve"> Folleto Nº 14: Derechos de los C</w:t>
      </w:r>
      <w:r w:rsidR="00400FBC">
        <w:rPr>
          <w:b/>
          <w:sz w:val="22"/>
          <w:szCs w:val="22"/>
          <w:lang w:val="es-ES_tradnl"/>
        </w:rPr>
        <w:t>onvivientes</w:t>
      </w:r>
      <w:r>
        <w:rPr>
          <w:b/>
          <w:sz w:val="22"/>
          <w:szCs w:val="22"/>
          <w:lang w:val="es-ES_tradnl"/>
        </w:rPr>
        <w:t xml:space="preserve">. </w:t>
      </w:r>
    </w:p>
    <w:p w:rsidR="009B33F5" w:rsidRDefault="009B33F5" w:rsidP="0091767C">
      <w:pPr>
        <w:jc w:val="both"/>
        <w:rPr>
          <w:b/>
          <w:sz w:val="22"/>
          <w:szCs w:val="22"/>
          <w:lang w:val="es-ES_tradnl"/>
        </w:rPr>
      </w:pPr>
    </w:p>
    <w:p w:rsidR="009B33F5" w:rsidRDefault="009B33F5" w:rsidP="0091767C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¿Quién puede ayudarme si mi matrimonios está en problemas?</w:t>
      </w:r>
    </w:p>
    <w:p w:rsidR="009B33F5" w:rsidRDefault="009B33F5" w:rsidP="009B33F5">
      <w:pPr>
        <w:rPr>
          <w:b/>
          <w:sz w:val="22"/>
          <w:szCs w:val="22"/>
          <w:lang w:val="es-ES_tradnl"/>
        </w:rPr>
      </w:pPr>
    </w:p>
    <w:p w:rsidR="009B33F5" w:rsidRPr="009B33F5" w:rsidRDefault="009B33F5" w:rsidP="009B33F5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Existen v</w:t>
      </w:r>
      <w:r w:rsidRPr="009B33F5">
        <w:rPr>
          <w:sz w:val="22"/>
          <w:szCs w:val="22"/>
          <w:lang w:val="es-ES_tradnl"/>
        </w:rPr>
        <w:t>arias organizaciones</w:t>
      </w:r>
      <w:r>
        <w:rPr>
          <w:sz w:val="22"/>
          <w:szCs w:val="22"/>
          <w:lang w:val="es-ES_tradnl"/>
        </w:rPr>
        <w:t xml:space="preserve"> que</w:t>
      </w:r>
      <w:r w:rsidRPr="009B33F5">
        <w:rPr>
          <w:sz w:val="22"/>
          <w:szCs w:val="22"/>
          <w:lang w:val="es-ES_tradnl"/>
        </w:rPr>
        <w:t xml:space="preserve"> ofrecen asesoramiento para matrimonios en </w:t>
      </w:r>
      <w:r>
        <w:rPr>
          <w:sz w:val="22"/>
          <w:szCs w:val="22"/>
          <w:lang w:val="es-ES_tradnl"/>
        </w:rPr>
        <w:t>problemas</w:t>
      </w:r>
      <w:r w:rsidRPr="009B33F5">
        <w:rPr>
          <w:sz w:val="22"/>
          <w:szCs w:val="22"/>
          <w:lang w:val="es-ES_tradnl"/>
        </w:rPr>
        <w:t xml:space="preserve"> con el fin de ayudar a las parejas a intentar resolver sus diferencias.</w:t>
      </w:r>
    </w:p>
    <w:p w:rsidR="009B33F5" w:rsidRDefault="009B33F5" w:rsidP="0091767C">
      <w:pPr>
        <w:jc w:val="both"/>
        <w:rPr>
          <w:sz w:val="22"/>
          <w:szCs w:val="22"/>
          <w:lang w:val="es-ES_tradnl"/>
        </w:rPr>
      </w:pPr>
    </w:p>
    <w:p w:rsidR="00DF3C67" w:rsidRPr="00DF3C67" w:rsidRDefault="00DF3C67" w:rsidP="0091767C">
      <w:pPr>
        <w:jc w:val="both"/>
        <w:rPr>
          <w:b/>
          <w:sz w:val="22"/>
          <w:szCs w:val="22"/>
          <w:lang w:val="es-ES_tradnl"/>
        </w:rPr>
      </w:pPr>
      <w:r w:rsidRPr="00DF3C67">
        <w:rPr>
          <w:b/>
          <w:sz w:val="22"/>
          <w:szCs w:val="22"/>
          <w:lang w:val="es-ES_tradnl"/>
        </w:rPr>
        <w:t>Si hemos decidido separarnos, ¿quién nos puede ayudar?</w:t>
      </w:r>
    </w:p>
    <w:p w:rsidR="00DF3C67" w:rsidRDefault="00DF3C67" w:rsidP="0091767C">
      <w:pPr>
        <w:jc w:val="both"/>
        <w:rPr>
          <w:sz w:val="22"/>
          <w:szCs w:val="22"/>
          <w:lang w:val="es-ES_tradnl"/>
        </w:rPr>
      </w:pPr>
    </w:p>
    <w:p w:rsidR="00DF3C67" w:rsidRDefault="00DF3C67" w:rsidP="0091767C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Cuenta con varias opciones: u</w:t>
      </w:r>
      <w:r w:rsidRPr="00DF3C67">
        <w:rPr>
          <w:sz w:val="22"/>
          <w:szCs w:val="22"/>
          <w:lang w:val="es-ES_tradnl"/>
        </w:rPr>
        <w:t>n mediador capacitado puede ayudar a una pareja que ha decidido separarse y que desea negociar los términos de la separación sin necesidad de contar con la participación de abogados. También se ofrece mediación familiar financiada por el Estado, que es gr</w:t>
      </w:r>
      <w:r w:rsidR="00FF0884">
        <w:rPr>
          <w:sz w:val="22"/>
          <w:szCs w:val="22"/>
          <w:lang w:val="es-ES_tradnl"/>
        </w:rPr>
        <w:t>atuita. Además, e</w:t>
      </w:r>
      <w:r w:rsidRPr="00DF3C67">
        <w:rPr>
          <w:sz w:val="22"/>
          <w:szCs w:val="22"/>
          <w:lang w:val="es-ES_tradnl"/>
        </w:rPr>
        <w:t>xisten muchos mediadores capacitado</w:t>
      </w:r>
      <w:r w:rsidR="00FF0884">
        <w:rPr>
          <w:sz w:val="22"/>
          <w:szCs w:val="22"/>
          <w:lang w:val="es-ES_tradnl"/>
        </w:rPr>
        <w:t>s que mediarán de forma privada</w:t>
      </w:r>
      <w:r w:rsidRPr="00DF3C67">
        <w:rPr>
          <w:sz w:val="22"/>
          <w:szCs w:val="22"/>
          <w:lang w:val="es-ES_tradnl"/>
        </w:rPr>
        <w:t xml:space="preserve"> en base a unos honorarios.</w:t>
      </w:r>
    </w:p>
    <w:p w:rsidR="00DF3C67" w:rsidRDefault="00DF3C67" w:rsidP="0091767C">
      <w:pPr>
        <w:jc w:val="both"/>
        <w:rPr>
          <w:sz w:val="22"/>
          <w:szCs w:val="22"/>
          <w:lang w:val="es-ES_tradnl"/>
        </w:rPr>
      </w:pPr>
    </w:p>
    <w:p w:rsidR="00FF5495" w:rsidRDefault="00FF5495" w:rsidP="0091767C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Mientras</w:t>
      </w:r>
      <w:r w:rsidR="00BB4EF2">
        <w:rPr>
          <w:sz w:val="22"/>
          <w:szCs w:val="22"/>
          <w:lang w:val="es-ES_tradnl"/>
        </w:rPr>
        <w:t xml:space="preserve"> que un mediador puede ayudarle a redactar el contrato, este no será vinculante. Puede consultar con un abogado a fin de hacerlo vinculante. </w:t>
      </w:r>
    </w:p>
    <w:p w:rsidR="00FF5495" w:rsidRDefault="00FF5495" w:rsidP="0091767C">
      <w:pPr>
        <w:jc w:val="both"/>
        <w:rPr>
          <w:sz w:val="22"/>
          <w:szCs w:val="22"/>
          <w:lang w:val="es-ES_tradnl"/>
        </w:rPr>
      </w:pPr>
    </w:p>
    <w:p w:rsidR="00DF3C67" w:rsidRDefault="00DF3C67" w:rsidP="0091767C">
      <w:pPr>
        <w:jc w:val="both"/>
        <w:rPr>
          <w:b/>
          <w:sz w:val="22"/>
          <w:szCs w:val="22"/>
          <w:lang w:val="es-ES_tradnl"/>
        </w:rPr>
      </w:pPr>
      <w:r w:rsidRPr="00DF3C67">
        <w:rPr>
          <w:b/>
          <w:sz w:val="22"/>
          <w:szCs w:val="22"/>
          <w:lang w:val="es-ES_tradnl"/>
        </w:rPr>
        <w:t xml:space="preserve">¿Qué es un convenio regulador de separación? </w:t>
      </w:r>
    </w:p>
    <w:p w:rsidR="00733500" w:rsidRDefault="00733500" w:rsidP="0091767C">
      <w:pPr>
        <w:jc w:val="both"/>
        <w:rPr>
          <w:b/>
          <w:sz w:val="22"/>
          <w:szCs w:val="22"/>
          <w:lang w:val="es-ES_tradnl"/>
        </w:rPr>
      </w:pPr>
    </w:p>
    <w:p w:rsidR="00920F98" w:rsidRPr="00920F98" w:rsidRDefault="00920F98" w:rsidP="00920F98">
      <w:pPr>
        <w:jc w:val="both"/>
        <w:rPr>
          <w:sz w:val="22"/>
          <w:szCs w:val="22"/>
          <w:lang w:val="es-ES_tradnl"/>
        </w:rPr>
      </w:pPr>
      <w:r w:rsidRPr="00920F98">
        <w:rPr>
          <w:sz w:val="22"/>
          <w:szCs w:val="22"/>
          <w:lang w:val="es-ES_tradnl"/>
        </w:rPr>
        <w:t>Un convenio regulador de separación es un contrato escrito entre marido y mujer en el que se establecen sus de</w:t>
      </w:r>
      <w:r w:rsidR="00837357">
        <w:rPr>
          <w:sz w:val="22"/>
          <w:szCs w:val="22"/>
          <w:lang w:val="es-ES_tradnl"/>
        </w:rPr>
        <w:t xml:space="preserve">rechos y obligaciones futuras. </w:t>
      </w:r>
      <w:r w:rsidRPr="00920F98">
        <w:rPr>
          <w:sz w:val="22"/>
          <w:szCs w:val="22"/>
          <w:lang w:val="es-ES_tradnl"/>
        </w:rPr>
        <w:t xml:space="preserve">Dicho acuerdo también se conoce como Escritura de separación. El </w:t>
      </w:r>
      <w:r w:rsidR="007C58C5">
        <w:rPr>
          <w:sz w:val="22"/>
          <w:szCs w:val="22"/>
          <w:lang w:val="es-ES_tradnl"/>
        </w:rPr>
        <w:t>convenio</w:t>
      </w:r>
      <w:r w:rsidRPr="00920F98">
        <w:rPr>
          <w:sz w:val="22"/>
          <w:szCs w:val="22"/>
          <w:lang w:val="es-ES_tradnl"/>
        </w:rPr>
        <w:t xml:space="preserve"> comprende varias cláusulas, entre las que se incluyen:</w:t>
      </w:r>
    </w:p>
    <w:p w:rsidR="00920F98" w:rsidRPr="00920F98" w:rsidRDefault="00920F98" w:rsidP="00920F98">
      <w:pPr>
        <w:jc w:val="both"/>
        <w:rPr>
          <w:sz w:val="22"/>
          <w:szCs w:val="22"/>
          <w:lang w:val="es-ES_tradnl"/>
        </w:rPr>
      </w:pPr>
    </w:p>
    <w:p w:rsidR="00920F98" w:rsidRDefault="00920F98" w:rsidP="00920F98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920F98">
        <w:rPr>
          <w:sz w:val="22"/>
          <w:szCs w:val="22"/>
          <w:lang w:val="es-ES_tradnl"/>
        </w:rPr>
        <w:t>Un acuerdo de convivencia separada y de no inferencia entre los cónyuges;</w:t>
      </w:r>
    </w:p>
    <w:p w:rsidR="00920F98" w:rsidRPr="00920F98" w:rsidRDefault="00920F98" w:rsidP="00920F98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A</w:t>
      </w:r>
      <w:r w:rsidRPr="00920F98">
        <w:rPr>
          <w:sz w:val="22"/>
          <w:szCs w:val="22"/>
          <w:lang w:val="es-ES_tradnl"/>
        </w:rPr>
        <w:t>cuerdos relativos a la responsabilidad y el cuidado de los hijos a cargo, incluido, si es necesario, el nivel de contacto que cada cónyuge mantendrá con los hijos;</w:t>
      </w:r>
    </w:p>
    <w:p w:rsidR="00920F98" w:rsidRDefault="00920F98" w:rsidP="00920F98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E</w:t>
      </w:r>
      <w:r w:rsidRPr="00920F98">
        <w:rPr>
          <w:sz w:val="22"/>
          <w:szCs w:val="22"/>
          <w:lang w:val="es-ES_tradnl"/>
        </w:rPr>
        <w:t>l importe de la pensión alimenticia que debe pagarse por la manutención del cónyuge y de los hijos a cargo y cómo y cuándo ha de pagarse dicha pensión;</w:t>
      </w:r>
    </w:p>
    <w:p w:rsidR="00760B8C" w:rsidRPr="00760B8C" w:rsidRDefault="003771BA" w:rsidP="00760B8C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Medidas</w:t>
      </w:r>
      <w:r w:rsidR="00760B8C" w:rsidRPr="00760B8C">
        <w:rPr>
          <w:sz w:val="22"/>
          <w:szCs w:val="22"/>
          <w:lang w:val="es-ES_tradnl"/>
        </w:rPr>
        <w:t xml:space="preserve"> para determinar quién será el propietario y quién vivirá en la casa familiar;</w:t>
      </w:r>
    </w:p>
    <w:p w:rsidR="003771BA" w:rsidRDefault="003771BA" w:rsidP="003771BA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Medidas</w:t>
      </w:r>
      <w:r w:rsidR="00760B8C" w:rsidRPr="00760B8C">
        <w:rPr>
          <w:sz w:val="22"/>
          <w:szCs w:val="22"/>
          <w:lang w:val="es-ES_tradnl"/>
        </w:rPr>
        <w:t xml:space="preserve"> para determinar a quién pertenece cualquier otra propiedad;</w:t>
      </w:r>
    </w:p>
    <w:p w:rsidR="00C01F6B" w:rsidRPr="003771BA" w:rsidRDefault="003771BA" w:rsidP="003771BA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3771BA">
        <w:rPr>
          <w:sz w:val="22"/>
          <w:szCs w:val="22"/>
          <w:lang w:val="es-ES_tradnl"/>
        </w:rPr>
        <w:t>Medidas</w:t>
      </w:r>
      <w:r w:rsidR="00760B8C" w:rsidRPr="003771BA">
        <w:rPr>
          <w:sz w:val="22"/>
          <w:szCs w:val="22"/>
          <w:lang w:val="es-ES_tradnl"/>
        </w:rPr>
        <w:t xml:space="preserve"> para determinar quién pagará la(s) hipoteca(s); y</w:t>
      </w:r>
    </w:p>
    <w:p w:rsidR="00760B8C" w:rsidRPr="00DE773D" w:rsidRDefault="003771BA" w:rsidP="00C01F6B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1647B">
        <w:rPr>
          <w:sz w:val="22"/>
          <w:szCs w:val="22"/>
          <w:lang w:val="es-ES_tradnl"/>
        </w:rPr>
        <w:t xml:space="preserve">Medidas </w:t>
      </w:r>
      <w:r w:rsidR="00760B8C" w:rsidRPr="0061647B">
        <w:rPr>
          <w:sz w:val="22"/>
          <w:szCs w:val="22"/>
          <w:lang w:val="es-ES_tradnl"/>
        </w:rPr>
        <w:t xml:space="preserve">en materia de sucesión y herencia. </w:t>
      </w:r>
      <w:r w:rsidR="00760B8C" w:rsidRPr="00DE773D">
        <w:rPr>
          <w:b/>
          <w:sz w:val="22"/>
          <w:szCs w:val="22"/>
          <w:lang w:val="es-ES_tradnl"/>
        </w:rPr>
        <w:t xml:space="preserve">Esto puede incluir un acuerdo de renuncia recíproca a  una </w:t>
      </w:r>
      <w:r w:rsidR="00C01F6B" w:rsidRPr="00DE773D">
        <w:rPr>
          <w:b/>
          <w:sz w:val="22"/>
          <w:szCs w:val="22"/>
        </w:rPr>
        <w:t>«</w:t>
      </w:r>
      <w:r w:rsidR="00760B8C" w:rsidRPr="00DE773D">
        <w:rPr>
          <w:b/>
          <w:sz w:val="22"/>
          <w:szCs w:val="22"/>
          <w:lang w:val="es-ES_tradnl"/>
        </w:rPr>
        <w:t>parte de los derechos legales</w:t>
      </w:r>
      <w:r w:rsidR="00C01F6B" w:rsidRPr="00DE773D">
        <w:rPr>
          <w:b/>
          <w:sz w:val="22"/>
          <w:szCs w:val="22"/>
        </w:rPr>
        <w:t>»</w:t>
      </w:r>
      <w:r w:rsidR="0061647B" w:rsidRPr="00DE773D">
        <w:rPr>
          <w:b/>
          <w:sz w:val="22"/>
          <w:szCs w:val="22"/>
        </w:rPr>
        <w:t xml:space="preserve"> </w:t>
      </w:r>
      <w:r w:rsidR="00760B8C" w:rsidRPr="00DE773D">
        <w:rPr>
          <w:b/>
          <w:sz w:val="22"/>
          <w:szCs w:val="22"/>
          <w:lang w:val="es-ES_tradnl"/>
        </w:rPr>
        <w:t>de los bienes del otro cónyuge en el momento de su fallecimiento.</w:t>
      </w:r>
    </w:p>
    <w:p w:rsidR="008C5D5B" w:rsidRDefault="008C5D5B" w:rsidP="008C5D5B">
      <w:pPr>
        <w:jc w:val="both"/>
        <w:rPr>
          <w:b/>
          <w:sz w:val="22"/>
          <w:szCs w:val="22"/>
          <w:lang w:val="es-ES_tradnl"/>
        </w:rPr>
      </w:pPr>
    </w:p>
    <w:p w:rsidR="008C5D5B" w:rsidRPr="008C5D5B" w:rsidRDefault="008C5D5B" w:rsidP="008C5D5B">
      <w:pPr>
        <w:jc w:val="both"/>
        <w:rPr>
          <w:sz w:val="22"/>
          <w:szCs w:val="22"/>
          <w:lang w:val="es-ES_tradnl"/>
        </w:rPr>
      </w:pPr>
      <w:r w:rsidRPr="008C5D5B">
        <w:rPr>
          <w:sz w:val="22"/>
          <w:szCs w:val="22"/>
          <w:lang w:val="es-ES_tradnl"/>
        </w:rPr>
        <w:t xml:space="preserve">Dado que los fideicomisarios de un plan de pensiones no están obligados a cumplir un plazo en un convenio regulador de separación judicial que modifique los derechos de pensión, es necesario obtener una resolución judicial a fin de asegurar cualquier derecho a obtener una pensión  en caso de separación. </w:t>
      </w:r>
    </w:p>
    <w:p w:rsidR="008C5D5B" w:rsidRPr="008C5D5B" w:rsidRDefault="008C5D5B" w:rsidP="008C5D5B">
      <w:pPr>
        <w:jc w:val="both"/>
        <w:rPr>
          <w:sz w:val="22"/>
          <w:szCs w:val="22"/>
          <w:lang w:val="es-ES_tradnl"/>
        </w:rPr>
      </w:pPr>
    </w:p>
    <w:p w:rsidR="008C5D5B" w:rsidRDefault="008C5D5B" w:rsidP="008C5D5B">
      <w:pPr>
        <w:jc w:val="both"/>
        <w:rPr>
          <w:sz w:val="22"/>
          <w:szCs w:val="22"/>
          <w:lang w:val="es-ES_tradnl"/>
        </w:rPr>
      </w:pPr>
      <w:r w:rsidRPr="008C5D5B">
        <w:rPr>
          <w:sz w:val="22"/>
          <w:szCs w:val="22"/>
          <w:lang w:val="es-ES_tradnl"/>
        </w:rPr>
        <w:t xml:space="preserve">Las pensiones derivadas del sistema de seguridad social no resultan afectadas por </w:t>
      </w:r>
      <w:r>
        <w:rPr>
          <w:sz w:val="22"/>
          <w:szCs w:val="22"/>
          <w:lang w:val="es-ES_tradnl"/>
        </w:rPr>
        <w:t>las disposiciones</w:t>
      </w:r>
      <w:r w:rsidRPr="008C5D5B">
        <w:rPr>
          <w:sz w:val="22"/>
          <w:szCs w:val="22"/>
          <w:lang w:val="es-ES_tradnl"/>
        </w:rPr>
        <w:t xml:space="preserve"> de un convenio regulador de separación. </w:t>
      </w:r>
    </w:p>
    <w:p w:rsidR="00F335D4" w:rsidRPr="0086734A" w:rsidRDefault="00F335D4" w:rsidP="008C5D5B">
      <w:pPr>
        <w:jc w:val="both"/>
        <w:rPr>
          <w:b/>
          <w:sz w:val="22"/>
          <w:szCs w:val="22"/>
          <w:lang w:val="es-ES_tradnl"/>
        </w:rPr>
      </w:pPr>
    </w:p>
    <w:p w:rsidR="00733500" w:rsidRPr="0086734A" w:rsidRDefault="00F335D4" w:rsidP="0091767C">
      <w:pPr>
        <w:jc w:val="both"/>
        <w:rPr>
          <w:b/>
          <w:sz w:val="22"/>
          <w:szCs w:val="22"/>
          <w:lang w:val="es-ES_tradnl"/>
        </w:rPr>
      </w:pPr>
      <w:r w:rsidRPr="0086734A">
        <w:rPr>
          <w:b/>
          <w:sz w:val="22"/>
          <w:szCs w:val="22"/>
          <w:lang w:val="es-ES_tradnl"/>
        </w:rPr>
        <w:t>¿Qué puedo hacer si mi cónyuge no está de acuerdo</w:t>
      </w:r>
      <w:r w:rsidR="007C58C5" w:rsidRPr="0086734A">
        <w:rPr>
          <w:b/>
          <w:sz w:val="22"/>
          <w:szCs w:val="22"/>
          <w:lang w:val="es-ES_tradnl"/>
        </w:rPr>
        <w:t xml:space="preserve"> con la separación y no podemos </w:t>
      </w:r>
      <w:r w:rsidR="002D69AF" w:rsidRPr="0086734A">
        <w:rPr>
          <w:b/>
          <w:sz w:val="22"/>
          <w:szCs w:val="22"/>
          <w:lang w:val="es-ES_tradnl"/>
        </w:rPr>
        <w:t>establecer un convenio?</w:t>
      </w:r>
    </w:p>
    <w:p w:rsidR="002D69AF" w:rsidRDefault="002D69AF" w:rsidP="0091767C">
      <w:pPr>
        <w:jc w:val="both"/>
        <w:rPr>
          <w:sz w:val="22"/>
          <w:szCs w:val="22"/>
          <w:lang w:val="es-ES_tradnl"/>
        </w:rPr>
      </w:pPr>
    </w:p>
    <w:p w:rsidR="003771BA" w:rsidRPr="003771BA" w:rsidRDefault="003771BA" w:rsidP="003771BA">
      <w:pPr>
        <w:jc w:val="both"/>
        <w:rPr>
          <w:sz w:val="22"/>
          <w:szCs w:val="22"/>
          <w:lang w:val="es-ES_tradnl"/>
        </w:rPr>
      </w:pPr>
      <w:r w:rsidRPr="003771BA">
        <w:rPr>
          <w:sz w:val="22"/>
          <w:szCs w:val="22"/>
          <w:lang w:val="es-ES_tradnl"/>
        </w:rPr>
        <w:t>Puede consultar con un abogado que puede intentar negociar un acuerdo en su nombre. Puede hacerlo negociando en su nombre directamente con el abogado de su cónyuge o tratando de entablar una relación de colaboración entre su cónyuge y su abogado. Si no es posible negociar un acuerdo con su abogado</w:t>
      </w:r>
    </w:p>
    <w:p w:rsidR="003771BA" w:rsidRPr="003771BA" w:rsidRDefault="003771BA" w:rsidP="003771BA">
      <w:pPr>
        <w:jc w:val="both"/>
        <w:rPr>
          <w:sz w:val="22"/>
          <w:szCs w:val="22"/>
          <w:lang w:val="es-ES_tradnl"/>
        </w:rPr>
      </w:pPr>
      <w:r w:rsidRPr="003771BA">
        <w:rPr>
          <w:sz w:val="22"/>
          <w:szCs w:val="22"/>
          <w:lang w:val="es-ES_tradnl"/>
        </w:rPr>
        <w:t>puede solicitar al tribunal la separación judicial en su nombre.</w:t>
      </w:r>
    </w:p>
    <w:p w:rsidR="003771BA" w:rsidRPr="003771BA" w:rsidRDefault="003771BA" w:rsidP="003771BA">
      <w:pPr>
        <w:jc w:val="both"/>
        <w:rPr>
          <w:sz w:val="22"/>
          <w:szCs w:val="22"/>
          <w:lang w:val="es-ES_tradnl"/>
        </w:rPr>
      </w:pPr>
      <w:r w:rsidRPr="003771BA">
        <w:rPr>
          <w:sz w:val="22"/>
          <w:szCs w:val="22"/>
          <w:lang w:val="es-ES_tradnl"/>
        </w:rPr>
        <w:t>Los convenios reguladores de separación y las separaciones judiciales permiten abordar aquellos aspectos que deben resolverse cuando las partes se separan, lo que incluye las medidas relativas a los niños, las disposiciones financieras y la división de bienes.</w:t>
      </w:r>
    </w:p>
    <w:p w:rsidR="00BB4EF2" w:rsidRPr="00920F98" w:rsidRDefault="00BB4EF2" w:rsidP="0091767C">
      <w:pPr>
        <w:jc w:val="both"/>
        <w:rPr>
          <w:sz w:val="22"/>
          <w:szCs w:val="22"/>
          <w:lang w:val="es-ES_tradnl"/>
        </w:rPr>
      </w:pPr>
    </w:p>
    <w:p w:rsidR="00BB4EF2" w:rsidRDefault="0086734A" w:rsidP="0091767C">
      <w:pPr>
        <w:jc w:val="both"/>
        <w:rPr>
          <w:b/>
          <w:sz w:val="22"/>
          <w:szCs w:val="22"/>
          <w:lang w:val="es-ES_tradnl"/>
        </w:rPr>
      </w:pPr>
      <w:r w:rsidRPr="003771BA">
        <w:rPr>
          <w:b/>
          <w:sz w:val="22"/>
          <w:szCs w:val="22"/>
          <w:lang w:val="es-ES_tradnl"/>
        </w:rPr>
        <w:t>¿Qué es una separación judicial?</w:t>
      </w:r>
    </w:p>
    <w:p w:rsidR="007B2530" w:rsidRDefault="007B2530" w:rsidP="0091767C">
      <w:pPr>
        <w:jc w:val="both"/>
        <w:rPr>
          <w:b/>
          <w:sz w:val="22"/>
          <w:szCs w:val="22"/>
          <w:lang w:val="es-ES_tradnl"/>
        </w:rPr>
      </w:pPr>
    </w:p>
    <w:p w:rsidR="007B2530" w:rsidRDefault="007B2530" w:rsidP="0091767C">
      <w:pPr>
        <w:jc w:val="both"/>
        <w:rPr>
          <w:sz w:val="22"/>
          <w:szCs w:val="22"/>
          <w:lang w:val="es-ES_tradnl"/>
        </w:rPr>
      </w:pPr>
      <w:r w:rsidRPr="007B2530">
        <w:rPr>
          <w:sz w:val="22"/>
          <w:szCs w:val="22"/>
          <w:lang w:val="es-ES_tradnl"/>
        </w:rPr>
        <w:t xml:space="preserve">Si los cónyuges no pueden llegar a un acuerdo sobre las condiciones en las que se separarán, o en caso de que solo uno de ellos desee separarse, puede solicitarse una orden de separación judicial al tribunal. </w:t>
      </w:r>
    </w:p>
    <w:p w:rsidR="007B2530" w:rsidRPr="007B2530" w:rsidRDefault="007B2530" w:rsidP="007B2530">
      <w:pPr>
        <w:jc w:val="both"/>
        <w:rPr>
          <w:sz w:val="22"/>
          <w:szCs w:val="22"/>
          <w:lang w:val="es-ES_tradnl"/>
        </w:rPr>
      </w:pPr>
      <w:r w:rsidRPr="007B2530">
        <w:rPr>
          <w:sz w:val="22"/>
          <w:szCs w:val="22"/>
          <w:lang w:val="es-ES_tradnl"/>
        </w:rPr>
        <w:t>¿Una separación judicial me confiere el derecho a volver a casarme?</w:t>
      </w:r>
    </w:p>
    <w:p w:rsidR="007B2530" w:rsidRDefault="007B2530" w:rsidP="007B2530">
      <w:pPr>
        <w:jc w:val="both"/>
        <w:rPr>
          <w:sz w:val="22"/>
          <w:szCs w:val="22"/>
          <w:lang w:val="es-ES_tradnl"/>
        </w:rPr>
      </w:pPr>
      <w:r w:rsidRPr="007B2530">
        <w:rPr>
          <w:sz w:val="22"/>
          <w:szCs w:val="22"/>
          <w:lang w:val="es-ES_tradnl"/>
        </w:rPr>
        <w:t>La separación no confiere a los cónyuges el derecho a volver a contraer matrimonio, sino un decreto de divorcio. Consulte el Folleto de</w:t>
      </w:r>
      <w:r w:rsidR="00DE773D">
        <w:rPr>
          <w:sz w:val="22"/>
          <w:szCs w:val="22"/>
          <w:lang w:val="es-ES_tradnl"/>
        </w:rPr>
        <w:t xml:space="preserve"> la </w:t>
      </w:r>
      <w:r w:rsidR="00DE773D" w:rsidRPr="00DE773D">
        <w:rPr>
          <w:b/>
          <w:sz w:val="22"/>
          <w:szCs w:val="22"/>
          <w:lang w:val="es-ES_tradnl"/>
        </w:rPr>
        <w:t>Junta de Asistencia Jurídica Nº</w:t>
      </w:r>
      <w:r w:rsidRPr="00DE773D">
        <w:rPr>
          <w:b/>
          <w:sz w:val="22"/>
          <w:szCs w:val="22"/>
          <w:lang w:val="es-ES_tradnl"/>
        </w:rPr>
        <w:t xml:space="preserve"> 3: Divorcio</w:t>
      </w:r>
      <w:r w:rsidRPr="007B2530">
        <w:rPr>
          <w:sz w:val="22"/>
          <w:szCs w:val="22"/>
          <w:lang w:val="es-ES_tradnl"/>
        </w:rPr>
        <w:t xml:space="preserve"> para obtener más información.</w:t>
      </w:r>
    </w:p>
    <w:p w:rsidR="003404A1" w:rsidRDefault="003404A1" w:rsidP="007B2530">
      <w:pPr>
        <w:jc w:val="both"/>
        <w:rPr>
          <w:sz w:val="22"/>
          <w:szCs w:val="22"/>
          <w:lang w:val="es-ES_tradnl"/>
        </w:rPr>
      </w:pPr>
    </w:p>
    <w:p w:rsidR="003404A1" w:rsidRPr="003404A1" w:rsidRDefault="003404A1" w:rsidP="007B2530">
      <w:pPr>
        <w:jc w:val="both"/>
        <w:rPr>
          <w:b/>
          <w:sz w:val="22"/>
          <w:szCs w:val="22"/>
          <w:lang w:val="es-ES_tradnl"/>
        </w:rPr>
      </w:pPr>
      <w:r w:rsidRPr="003404A1">
        <w:rPr>
          <w:b/>
          <w:sz w:val="22"/>
          <w:szCs w:val="22"/>
          <w:lang w:val="es-ES_tradnl"/>
        </w:rPr>
        <w:t>Orientación en materia de asesoramiento y mediación</w:t>
      </w:r>
    </w:p>
    <w:p w:rsidR="00E86B5D" w:rsidRDefault="00E86B5D" w:rsidP="007B2530">
      <w:pPr>
        <w:jc w:val="both"/>
        <w:rPr>
          <w:sz w:val="22"/>
          <w:szCs w:val="22"/>
          <w:lang w:val="es-ES_tradnl"/>
        </w:rPr>
      </w:pPr>
    </w:p>
    <w:p w:rsidR="003404A1" w:rsidRDefault="00E86B5D" w:rsidP="007B2530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Un abogado que asesore a una persona en materia de separación judicial ofrecerá orientación relativa a: </w:t>
      </w:r>
    </w:p>
    <w:p w:rsidR="00E86B5D" w:rsidRDefault="00E86B5D" w:rsidP="007B2530">
      <w:pPr>
        <w:jc w:val="both"/>
        <w:rPr>
          <w:sz w:val="22"/>
          <w:szCs w:val="22"/>
          <w:lang w:val="es-ES_tradnl"/>
        </w:rPr>
      </w:pPr>
    </w:p>
    <w:p w:rsidR="00E86B5D" w:rsidRDefault="00E86B5D" w:rsidP="00E86B5D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Servicios de asesoramiento a fin de ayudar a alcanzar una conciliación.</w:t>
      </w:r>
    </w:p>
    <w:p w:rsidR="00E86B5D" w:rsidRDefault="00E86B5D" w:rsidP="00E86B5D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Servicios de mediación a fin de ayudar a negociar las condiciones del convenio regulador de separación.</w:t>
      </w:r>
    </w:p>
    <w:p w:rsidR="00E86B5D" w:rsidRPr="00E86B5D" w:rsidRDefault="00E86B5D" w:rsidP="00E86B5D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La posibilidad de negociar las condiciones para alcanzar un convenio regulador de separación. </w:t>
      </w:r>
    </w:p>
    <w:p w:rsidR="003404A1" w:rsidRDefault="003404A1" w:rsidP="007B2530">
      <w:pPr>
        <w:jc w:val="both"/>
        <w:rPr>
          <w:sz w:val="22"/>
          <w:szCs w:val="22"/>
          <w:lang w:val="es-ES_tradnl"/>
        </w:rPr>
      </w:pPr>
    </w:p>
    <w:p w:rsidR="00504329" w:rsidRDefault="00504329" w:rsidP="007B2530">
      <w:pPr>
        <w:jc w:val="both"/>
        <w:rPr>
          <w:b/>
          <w:sz w:val="22"/>
          <w:szCs w:val="22"/>
          <w:lang w:val="es-ES_tradnl"/>
        </w:rPr>
      </w:pPr>
      <w:r w:rsidRPr="00504329">
        <w:rPr>
          <w:b/>
          <w:sz w:val="22"/>
          <w:szCs w:val="22"/>
          <w:lang w:val="es-ES_tradnl"/>
        </w:rPr>
        <w:t xml:space="preserve">Motivos de la separación judicial </w:t>
      </w:r>
    </w:p>
    <w:p w:rsidR="00504329" w:rsidRDefault="00504329" w:rsidP="007B2530">
      <w:pPr>
        <w:jc w:val="both"/>
        <w:rPr>
          <w:b/>
          <w:sz w:val="22"/>
          <w:szCs w:val="22"/>
          <w:lang w:val="es-ES_tradnl"/>
        </w:rPr>
      </w:pPr>
    </w:p>
    <w:p w:rsidR="00504329" w:rsidRPr="00504329" w:rsidRDefault="00504329" w:rsidP="00504329">
      <w:pPr>
        <w:jc w:val="both"/>
        <w:rPr>
          <w:sz w:val="22"/>
          <w:szCs w:val="22"/>
          <w:lang w:val="es-ES_tradnl"/>
        </w:rPr>
      </w:pPr>
      <w:r w:rsidRPr="00504329">
        <w:rPr>
          <w:sz w:val="22"/>
          <w:szCs w:val="22"/>
          <w:lang w:val="es-ES_tradnl"/>
        </w:rPr>
        <w:t>Un tribunal puede otorgar una orden de separación judicial en base a uno o más de los siguientes motivos:</w:t>
      </w:r>
    </w:p>
    <w:p w:rsidR="00504329" w:rsidRPr="00504329" w:rsidRDefault="00504329" w:rsidP="00504329">
      <w:pPr>
        <w:jc w:val="both"/>
        <w:rPr>
          <w:sz w:val="22"/>
          <w:szCs w:val="22"/>
          <w:lang w:val="es-ES_tradnl"/>
        </w:rPr>
      </w:pPr>
    </w:p>
    <w:p w:rsidR="00504329" w:rsidRPr="00504329" w:rsidRDefault="00504329" w:rsidP="00504329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es-ES_tradnl"/>
        </w:rPr>
      </w:pPr>
      <w:r w:rsidRPr="00504329">
        <w:rPr>
          <w:sz w:val="22"/>
          <w:szCs w:val="22"/>
          <w:lang w:val="es-ES_tradnl"/>
        </w:rPr>
        <w:t>adulterio;</w:t>
      </w:r>
    </w:p>
    <w:p w:rsidR="00504329" w:rsidRPr="00504329" w:rsidRDefault="00504329" w:rsidP="00504329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es-ES_tradnl"/>
        </w:rPr>
      </w:pPr>
      <w:r w:rsidRPr="00504329">
        <w:rPr>
          <w:sz w:val="22"/>
          <w:szCs w:val="22"/>
          <w:lang w:val="es-ES_tradnl"/>
        </w:rPr>
        <w:t>comportamiento irrazonable;</w:t>
      </w:r>
    </w:p>
    <w:p w:rsidR="00504329" w:rsidRPr="00504329" w:rsidRDefault="00504329" w:rsidP="00504329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es-ES_tradnl"/>
        </w:rPr>
      </w:pPr>
      <w:r w:rsidRPr="00504329">
        <w:rPr>
          <w:sz w:val="22"/>
          <w:szCs w:val="22"/>
          <w:lang w:val="es-ES_tradnl"/>
        </w:rPr>
        <w:t>abandono por un período ininterrumpido de un año antes de la fecha desolicitud;</w:t>
      </w:r>
    </w:p>
    <w:p w:rsidR="00504329" w:rsidRPr="00504329" w:rsidRDefault="00504329" w:rsidP="00504329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es-ES_tradnl"/>
        </w:rPr>
      </w:pPr>
      <w:r w:rsidRPr="00504329">
        <w:rPr>
          <w:sz w:val="22"/>
          <w:szCs w:val="22"/>
          <w:lang w:val="es-ES_tradnl"/>
        </w:rPr>
        <w:lastRenderedPageBreak/>
        <w:t xml:space="preserve">cuando las partes hayan estado viviendo separadas durante un año consecutivo antes de la solicitud y ambos cónyuges consientan en que se dicte un decreto; </w:t>
      </w:r>
    </w:p>
    <w:p w:rsidR="00504329" w:rsidRPr="00504329" w:rsidRDefault="00504329" w:rsidP="00504329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es-ES_tradnl"/>
        </w:rPr>
      </w:pPr>
      <w:r w:rsidRPr="00504329">
        <w:rPr>
          <w:sz w:val="22"/>
          <w:szCs w:val="22"/>
          <w:lang w:val="es-ES_tradnl"/>
        </w:rPr>
        <w:t>cuando las partes hayan vivido separadas durante tres años, con o sin el consentimiento del otro cónyuge; o</w:t>
      </w:r>
    </w:p>
    <w:p w:rsidR="00504329" w:rsidRPr="00504329" w:rsidRDefault="00504329" w:rsidP="00504329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es-ES_tradnl"/>
        </w:rPr>
      </w:pPr>
      <w:r w:rsidRPr="00504329">
        <w:rPr>
          <w:sz w:val="22"/>
          <w:szCs w:val="22"/>
          <w:lang w:val="es-ES_tradnl"/>
        </w:rPr>
        <w:t>cuando no exista una relación marital normal entre los cónyuges desde hace al menos un año.</w:t>
      </w:r>
    </w:p>
    <w:p w:rsidR="007B2530" w:rsidRDefault="007B2530" w:rsidP="0091767C">
      <w:pPr>
        <w:jc w:val="both"/>
        <w:rPr>
          <w:sz w:val="22"/>
          <w:szCs w:val="22"/>
          <w:lang w:val="es-ES_tradnl"/>
        </w:rPr>
      </w:pPr>
    </w:p>
    <w:p w:rsidR="00504329" w:rsidRDefault="00504329" w:rsidP="0091767C">
      <w:pPr>
        <w:jc w:val="both"/>
        <w:rPr>
          <w:b/>
          <w:sz w:val="22"/>
          <w:szCs w:val="22"/>
          <w:lang w:val="es-ES_tradnl"/>
        </w:rPr>
      </w:pPr>
      <w:r w:rsidRPr="00504329">
        <w:rPr>
          <w:b/>
          <w:sz w:val="22"/>
          <w:szCs w:val="22"/>
          <w:lang w:val="es-ES_tradnl"/>
        </w:rPr>
        <w:t>Órdenes adicionales</w:t>
      </w:r>
    </w:p>
    <w:p w:rsidR="00504329" w:rsidRPr="00504329" w:rsidRDefault="00504329" w:rsidP="0091767C">
      <w:pPr>
        <w:jc w:val="both"/>
        <w:rPr>
          <w:sz w:val="22"/>
          <w:szCs w:val="22"/>
          <w:lang w:val="es-ES_tradnl"/>
        </w:rPr>
      </w:pPr>
    </w:p>
    <w:p w:rsidR="00504329" w:rsidRDefault="00504329" w:rsidP="00504329">
      <w:pPr>
        <w:jc w:val="both"/>
        <w:rPr>
          <w:sz w:val="22"/>
          <w:szCs w:val="22"/>
          <w:lang w:val="es-ES_tradnl"/>
        </w:rPr>
      </w:pPr>
      <w:r w:rsidRPr="00504329">
        <w:rPr>
          <w:sz w:val="22"/>
          <w:szCs w:val="22"/>
          <w:lang w:val="es-ES_tradnl"/>
        </w:rPr>
        <w:t xml:space="preserve">Al dictar una orden de separación judicial, el tribunal también puede dictar </w:t>
      </w:r>
      <w:r w:rsidR="0030600A">
        <w:rPr>
          <w:sz w:val="22"/>
          <w:szCs w:val="22"/>
          <w:lang w:val="es-ES_tradnl"/>
        </w:rPr>
        <w:t>órdenes adicionales</w:t>
      </w:r>
      <w:r w:rsidR="0061647B">
        <w:rPr>
          <w:sz w:val="22"/>
          <w:szCs w:val="22"/>
          <w:lang w:val="es-ES_tradnl"/>
        </w:rPr>
        <w:t xml:space="preserve"> en relación a asuntos</w:t>
      </w:r>
      <w:r w:rsidRPr="00504329">
        <w:rPr>
          <w:sz w:val="22"/>
          <w:szCs w:val="22"/>
          <w:lang w:val="es-ES_tradnl"/>
        </w:rPr>
        <w:t xml:space="preserve"> como:</w:t>
      </w:r>
    </w:p>
    <w:p w:rsidR="006F4DF9" w:rsidRDefault="006F4DF9" w:rsidP="00504329">
      <w:pPr>
        <w:jc w:val="both"/>
        <w:rPr>
          <w:sz w:val="22"/>
          <w:szCs w:val="22"/>
          <w:lang w:val="es-ES_tradnl"/>
        </w:rPr>
      </w:pPr>
    </w:p>
    <w:p w:rsidR="00F53502" w:rsidRDefault="006F4DF9" w:rsidP="006F4DF9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es-ES_tradnl"/>
        </w:rPr>
      </w:pPr>
      <w:r w:rsidRPr="00DE773D">
        <w:rPr>
          <w:b/>
          <w:sz w:val="22"/>
          <w:szCs w:val="22"/>
          <w:lang w:val="es-ES_tradnl"/>
        </w:rPr>
        <w:t>Medidas en materia de custodia y visita</w:t>
      </w:r>
      <w:r w:rsidRPr="006F4DF9">
        <w:rPr>
          <w:sz w:val="22"/>
          <w:szCs w:val="22"/>
          <w:lang w:val="es-ES_tradnl"/>
        </w:rPr>
        <w:t xml:space="preserve"> en relación con los menores a cargo (p</w:t>
      </w:r>
      <w:r w:rsidR="00F53502" w:rsidRPr="006F4DF9">
        <w:rPr>
          <w:sz w:val="22"/>
          <w:szCs w:val="22"/>
          <w:lang w:val="es-ES_tradnl"/>
        </w:rPr>
        <w:t xml:space="preserve">ara </w:t>
      </w:r>
      <w:r w:rsidRPr="006F4DF9">
        <w:rPr>
          <w:sz w:val="22"/>
          <w:szCs w:val="22"/>
          <w:lang w:val="es-ES_tradnl"/>
        </w:rPr>
        <w:t xml:space="preserve">obtener </w:t>
      </w:r>
      <w:r w:rsidR="00F53502" w:rsidRPr="006F4DF9">
        <w:rPr>
          <w:sz w:val="22"/>
          <w:szCs w:val="22"/>
          <w:lang w:val="es-ES_tradnl"/>
        </w:rPr>
        <w:t xml:space="preserve">más </w:t>
      </w:r>
      <w:r w:rsidR="00B771ED">
        <w:rPr>
          <w:sz w:val="22"/>
          <w:szCs w:val="22"/>
          <w:lang w:val="es-ES_tradnl"/>
        </w:rPr>
        <w:t xml:space="preserve">información, véase el folleto Nº </w:t>
      </w:r>
      <w:r w:rsidR="00F53502" w:rsidRPr="006F4DF9">
        <w:rPr>
          <w:sz w:val="22"/>
          <w:szCs w:val="22"/>
          <w:lang w:val="es-ES_tradnl"/>
        </w:rPr>
        <w:t>7 de la Junta de Asistencia Jurídica</w:t>
      </w:r>
      <w:r w:rsidR="00B771ED">
        <w:rPr>
          <w:sz w:val="22"/>
          <w:szCs w:val="22"/>
          <w:lang w:val="es-ES_tradnl"/>
        </w:rPr>
        <w:t>: Niños y Derecho de Familia</w:t>
      </w:r>
      <w:r w:rsidRPr="006F4DF9">
        <w:rPr>
          <w:sz w:val="22"/>
          <w:szCs w:val="22"/>
          <w:lang w:val="es-ES_tradnl"/>
        </w:rPr>
        <w:t>);</w:t>
      </w:r>
    </w:p>
    <w:p w:rsidR="006F4DF9" w:rsidRDefault="006F4DF9" w:rsidP="006F4DF9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es-ES_tradnl"/>
        </w:rPr>
      </w:pPr>
      <w:r w:rsidRPr="00DE773D">
        <w:rPr>
          <w:b/>
          <w:sz w:val="22"/>
          <w:szCs w:val="22"/>
          <w:lang w:val="es-ES_tradnl"/>
        </w:rPr>
        <w:t>Ayuda</w:t>
      </w:r>
      <w:r w:rsidR="00842618" w:rsidRPr="00DE773D">
        <w:rPr>
          <w:b/>
          <w:sz w:val="22"/>
          <w:szCs w:val="22"/>
          <w:lang w:val="es-ES_tradnl"/>
        </w:rPr>
        <w:t>s</w:t>
      </w:r>
      <w:r w:rsidRPr="00DE773D">
        <w:rPr>
          <w:b/>
          <w:sz w:val="22"/>
          <w:szCs w:val="22"/>
          <w:lang w:val="es-ES_tradnl"/>
        </w:rPr>
        <w:t xml:space="preserve"> financiera</w:t>
      </w:r>
      <w:r w:rsidR="00842618" w:rsidRPr="00DE773D">
        <w:rPr>
          <w:b/>
          <w:sz w:val="22"/>
          <w:szCs w:val="22"/>
          <w:lang w:val="es-ES_tradnl"/>
        </w:rPr>
        <w:t>s</w:t>
      </w:r>
      <w:r w:rsidRPr="00DE773D">
        <w:rPr>
          <w:b/>
          <w:sz w:val="22"/>
          <w:szCs w:val="22"/>
          <w:lang w:val="es-ES_tradnl"/>
        </w:rPr>
        <w:t xml:space="preserve"> </w:t>
      </w:r>
      <w:r w:rsidRPr="006F4DF9">
        <w:rPr>
          <w:sz w:val="22"/>
          <w:szCs w:val="22"/>
          <w:lang w:val="es-ES_tradnl"/>
        </w:rPr>
        <w:t xml:space="preserve">para el cónyuge y los hijos </w:t>
      </w:r>
      <w:r>
        <w:rPr>
          <w:sz w:val="22"/>
          <w:szCs w:val="22"/>
          <w:lang w:val="es-ES_tradnl"/>
        </w:rPr>
        <w:t>a cargo en concepto de pensión</w:t>
      </w:r>
      <w:r w:rsidR="005839F4">
        <w:rPr>
          <w:sz w:val="22"/>
          <w:szCs w:val="22"/>
          <w:lang w:val="es-ES_tradnl"/>
        </w:rPr>
        <w:t xml:space="preserve"> alimenticia</w:t>
      </w:r>
      <w:r w:rsidRPr="006F4DF9">
        <w:rPr>
          <w:sz w:val="22"/>
          <w:szCs w:val="22"/>
          <w:lang w:val="es-ES_tradnl"/>
        </w:rPr>
        <w:t xml:space="preserve"> que se pagará a intervalos fijos y/o a tanto alzado;</w:t>
      </w:r>
    </w:p>
    <w:p w:rsidR="006F4DF9" w:rsidRDefault="006F4DF9" w:rsidP="006F4DF9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es-ES_tradnl"/>
        </w:rPr>
      </w:pPr>
      <w:r w:rsidRPr="00DE773D">
        <w:rPr>
          <w:b/>
          <w:sz w:val="22"/>
          <w:szCs w:val="22"/>
          <w:lang w:val="es-ES_tradnl"/>
        </w:rPr>
        <w:t>La exclusión</w:t>
      </w:r>
      <w:r w:rsidRPr="006F4DF9">
        <w:rPr>
          <w:sz w:val="22"/>
          <w:szCs w:val="22"/>
          <w:lang w:val="es-ES_tradnl"/>
        </w:rPr>
        <w:t xml:space="preserve"> de un cónyuge del hogar familiar mediante la concesión al otro cónyuge del derecho a vivir en el </w:t>
      </w:r>
      <w:r>
        <w:rPr>
          <w:sz w:val="22"/>
          <w:szCs w:val="22"/>
          <w:lang w:val="es-ES_tradnl"/>
        </w:rPr>
        <w:t>mismo</w:t>
      </w:r>
      <w:r w:rsidRPr="006F4DF9">
        <w:rPr>
          <w:sz w:val="22"/>
          <w:szCs w:val="22"/>
          <w:lang w:val="es-ES_tradnl"/>
        </w:rPr>
        <w:t>, de por vida o por un período determinado;</w:t>
      </w:r>
    </w:p>
    <w:p w:rsidR="005839F4" w:rsidRDefault="00DE773D" w:rsidP="006F4DF9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es-ES_tradnl"/>
        </w:rPr>
      </w:pPr>
      <w:r w:rsidRPr="00DE773D">
        <w:rPr>
          <w:b/>
          <w:sz w:val="22"/>
          <w:szCs w:val="22"/>
          <w:lang w:val="es-ES_tradnl"/>
        </w:rPr>
        <w:t>I</w:t>
      </w:r>
      <w:r w:rsidR="005839F4" w:rsidRPr="00DE773D">
        <w:rPr>
          <w:b/>
          <w:sz w:val="22"/>
          <w:szCs w:val="22"/>
          <w:lang w:val="es-ES_tradnl"/>
        </w:rPr>
        <w:t>mpedir</w:t>
      </w:r>
      <w:r w:rsidR="005839F4" w:rsidRPr="005839F4">
        <w:rPr>
          <w:sz w:val="22"/>
          <w:szCs w:val="22"/>
          <w:lang w:val="es-ES_tradnl"/>
        </w:rPr>
        <w:t xml:space="preserve"> a un cónyuge el acceso al hogar fam</w:t>
      </w:r>
      <w:r w:rsidR="005839F4">
        <w:rPr>
          <w:sz w:val="22"/>
          <w:szCs w:val="22"/>
          <w:lang w:val="es-ES_tradnl"/>
        </w:rPr>
        <w:t>iliar mediante la prohibición de acceder al mismo</w:t>
      </w:r>
      <w:r w:rsidR="005839F4" w:rsidRPr="005839F4">
        <w:rPr>
          <w:sz w:val="22"/>
          <w:szCs w:val="22"/>
          <w:lang w:val="es-ES_tradnl"/>
        </w:rPr>
        <w:t xml:space="preserve"> y </w:t>
      </w:r>
      <w:r w:rsidR="005839F4">
        <w:rPr>
          <w:sz w:val="22"/>
          <w:szCs w:val="22"/>
          <w:lang w:val="es-ES_tradnl"/>
        </w:rPr>
        <w:t xml:space="preserve">de </w:t>
      </w:r>
      <w:r w:rsidR="005839F4" w:rsidRPr="005839F4">
        <w:rPr>
          <w:sz w:val="22"/>
          <w:szCs w:val="22"/>
          <w:lang w:val="es-ES_tradnl"/>
        </w:rPr>
        <w:t>utilizar o amenazar con utilizar la violencia contra el otro cónyuge y/o sus hijos;</w:t>
      </w:r>
    </w:p>
    <w:p w:rsidR="00C939CF" w:rsidRPr="00C939CF" w:rsidRDefault="005839F4" w:rsidP="00C939CF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Sin prohibir</w:t>
      </w:r>
      <w:r w:rsidRPr="005839F4">
        <w:rPr>
          <w:sz w:val="22"/>
          <w:szCs w:val="22"/>
          <w:lang w:val="es-ES_tradnl"/>
        </w:rPr>
        <w:t xml:space="preserve"> a un cónyuge la entrada al hogar</w:t>
      </w:r>
      <w:r>
        <w:rPr>
          <w:sz w:val="22"/>
          <w:szCs w:val="22"/>
          <w:lang w:val="es-ES_tradnl"/>
        </w:rPr>
        <w:t xml:space="preserve"> familiar</w:t>
      </w:r>
      <w:r w:rsidRPr="005839F4">
        <w:rPr>
          <w:sz w:val="22"/>
          <w:szCs w:val="22"/>
          <w:lang w:val="es-ES_tradnl"/>
        </w:rPr>
        <w:t xml:space="preserve">, el tribunal puede </w:t>
      </w:r>
      <w:r>
        <w:rPr>
          <w:sz w:val="22"/>
          <w:szCs w:val="22"/>
          <w:lang w:val="es-ES_tradnl"/>
        </w:rPr>
        <w:t>dictar una</w:t>
      </w:r>
      <w:r w:rsidRPr="005839F4">
        <w:rPr>
          <w:sz w:val="22"/>
          <w:szCs w:val="22"/>
          <w:lang w:val="es-ES_tradnl"/>
        </w:rPr>
        <w:t xml:space="preserve"> orden de seguridad </w:t>
      </w:r>
      <w:r>
        <w:rPr>
          <w:sz w:val="22"/>
          <w:szCs w:val="22"/>
          <w:lang w:val="es-ES_tradnl"/>
        </w:rPr>
        <w:t>que impida a dicho</w:t>
      </w:r>
      <w:r w:rsidRPr="005839F4">
        <w:rPr>
          <w:sz w:val="22"/>
          <w:szCs w:val="22"/>
          <w:lang w:val="es-ES_tradnl"/>
        </w:rPr>
        <w:t xml:space="preserve"> cónyuge usar o amenazar con usar </w:t>
      </w:r>
      <w:r>
        <w:rPr>
          <w:sz w:val="22"/>
          <w:szCs w:val="22"/>
          <w:lang w:val="es-ES_tradnl"/>
        </w:rPr>
        <w:t xml:space="preserve">la </w:t>
      </w:r>
      <w:r w:rsidRPr="005839F4">
        <w:rPr>
          <w:sz w:val="22"/>
          <w:szCs w:val="22"/>
          <w:lang w:val="es-ES_tradnl"/>
        </w:rPr>
        <w:t>violencia con</w:t>
      </w:r>
      <w:r>
        <w:rPr>
          <w:sz w:val="22"/>
          <w:szCs w:val="22"/>
          <w:lang w:val="es-ES_tradnl"/>
        </w:rPr>
        <w:t>tra el otro cónyuge o sus hijos;</w:t>
      </w:r>
    </w:p>
    <w:p w:rsidR="00C939CF" w:rsidRDefault="00C939CF" w:rsidP="00C939CF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es-ES_tradnl"/>
        </w:rPr>
      </w:pPr>
      <w:r w:rsidRPr="00DE773D">
        <w:rPr>
          <w:b/>
          <w:sz w:val="22"/>
          <w:szCs w:val="22"/>
          <w:lang w:val="es-ES_tradnl"/>
        </w:rPr>
        <w:t>Compensación financiera</w:t>
      </w:r>
      <w:r w:rsidRPr="00C939CF">
        <w:rPr>
          <w:sz w:val="22"/>
          <w:szCs w:val="22"/>
          <w:lang w:val="es-ES_tradnl"/>
        </w:rPr>
        <w:t xml:space="preserve">, </w:t>
      </w:r>
      <w:r w:rsidR="005E669A" w:rsidRPr="005E669A">
        <w:rPr>
          <w:sz w:val="22"/>
          <w:szCs w:val="22"/>
          <w:lang w:val="es-ES_tradnl"/>
        </w:rPr>
        <w:t xml:space="preserve">tomando en cuenta la futura seguridad </w:t>
      </w:r>
      <w:r w:rsidRPr="00C939CF">
        <w:rPr>
          <w:sz w:val="22"/>
          <w:szCs w:val="22"/>
          <w:lang w:val="es-ES_tradnl"/>
        </w:rPr>
        <w:t>financiera futura de un cónyuge mediante pólizas de seguro. Por ejemplo, exigir a cualquiera de los cónyuges que suscriba una póliza de seguro de vida, que asigne el beneficio de una póliza de seguro existente y/o que pague las primas de una póliza;</w:t>
      </w:r>
    </w:p>
    <w:p w:rsidR="00C939CF" w:rsidRPr="00C939CF" w:rsidRDefault="00C939CF" w:rsidP="00C939CF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es-ES_tradnl"/>
        </w:rPr>
      </w:pPr>
      <w:r w:rsidRPr="00DE773D">
        <w:rPr>
          <w:b/>
          <w:sz w:val="22"/>
          <w:szCs w:val="22"/>
          <w:lang w:val="es-ES_tradnl"/>
        </w:rPr>
        <w:t>Cuestiones en materia sucesor</w:t>
      </w:r>
      <w:r w:rsidR="00B64CDD" w:rsidRPr="00DE773D">
        <w:rPr>
          <w:b/>
          <w:sz w:val="22"/>
          <w:szCs w:val="22"/>
          <w:lang w:val="es-ES_tradnl"/>
        </w:rPr>
        <w:t>i</w:t>
      </w:r>
      <w:r w:rsidRPr="00DE773D">
        <w:rPr>
          <w:b/>
          <w:sz w:val="22"/>
          <w:szCs w:val="22"/>
          <w:lang w:val="es-ES_tradnl"/>
        </w:rPr>
        <w:t>a/hereditaria</w:t>
      </w:r>
      <w:r w:rsidRPr="00C939CF">
        <w:rPr>
          <w:sz w:val="22"/>
          <w:szCs w:val="22"/>
          <w:lang w:val="es-ES_tradnl"/>
        </w:rPr>
        <w:t xml:space="preserve"> por las cuales puede extinguirse el derecho de uno de los cónyuges a heredar del otro. Esto significa que el tribunal puede anular el derecho de uno de los cónyuges a participar en el patrimonio del otro.(Por patrimonio se entienden los bienes que poseía una persona en el momento de su fallecimiento, por ejemplo, bienes, posesiones y dinero); el tribunal debe estar convencido de que se han tomado las medidas adecuadas en relación con el cónyuge antes de dictar este tipo de orden. Sin embargo, a menos que el tribunal ordene lo contrario, un cónyuge puede solicitar al tribunal una parte del patrimonio del otro cónyuge;</w:t>
      </w:r>
    </w:p>
    <w:p w:rsidR="00C939CF" w:rsidRDefault="00C939CF" w:rsidP="00C939CF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es-ES_tradnl"/>
        </w:rPr>
      </w:pPr>
      <w:r w:rsidRPr="00DE773D">
        <w:rPr>
          <w:b/>
          <w:sz w:val="22"/>
          <w:szCs w:val="22"/>
          <w:lang w:val="es-ES_tradnl"/>
        </w:rPr>
        <w:t>Régimen de pensiones</w:t>
      </w:r>
      <w:r>
        <w:rPr>
          <w:sz w:val="22"/>
          <w:szCs w:val="22"/>
          <w:lang w:val="es-ES_tradnl"/>
        </w:rPr>
        <w:t xml:space="preserve"> que adecue los derechos de pensión de cada cónyuge. </w:t>
      </w:r>
      <w:r w:rsidRPr="00C939CF">
        <w:rPr>
          <w:sz w:val="22"/>
          <w:szCs w:val="22"/>
          <w:lang w:val="es-ES_tradnl"/>
        </w:rPr>
        <w:t>Sin embargo, el tribunal sólo dictará una orden de ajuste de pensión si no se ha hecho, o no es posible hacer, una previsión adecuada para el cónyuge y los hijos mediante la emisión de otras órdenes financieras o de propiedad. Un cónyuge puede solicitar dicha orden ya sea para su propio beneficio o para el beneficio de sus hijos a cargo;</w:t>
      </w:r>
    </w:p>
    <w:p w:rsidR="004D3BB9" w:rsidRDefault="004D3BB9" w:rsidP="004D3BB9">
      <w:pPr>
        <w:pStyle w:val="ListParagraph"/>
        <w:numPr>
          <w:ilvl w:val="0"/>
          <w:numId w:val="4"/>
        </w:numPr>
        <w:jc w:val="both"/>
        <w:rPr>
          <w:lang w:val="es-ES_tradnl"/>
        </w:rPr>
      </w:pPr>
      <w:r>
        <w:rPr>
          <w:lang w:val="es-ES_tradnl"/>
        </w:rPr>
        <w:t xml:space="preserve">Aquellos asuntos de </w:t>
      </w:r>
      <w:r w:rsidRPr="00DE773D">
        <w:rPr>
          <w:b/>
          <w:lang w:val="es-ES_tradnl"/>
        </w:rPr>
        <w:t>urgencia de carácter temporal</w:t>
      </w:r>
      <w:r>
        <w:rPr>
          <w:lang w:val="es-ES_tradnl"/>
        </w:rPr>
        <w:t xml:space="preserve"> que pueden ser tratados con anterioridad a la vista de la solicitud de divorcio, por ejemplo, en caso de que uno de los cónyuges:</w:t>
      </w:r>
    </w:p>
    <w:p w:rsidR="004D3BB9" w:rsidRDefault="004D3BB9" w:rsidP="004D3BB9">
      <w:pPr>
        <w:pStyle w:val="ListParagraph"/>
        <w:numPr>
          <w:ilvl w:val="0"/>
          <w:numId w:val="6"/>
        </w:numPr>
        <w:jc w:val="both"/>
        <w:rPr>
          <w:lang w:val="es-ES_tradnl"/>
        </w:rPr>
      </w:pPr>
      <w:r>
        <w:rPr>
          <w:lang w:val="es-ES_tradnl"/>
        </w:rPr>
        <w:t>Acumule deudas comprometiendo así  el hogar familiar u otra propiedad;</w:t>
      </w:r>
    </w:p>
    <w:p w:rsidR="004D3BB9" w:rsidRDefault="004D3BB9" w:rsidP="004D3BB9">
      <w:pPr>
        <w:pStyle w:val="ListParagraph"/>
        <w:numPr>
          <w:ilvl w:val="0"/>
          <w:numId w:val="6"/>
        </w:numPr>
        <w:jc w:val="both"/>
        <w:rPr>
          <w:lang w:val="es-ES_tradnl"/>
        </w:rPr>
      </w:pPr>
      <w:r>
        <w:rPr>
          <w:lang w:val="es-ES_tradnl"/>
        </w:rPr>
        <w:t>A</w:t>
      </w:r>
      <w:r w:rsidRPr="00C71001">
        <w:rPr>
          <w:lang w:val="es-ES_tradnl"/>
        </w:rPr>
        <w:t xml:space="preserve">menace con retirar dinero de las cuentas bancarias o gastar u ocultar una </w:t>
      </w:r>
      <w:r>
        <w:rPr>
          <w:lang w:val="es-ES_tradnl"/>
        </w:rPr>
        <w:t>indemnización por despido/gratificación/compensación/</w:t>
      </w:r>
      <w:r w:rsidRPr="00C71001">
        <w:rPr>
          <w:lang w:val="es-ES_tradnl"/>
        </w:rPr>
        <w:t xml:space="preserve">pago por </w:t>
      </w:r>
      <w:r w:rsidRPr="00C71001">
        <w:rPr>
          <w:lang w:val="es-ES_tradnl"/>
        </w:rPr>
        <w:lastRenderedPageBreak/>
        <w:t>daños y perjuicios que est</w:t>
      </w:r>
      <w:r>
        <w:rPr>
          <w:lang w:val="es-ES_tradnl"/>
        </w:rPr>
        <w:t>é</w:t>
      </w:r>
      <w:r w:rsidRPr="00C71001">
        <w:rPr>
          <w:lang w:val="es-ES_tradnl"/>
        </w:rPr>
        <w:t xml:space="preserve"> a punto de recibir o que ha</w:t>
      </w:r>
      <w:r>
        <w:rPr>
          <w:lang w:val="es-ES_tradnl"/>
        </w:rPr>
        <w:t>ya</w:t>
      </w:r>
      <w:r w:rsidRPr="00C71001">
        <w:rPr>
          <w:lang w:val="es-ES_tradnl"/>
        </w:rPr>
        <w:t xml:space="preserve"> recibido recientemente; o</w:t>
      </w:r>
      <w:r>
        <w:rPr>
          <w:lang w:val="es-ES_tradnl"/>
        </w:rPr>
        <w:tab/>
      </w:r>
    </w:p>
    <w:p w:rsidR="004D3BB9" w:rsidRPr="00C11250" w:rsidRDefault="004D3BB9" w:rsidP="004D3BB9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es-ES_tradnl"/>
        </w:rPr>
      </w:pPr>
      <w:r>
        <w:rPr>
          <w:lang w:val="es-ES_tradnl"/>
        </w:rPr>
        <w:t>A</w:t>
      </w:r>
      <w:r w:rsidRPr="004B621B">
        <w:rPr>
          <w:lang w:val="es-ES_tradnl"/>
        </w:rPr>
        <w:t xml:space="preserve">menace con retirar o vender el mobiliario </w:t>
      </w:r>
      <w:r>
        <w:rPr>
          <w:lang w:val="es-ES_tradnl"/>
        </w:rPr>
        <w:t xml:space="preserve">de la vivienda </w:t>
      </w:r>
      <w:r w:rsidRPr="004B621B">
        <w:rPr>
          <w:lang w:val="es-ES_tradnl"/>
        </w:rPr>
        <w:t>u otros bienes familiares.</w:t>
      </w:r>
    </w:p>
    <w:p w:rsidR="004D3BB9" w:rsidRDefault="004D3BB9" w:rsidP="004D3BB9">
      <w:pPr>
        <w:pStyle w:val="ListParagraph"/>
        <w:jc w:val="both"/>
        <w:rPr>
          <w:sz w:val="22"/>
          <w:szCs w:val="22"/>
          <w:lang w:val="es-ES_tradnl"/>
        </w:rPr>
      </w:pPr>
    </w:p>
    <w:p w:rsidR="004D3BB9" w:rsidRPr="004D3BB9" w:rsidRDefault="004D3BB9" w:rsidP="004D3BB9">
      <w:pPr>
        <w:pStyle w:val="ListParagraph"/>
        <w:jc w:val="both"/>
        <w:rPr>
          <w:sz w:val="22"/>
          <w:szCs w:val="22"/>
          <w:lang w:val="en-US"/>
        </w:rPr>
      </w:pPr>
      <w:r w:rsidRPr="004D3BB9">
        <w:rPr>
          <w:sz w:val="22"/>
          <w:szCs w:val="22"/>
        </w:rPr>
        <w:t>Oficina principal: Junta de Asistencia Jur</w:t>
      </w:r>
      <w:r>
        <w:rPr>
          <w:sz w:val="22"/>
          <w:szCs w:val="22"/>
        </w:rPr>
        <w:t>ídica</w:t>
      </w:r>
      <w:r w:rsidRPr="004D3BB9">
        <w:rPr>
          <w:sz w:val="22"/>
          <w:szCs w:val="22"/>
        </w:rPr>
        <w:t xml:space="preserve">, Quay Street, Cahirciveen, Co. </w:t>
      </w:r>
      <w:r w:rsidRPr="004D3BB9">
        <w:rPr>
          <w:sz w:val="22"/>
          <w:szCs w:val="22"/>
          <w:lang w:val="en-US"/>
        </w:rPr>
        <w:t>Kerry, V23 RD36</w:t>
      </w:r>
    </w:p>
    <w:p w:rsidR="004D3BB9" w:rsidRPr="004D3BB9" w:rsidRDefault="004D3BB9" w:rsidP="004D3BB9">
      <w:pPr>
        <w:pStyle w:val="ListParagraph"/>
        <w:jc w:val="both"/>
        <w:rPr>
          <w:sz w:val="22"/>
          <w:szCs w:val="22"/>
          <w:lang w:val="en-US"/>
        </w:rPr>
      </w:pPr>
      <w:r w:rsidRPr="004D3BB9">
        <w:rPr>
          <w:sz w:val="22"/>
          <w:szCs w:val="22"/>
          <w:lang w:val="en-US"/>
        </w:rPr>
        <w:t>Tel</w:t>
      </w:r>
      <w:r>
        <w:rPr>
          <w:sz w:val="22"/>
          <w:szCs w:val="22"/>
          <w:lang w:val="en-US"/>
        </w:rPr>
        <w:t>.</w:t>
      </w:r>
      <w:r w:rsidRPr="004D3BB9">
        <w:rPr>
          <w:sz w:val="22"/>
          <w:szCs w:val="22"/>
          <w:lang w:val="en-US"/>
        </w:rPr>
        <w:t>: (066) 947 1000</w:t>
      </w:r>
    </w:p>
    <w:p w:rsidR="004D3BB9" w:rsidRPr="004D3BB9" w:rsidRDefault="004D3BB9" w:rsidP="004D3BB9">
      <w:pPr>
        <w:pStyle w:val="ListParagraph"/>
        <w:jc w:val="both"/>
        <w:rPr>
          <w:sz w:val="22"/>
          <w:szCs w:val="22"/>
          <w:lang w:val="en-US"/>
        </w:rPr>
      </w:pPr>
      <w:r w:rsidRPr="004D3BB9">
        <w:rPr>
          <w:sz w:val="22"/>
          <w:szCs w:val="22"/>
          <w:lang w:val="en-US"/>
        </w:rPr>
        <w:t>Fax: (066) 947 1035</w:t>
      </w:r>
    </w:p>
    <w:p w:rsidR="004D3BB9" w:rsidRPr="004D3BB9" w:rsidRDefault="004D3BB9" w:rsidP="004D3BB9">
      <w:pPr>
        <w:pStyle w:val="ListParagraph"/>
        <w:jc w:val="both"/>
        <w:rPr>
          <w:sz w:val="22"/>
          <w:szCs w:val="22"/>
          <w:lang w:val="en-US"/>
        </w:rPr>
      </w:pPr>
      <w:r w:rsidRPr="004D3BB9">
        <w:rPr>
          <w:sz w:val="22"/>
          <w:szCs w:val="22"/>
          <w:lang w:val="en-US"/>
        </w:rPr>
        <w:t>N</w:t>
      </w:r>
      <w:r w:rsidR="009A73BC">
        <w:rPr>
          <w:sz w:val="22"/>
          <w:szCs w:val="22"/>
          <w:lang w:val="en-US"/>
        </w:rPr>
        <w:t>ú</w:t>
      </w:r>
      <w:r w:rsidRPr="004D3BB9">
        <w:rPr>
          <w:sz w:val="22"/>
          <w:szCs w:val="22"/>
          <w:lang w:val="en-US"/>
        </w:rPr>
        <w:t>m. Locall: 1890 615 2000</w:t>
      </w:r>
    </w:p>
    <w:p w:rsidR="004D3BB9" w:rsidRPr="004D3BB9" w:rsidRDefault="004D3BB9" w:rsidP="004D3BB9">
      <w:pPr>
        <w:pStyle w:val="ListParagraph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Sitio web</w:t>
      </w:r>
      <w:r w:rsidRPr="004D3BB9">
        <w:rPr>
          <w:sz w:val="22"/>
          <w:szCs w:val="22"/>
          <w:lang w:val="en-US"/>
        </w:rPr>
        <w:t>: www.legalaidboard.ie</w:t>
      </w:r>
    </w:p>
    <w:p w:rsidR="00C939CF" w:rsidRPr="004D3BB9" w:rsidRDefault="00C939CF" w:rsidP="00C939CF">
      <w:pPr>
        <w:pStyle w:val="ListParagraph"/>
        <w:jc w:val="both"/>
        <w:rPr>
          <w:sz w:val="22"/>
          <w:szCs w:val="22"/>
          <w:lang w:val="en-US"/>
        </w:rPr>
      </w:pPr>
    </w:p>
    <w:p w:rsidR="00C939CF" w:rsidRPr="004D3BB9" w:rsidRDefault="00C939CF" w:rsidP="00C939CF">
      <w:pPr>
        <w:pStyle w:val="ListParagraph"/>
        <w:ind w:left="1440"/>
        <w:jc w:val="both"/>
        <w:rPr>
          <w:sz w:val="22"/>
          <w:szCs w:val="22"/>
          <w:lang w:val="en-US"/>
        </w:rPr>
      </w:pPr>
    </w:p>
    <w:p w:rsidR="00C939CF" w:rsidRPr="004D3BB9" w:rsidRDefault="00C939CF" w:rsidP="00C939CF">
      <w:pPr>
        <w:pStyle w:val="ListParagraph"/>
        <w:jc w:val="both"/>
        <w:rPr>
          <w:sz w:val="22"/>
          <w:szCs w:val="22"/>
          <w:lang w:val="en-US"/>
        </w:rPr>
      </w:pPr>
    </w:p>
    <w:p w:rsidR="006F4DF9" w:rsidRPr="004D3BB9" w:rsidRDefault="006F4DF9" w:rsidP="00504329">
      <w:pPr>
        <w:jc w:val="both"/>
        <w:rPr>
          <w:sz w:val="22"/>
          <w:szCs w:val="22"/>
          <w:lang w:val="en-US"/>
        </w:rPr>
      </w:pPr>
    </w:p>
    <w:p w:rsidR="00F53502" w:rsidRPr="004D3BB9" w:rsidRDefault="00F53502" w:rsidP="00504329">
      <w:pPr>
        <w:jc w:val="both"/>
        <w:rPr>
          <w:sz w:val="22"/>
          <w:szCs w:val="22"/>
          <w:lang w:val="en-US"/>
        </w:rPr>
      </w:pPr>
    </w:p>
    <w:p w:rsidR="00F53502" w:rsidRPr="004D3BB9" w:rsidRDefault="00F53502" w:rsidP="00504329">
      <w:pPr>
        <w:jc w:val="both"/>
        <w:rPr>
          <w:sz w:val="22"/>
          <w:szCs w:val="22"/>
          <w:lang w:val="en-US"/>
        </w:rPr>
      </w:pPr>
    </w:p>
    <w:sectPr w:rsidR="00F53502" w:rsidRPr="004D3BB9" w:rsidSect="005B377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A96"/>
    <w:multiLevelType w:val="hybridMultilevel"/>
    <w:tmpl w:val="3DB82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F771F"/>
    <w:multiLevelType w:val="hybridMultilevel"/>
    <w:tmpl w:val="53067D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94197"/>
    <w:multiLevelType w:val="hybridMultilevel"/>
    <w:tmpl w:val="E828E6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A2383"/>
    <w:multiLevelType w:val="hybridMultilevel"/>
    <w:tmpl w:val="2592A154"/>
    <w:lvl w:ilvl="0" w:tplc="C5EED6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085F5F"/>
    <w:multiLevelType w:val="hybridMultilevel"/>
    <w:tmpl w:val="FC9ED0D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8074ED"/>
    <w:multiLevelType w:val="hybridMultilevel"/>
    <w:tmpl w:val="FCFCE1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7C"/>
    <w:rsid w:val="00200930"/>
    <w:rsid w:val="002D69AF"/>
    <w:rsid w:val="0030600A"/>
    <w:rsid w:val="003404A1"/>
    <w:rsid w:val="003771BA"/>
    <w:rsid w:val="00400FBC"/>
    <w:rsid w:val="004D3BB9"/>
    <w:rsid w:val="00504329"/>
    <w:rsid w:val="005263A0"/>
    <w:rsid w:val="005839F4"/>
    <w:rsid w:val="005B3771"/>
    <w:rsid w:val="005D6F06"/>
    <w:rsid w:val="005E669A"/>
    <w:rsid w:val="005F0074"/>
    <w:rsid w:val="0061647B"/>
    <w:rsid w:val="00624815"/>
    <w:rsid w:val="006F4DF9"/>
    <w:rsid w:val="00733500"/>
    <w:rsid w:val="00760B8C"/>
    <w:rsid w:val="007B2530"/>
    <w:rsid w:val="007C58C5"/>
    <w:rsid w:val="00837357"/>
    <w:rsid w:val="00842618"/>
    <w:rsid w:val="0086734A"/>
    <w:rsid w:val="008C5D5B"/>
    <w:rsid w:val="0091767C"/>
    <w:rsid w:val="00920F98"/>
    <w:rsid w:val="00931E36"/>
    <w:rsid w:val="009A73BC"/>
    <w:rsid w:val="009B33F5"/>
    <w:rsid w:val="00A929D1"/>
    <w:rsid w:val="00B121A5"/>
    <w:rsid w:val="00B2368D"/>
    <w:rsid w:val="00B64CDD"/>
    <w:rsid w:val="00B771ED"/>
    <w:rsid w:val="00B81F9D"/>
    <w:rsid w:val="00BB4EF2"/>
    <w:rsid w:val="00C01F6B"/>
    <w:rsid w:val="00C939CF"/>
    <w:rsid w:val="00D5756A"/>
    <w:rsid w:val="00DE773D"/>
    <w:rsid w:val="00DF3C67"/>
    <w:rsid w:val="00E2605C"/>
    <w:rsid w:val="00E85C0B"/>
    <w:rsid w:val="00E86B5D"/>
    <w:rsid w:val="00F335D4"/>
    <w:rsid w:val="00F53502"/>
    <w:rsid w:val="00FF0884"/>
    <w:rsid w:val="00FF5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23F7BB4F</Template>
  <TotalTime>0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LAB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estervilar.ma@gmail.com</dc:creator>
  <cp:lastModifiedBy>Enda vl. Torsney</cp:lastModifiedBy>
  <cp:revision>2</cp:revision>
  <dcterms:created xsi:type="dcterms:W3CDTF">2019-03-19T09:28:00Z</dcterms:created>
  <dcterms:modified xsi:type="dcterms:W3CDTF">2019-03-19T09:28:00Z</dcterms:modified>
</cp:coreProperties>
</file>