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F9" w:rsidRPr="00717599" w:rsidRDefault="00717599" w:rsidP="00610EF9">
      <w:pPr>
        <w:autoSpaceDE w:val="0"/>
        <w:autoSpaceDN w:val="0"/>
        <w:adjustRightInd w:val="0"/>
        <w:rPr>
          <w:rFonts w:cs="Arial"/>
          <w:b/>
          <w:bCs/>
          <w:color w:val="292526"/>
          <w:lang w:eastAsia="zh-CN"/>
        </w:rPr>
      </w:pPr>
      <w:bookmarkStart w:id="0" w:name="_GoBack"/>
      <w:bookmarkEnd w:id="0"/>
      <w:r w:rsidRPr="00717599">
        <w:rPr>
          <w:rFonts w:asciiTheme="minorEastAsia" w:eastAsiaTheme="minorEastAsia" w:hAnsiTheme="minorEastAsia" w:cs="Arial" w:hint="eastAsia"/>
          <w:b/>
          <w:bCs/>
          <w:color w:val="292526"/>
          <w:lang w:eastAsia="zh-CN"/>
        </w:rPr>
        <w:t>手册十五</w:t>
      </w:r>
      <w:r w:rsidR="00610EF9" w:rsidRPr="00717599">
        <w:rPr>
          <w:rFonts w:cs="Arial"/>
          <w:b/>
          <w:bCs/>
          <w:color w:val="292526"/>
          <w:lang w:eastAsia="zh-CN"/>
        </w:rPr>
        <w:t xml:space="preserve"> – </w:t>
      </w:r>
      <w:r w:rsidRPr="00717599">
        <w:rPr>
          <w:rFonts w:cs="Arial" w:hint="eastAsia"/>
          <w:b/>
          <w:szCs w:val="24"/>
          <w:lang w:eastAsia="zh-CN"/>
        </w:rPr>
        <w:t>儿童保育</w:t>
      </w:r>
    </w:p>
    <w:p w:rsidR="00610EF9" w:rsidRPr="009217A5" w:rsidRDefault="00610EF9" w:rsidP="00610EF9">
      <w:pPr>
        <w:autoSpaceDE w:val="0"/>
        <w:autoSpaceDN w:val="0"/>
        <w:adjustRightInd w:val="0"/>
        <w:rPr>
          <w:rFonts w:cs="Arial"/>
          <w:b/>
          <w:bCs/>
          <w:color w:val="292526"/>
          <w:lang w:eastAsia="zh-CN"/>
        </w:rPr>
      </w:pPr>
    </w:p>
    <w:p w:rsidR="00610EF9" w:rsidRPr="009217A5" w:rsidRDefault="00717599" w:rsidP="00610EF9">
      <w:pPr>
        <w:autoSpaceDE w:val="0"/>
        <w:autoSpaceDN w:val="0"/>
        <w:adjustRightInd w:val="0"/>
        <w:rPr>
          <w:rFonts w:cs="Arial"/>
          <w:b/>
          <w:bCs/>
          <w:color w:val="292526"/>
          <w:lang w:eastAsia="zh-CN"/>
        </w:rPr>
      </w:pPr>
      <w:r>
        <w:rPr>
          <w:rFonts w:cs="Arial" w:hint="eastAsia"/>
          <w:b/>
          <w:bCs/>
          <w:color w:val="292526"/>
          <w:lang w:eastAsia="zh-CN"/>
        </w:rPr>
        <w:t>介绍</w:t>
      </w:r>
    </w:p>
    <w:p w:rsidR="000C77AF" w:rsidRPr="000C77AF" w:rsidRDefault="000C77AF" w:rsidP="00610EF9">
      <w:pPr>
        <w:rPr>
          <w:rFonts w:cs="Arial"/>
          <w:lang w:eastAsia="zh-CN"/>
        </w:rPr>
      </w:pPr>
      <w:r>
        <w:rPr>
          <w:rFonts w:cs="Arial" w:hint="eastAsia"/>
          <w:lang w:eastAsia="zh-CN"/>
        </w:rPr>
        <w:t>此手册旨在提供有关儿童和家庭服务机构（</w:t>
      </w:r>
      <w:r w:rsidRPr="008B4008">
        <w:rPr>
          <w:rFonts w:cs="Arial"/>
          <w:color w:val="222222"/>
          <w:szCs w:val="24"/>
          <w:lang w:eastAsia="zh-CN"/>
        </w:rPr>
        <w:t>Tusla</w:t>
      </w:r>
      <w:r>
        <w:rPr>
          <w:rFonts w:cs="Arial" w:hint="eastAsia"/>
          <w:lang w:eastAsia="zh-CN"/>
        </w:rPr>
        <w:t>）关于儿童养育和福利问题的申请的相关信息。此手册同样提供有关法律援助委员会相关服务以及其他可能对您有帮助的服务的相关信息。如果您曾经收到过</w:t>
      </w:r>
      <w:r w:rsidRPr="008B4008">
        <w:rPr>
          <w:rFonts w:cs="Arial"/>
          <w:color w:val="222222"/>
          <w:szCs w:val="24"/>
          <w:lang w:eastAsia="zh-CN"/>
        </w:rPr>
        <w:t>Tusla</w:t>
      </w:r>
      <w:r>
        <w:rPr>
          <w:rFonts w:cs="Arial" w:hint="eastAsia"/>
          <w:color w:val="222222"/>
          <w:szCs w:val="24"/>
          <w:lang w:eastAsia="zh-CN"/>
        </w:rPr>
        <w:t>的服务或通知，请您联系法律援助委员会，委员会会帮助您联系最近的法律中心，或者，您也可以方位委员会的网站</w:t>
      </w:r>
      <w:hyperlink r:id="rId5" w:history="1">
        <w:r w:rsidRPr="008B4008">
          <w:rPr>
            <w:rStyle w:val="Hyperlink"/>
            <w:rFonts w:cs="Arial"/>
            <w:lang w:eastAsia="zh-CN"/>
          </w:rPr>
          <w:t>www.legalaidboard.ie</w:t>
        </w:r>
      </w:hyperlink>
      <w:r>
        <w:rPr>
          <w:rStyle w:val="Hyperlink"/>
          <w:rFonts w:cs="Arial" w:hint="eastAsia"/>
          <w:color w:val="auto"/>
          <w:u w:val="none"/>
          <w:lang w:eastAsia="zh-CN"/>
        </w:rPr>
        <w:t>获得更多信息。</w:t>
      </w:r>
    </w:p>
    <w:p w:rsidR="00610EF9" w:rsidRPr="009217A5" w:rsidRDefault="00610EF9" w:rsidP="00610EF9">
      <w:pPr>
        <w:rPr>
          <w:rFonts w:cs="Arial"/>
          <w:lang w:eastAsia="zh-CN"/>
        </w:rPr>
      </w:pPr>
    </w:p>
    <w:p w:rsidR="00610EF9" w:rsidRPr="00320304" w:rsidRDefault="000C77AF" w:rsidP="00610EF9">
      <w:pPr>
        <w:rPr>
          <w:rFonts w:cs="Arial"/>
          <w:b/>
        </w:rPr>
      </w:pPr>
      <w:r>
        <w:rPr>
          <w:rFonts w:cs="Arial" w:hint="eastAsia"/>
          <w:b/>
          <w:lang w:eastAsia="zh-CN"/>
        </w:rPr>
        <w:t>背景介绍</w:t>
      </w:r>
    </w:p>
    <w:p w:rsidR="008450E0" w:rsidRDefault="008450E0" w:rsidP="00610EF9">
      <w:pPr>
        <w:rPr>
          <w:rFonts w:cs="Arial"/>
          <w:lang w:eastAsia="zh-CN"/>
        </w:rPr>
      </w:pPr>
      <w:r>
        <w:rPr>
          <w:rFonts w:cs="Arial" w:hint="eastAsia"/>
          <w:lang w:eastAsia="zh-CN"/>
        </w:rPr>
        <w:t>根据相关法律条文，为了保证儿童最佳的成长和发育，最有利的成长环境是儿童的原生家庭。但是法律也注意到在一些情况下，儿童无法在家庭中获得足够的照顾，或者他们健康的福利无法得到保障。在这种情况下，</w:t>
      </w:r>
      <w:r w:rsidRPr="008B4008">
        <w:rPr>
          <w:rFonts w:cs="Arial"/>
          <w:color w:val="222222"/>
          <w:szCs w:val="24"/>
          <w:lang w:eastAsia="zh-CN"/>
        </w:rPr>
        <w:t>Tusla</w:t>
      </w:r>
      <w:r>
        <w:rPr>
          <w:rFonts w:cs="Arial" w:hint="eastAsia"/>
          <w:color w:val="222222"/>
          <w:szCs w:val="24"/>
          <w:lang w:eastAsia="zh-CN"/>
        </w:rPr>
        <w:t>有义务对儿童福利进行监管，并且在有需要的时候，将儿童纳入寄养系统。您可能会发现，在一些情况下，您无法照顾自己的子女，或者在养育子女的过程中，您发现了一些问题。在这种情况下，您可以自愿向</w:t>
      </w:r>
      <w:r w:rsidRPr="008B4008">
        <w:rPr>
          <w:rFonts w:cs="Arial"/>
          <w:color w:val="222222"/>
          <w:szCs w:val="24"/>
          <w:lang w:eastAsia="zh-CN"/>
        </w:rPr>
        <w:t>Tusla</w:t>
      </w:r>
      <w:r>
        <w:rPr>
          <w:rFonts w:cs="Arial" w:hint="eastAsia"/>
          <w:color w:val="222222"/>
          <w:szCs w:val="24"/>
          <w:lang w:eastAsia="zh-CN"/>
        </w:rPr>
        <w:t>申请，将子女纳入</w:t>
      </w:r>
      <w:r w:rsidRPr="008B4008">
        <w:rPr>
          <w:rFonts w:cs="Arial"/>
          <w:color w:val="222222"/>
          <w:szCs w:val="24"/>
          <w:lang w:eastAsia="zh-CN"/>
        </w:rPr>
        <w:t>Tusla</w:t>
      </w:r>
      <w:r>
        <w:rPr>
          <w:rFonts w:cs="Arial" w:hint="eastAsia"/>
          <w:color w:val="222222"/>
          <w:szCs w:val="24"/>
          <w:lang w:eastAsia="zh-CN"/>
        </w:rPr>
        <w:t>的寄养系统。您可以随时申请终止</w:t>
      </w:r>
      <w:r w:rsidRPr="008B4008">
        <w:rPr>
          <w:rFonts w:cs="Arial"/>
          <w:color w:val="222222"/>
          <w:szCs w:val="24"/>
          <w:lang w:eastAsia="zh-CN"/>
        </w:rPr>
        <w:t>Tusla</w:t>
      </w:r>
      <w:r>
        <w:rPr>
          <w:rFonts w:cs="Arial" w:hint="eastAsia"/>
          <w:color w:val="222222"/>
          <w:szCs w:val="24"/>
          <w:lang w:eastAsia="zh-CN"/>
        </w:rPr>
        <w:t>对您子女的寄养。如果</w:t>
      </w:r>
      <w:r w:rsidRPr="008B4008">
        <w:rPr>
          <w:rFonts w:cs="Arial"/>
          <w:color w:val="222222"/>
          <w:szCs w:val="24"/>
          <w:lang w:eastAsia="zh-CN"/>
        </w:rPr>
        <w:t>Tusla</w:t>
      </w:r>
      <w:r>
        <w:rPr>
          <w:rFonts w:cs="Arial" w:hint="eastAsia"/>
          <w:color w:val="222222"/>
          <w:szCs w:val="24"/>
          <w:lang w:eastAsia="zh-CN"/>
        </w:rPr>
        <w:t>对您子女的福利表示强烈担忧，</w:t>
      </w:r>
      <w:r w:rsidR="001D591A">
        <w:rPr>
          <w:rFonts w:cs="Arial" w:hint="eastAsia"/>
          <w:color w:val="222222"/>
          <w:szCs w:val="24"/>
          <w:lang w:eastAsia="zh-CN"/>
        </w:rPr>
        <w:t>但是您不愿意让您的孩子进入寄养系统</w:t>
      </w:r>
      <w:r w:rsidR="00581A3D">
        <w:rPr>
          <w:rFonts w:cs="Arial" w:hint="eastAsia"/>
          <w:color w:val="222222"/>
          <w:szCs w:val="24"/>
          <w:lang w:eastAsia="zh-CN"/>
        </w:rPr>
        <w:t>，</w:t>
      </w:r>
      <w:r w:rsidR="00581A3D" w:rsidRPr="008B4008">
        <w:rPr>
          <w:rFonts w:cs="Arial"/>
          <w:color w:val="222222"/>
          <w:szCs w:val="24"/>
          <w:lang w:eastAsia="zh-CN"/>
        </w:rPr>
        <w:t>Tusla</w:t>
      </w:r>
      <w:r w:rsidR="00581A3D">
        <w:rPr>
          <w:rFonts w:cs="Arial" w:hint="eastAsia"/>
          <w:color w:val="222222"/>
          <w:szCs w:val="24"/>
          <w:lang w:eastAsia="zh-CN"/>
        </w:rPr>
        <w:t>可以向法院申请寄养法令。或者，当您自愿将子女纳入寄养系统并申请终止寄养时，如果</w:t>
      </w:r>
      <w:r w:rsidR="00581A3D" w:rsidRPr="008B4008">
        <w:rPr>
          <w:rFonts w:cs="Arial"/>
          <w:color w:val="222222"/>
          <w:szCs w:val="24"/>
          <w:lang w:eastAsia="zh-CN"/>
        </w:rPr>
        <w:t>Tusla</w:t>
      </w:r>
      <w:r w:rsidR="00581A3D">
        <w:rPr>
          <w:rFonts w:cs="Arial" w:hint="eastAsia"/>
          <w:color w:val="222222"/>
          <w:szCs w:val="24"/>
          <w:lang w:eastAsia="zh-CN"/>
        </w:rPr>
        <w:t>有理由认为您的子女需要继续留在寄养系统中时，</w:t>
      </w:r>
      <w:r w:rsidR="00581A3D" w:rsidRPr="008B4008">
        <w:rPr>
          <w:rFonts w:cs="Arial"/>
          <w:color w:val="222222"/>
          <w:szCs w:val="24"/>
          <w:lang w:eastAsia="zh-CN"/>
        </w:rPr>
        <w:t>Tusla</w:t>
      </w:r>
      <w:r w:rsidR="00581A3D">
        <w:rPr>
          <w:rFonts w:cs="Arial" w:hint="eastAsia"/>
          <w:color w:val="222222"/>
          <w:szCs w:val="24"/>
          <w:lang w:eastAsia="zh-CN"/>
        </w:rPr>
        <w:t>同样可以向法院申请寄养法令。</w:t>
      </w:r>
    </w:p>
    <w:p w:rsidR="008450E0" w:rsidRDefault="008450E0" w:rsidP="00610EF9">
      <w:pPr>
        <w:rPr>
          <w:rFonts w:cs="Arial"/>
          <w:lang w:eastAsia="zh-CN"/>
        </w:rPr>
      </w:pPr>
    </w:p>
    <w:p w:rsidR="00E7715B" w:rsidRDefault="00E7715B">
      <w:pPr>
        <w:rPr>
          <w:lang w:eastAsia="zh-CN"/>
        </w:rPr>
      </w:pPr>
    </w:p>
    <w:p w:rsidR="000B52C1" w:rsidRDefault="000B52C1" w:rsidP="00610EF9">
      <w:pPr>
        <w:autoSpaceDE w:val="0"/>
        <w:autoSpaceDN w:val="0"/>
        <w:adjustRightInd w:val="0"/>
        <w:rPr>
          <w:rFonts w:cs="Arial"/>
          <w:b/>
          <w:bCs/>
          <w:color w:val="292526"/>
          <w:lang w:eastAsia="zh-CN"/>
        </w:rPr>
      </w:pPr>
      <w:r>
        <w:rPr>
          <w:rFonts w:cs="Arial" w:hint="eastAsia"/>
          <w:b/>
          <w:bCs/>
          <w:color w:val="292526"/>
          <w:lang w:eastAsia="zh-CN"/>
        </w:rPr>
        <w:t>什么是寄养法令？</w:t>
      </w:r>
    </w:p>
    <w:p w:rsidR="00610EF9" w:rsidRDefault="000B52C1" w:rsidP="00610EF9">
      <w:pPr>
        <w:autoSpaceDE w:val="0"/>
        <w:autoSpaceDN w:val="0"/>
        <w:adjustRightInd w:val="0"/>
        <w:rPr>
          <w:rFonts w:cs="Arial"/>
          <w:color w:val="292526"/>
          <w:lang w:eastAsia="zh-CN"/>
        </w:rPr>
      </w:pPr>
      <w:r>
        <w:rPr>
          <w:rFonts w:cs="Arial" w:hint="eastAsia"/>
          <w:bCs/>
          <w:color w:val="292526"/>
          <w:lang w:eastAsia="zh-CN"/>
        </w:rPr>
        <w:t>寄养法令是由法院下达，决定将儿童收入</w:t>
      </w:r>
      <w:r w:rsidRPr="008B4008">
        <w:rPr>
          <w:rFonts w:cs="Arial"/>
          <w:color w:val="222222"/>
          <w:szCs w:val="24"/>
          <w:lang w:eastAsia="zh-CN"/>
        </w:rPr>
        <w:t>Tusla</w:t>
      </w:r>
      <w:r>
        <w:rPr>
          <w:rFonts w:cs="Arial" w:hint="eastAsia"/>
          <w:color w:val="222222"/>
          <w:szCs w:val="24"/>
          <w:lang w:eastAsia="zh-CN"/>
        </w:rPr>
        <w:t>寄养系统的法令。</w:t>
      </w:r>
      <w:r w:rsidR="00610EF9" w:rsidRPr="008B4008">
        <w:rPr>
          <w:rFonts w:cs="Arial"/>
          <w:b/>
          <w:bCs/>
          <w:color w:val="292526"/>
          <w:lang w:eastAsia="zh-CN"/>
        </w:rPr>
        <w:t xml:space="preserve"> </w:t>
      </w:r>
    </w:p>
    <w:p w:rsidR="000B52C1" w:rsidRPr="009217A5" w:rsidRDefault="000B52C1" w:rsidP="00610EF9">
      <w:pPr>
        <w:autoSpaceDE w:val="0"/>
        <w:autoSpaceDN w:val="0"/>
        <w:adjustRightInd w:val="0"/>
        <w:rPr>
          <w:rFonts w:cs="Arial"/>
          <w:color w:val="292526"/>
          <w:lang w:eastAsia="zh-CN"/>
        </w:rPr>
      </w:pPr>
    </w:p>
    <w:p w:rsidR="000B52C1" w:rsidRDefault="000B52C1" w:rsidP="00610EF9">
      <w:pPr>
        <w:autoSpaceDE w:val="0"/>
        <w:autoSpaceDN w:val="0"/>
        <w:adjustRightInd w:val="0"/>
        <w:rPr>
          <w:rFonts w:cs="Arial"/>
          <w:b/>
          <w:color w:val="292526"/>
          <w:lang w:eastAsia="zh-CN"/>
        </w:rPr>
      </w:pPr>
      <w:r>
        <w:rPr>
          <w:rFonts w:cs="Arial" w:hint="eastAsia"/>
          <w:b/>
          <w:color w:val="292526"/>
          <w:lang w:eastAsia="zh-CN"/>
        </w:rPr>
        <w:t>什么是临时寄养法令和紧急寄养法令？</w:t>
      </w:r>
    </w:p>
    <w:p w:rsidR="000B52C1" w:rsidRPr="000B52C1" w:rsidRDefault="000B52C1" w:rsidP="00610EF9">
      <w:pPr>
        <w:autoSpaceDE w:val="0"/>
        <w:autoSpaceDN w:val="0"/>
        <w:adjustRightInd w:val="0"/>
        <w:rPr>
          <w:rFonts w:cs="Arial"/>
          <w:color w:val="292526"/>
          <w:lang w:eastAsia="zh-CN"/>
        </w:rPr>
      </w:pPr>
      <w:r>
        <w:rPr>
          <w:rFonts w:cs="Arial" w:hint="eastAsia"/>
          <w:color w:val="292526"/>
          <w:lang w:eastAsia="zh-CN"/>
        </w:rPr>
        <w:t>临时寄养法令或者紧急寄养法令是由法院下达，决定将您的子女短时间纳入</w:t>
      </w:r>
      <w:r w:rsidRPr="008B4008">
        <w:rPr>
          <w:rFonts w:cs="Arial"/>
          <w:color w:val="222222"/>
          <w:szCs w:val="24"/>
          <w:lang w:eastAsia="zh-CN"/>
        </w:rPr>
        <w:t>Tusla</w:t>
      </w:r>
      <w:r>
        <w:rPr>
          <w:rFonts w:cs="Arial" w:hint="eastAsia"/>
          <w:color w:val="222222"/>
          <w:szCs w:val="24"/>
          <w:lang w:eastAsia="zh-CN"/>
        </w:rPr>
        <w:t>寄养系统的法令。在寄养法令被提交，但是还未进行审理的情况下，法院可能下达临时或者紧急寄养法令。紧急寄养法令可以在未通知您的情况下被执行。</w:t>
      </w:r>
    </w:p>
    <w:p w:rsidR="00610EF9" w:rsidRPr="00CB5391" w:rsidRDefault="00610EF9" w:rsidP="00610EF9">
      <w:pPr>
        <w:autoSpaceDE w:val="0"/>
        <w:autoSpaceDN w:val="0"/>
        <w:adjustRightInd w:val="0"/>
        <w:rPr>
          <w:rFonts w:cs="Arial"/>
          <w:color w:val="292526"/>
          <w:lang w:eastAsia="zh-CN"/>
        </w:rPr>
      </w:pPr>
    </w:p>
    <w:p w:rsidR="008D6A39" w:rsidRDefault="008D6A39" w:rsidP="00610EF9">
      <w:pPr>
        <w:autoSpaceDE w:val="0"/>
        <w:autoSpaceDN w:val="0"/>
        <w:adjustRightInd w:val="0"/>
        <w:rPr>
          <w:rFonts w:cs="Arial"/>
          <w:b/>
          <w:bCs/>
          <w:color w:val="292526"/>
          <w:lang w:eastAsia="zh-CN"/>
        </w:rPr>
      </w:pPr>
      <w:r>
        <w:rPr>
          <w:rFonts w:cs="Arial" w:hint="eastAsia"/>
          <w:b/>
          <w:bCs/>
          <w:color w:val="292526"/>
          <w:lang w:eastAsia="zh-CN"/>
        </w:rPr>
        <w:t>谁可以申请寄养法令？审理将在哪里进行？</w:t>
      </w:r>
    </w:p>
    <w:p w:rsidR="008D6A39" w:rsidRDefault="008D6A39" w:rsidP="00610EF9">
      <w:pPr>
        <w:autoSpaceDE w:val="0"/>
        <w:autoSpaceDN w:val="0"/>
        <w:adjustRightInd w:val="0"/>
        <w:rPr>
          <w:rFonts w:cs="Arial"/>
          <w:bCs/>
          <w:color w:val="292526"/>
          <w:lang w:eastAsia="zh-CN"/>
        </w:rPr>
      </w:pPr>
      <w:r>
        <w:rPr>
          <w:rFonts w:cs="Arial" w:hint="eastAsia"/>
          <w:bCs/>
          <w:color w:val="292526"/>
          <w:lang w:eastAsia="zh-CN"/>
        </w:rPr>
        <w:t>寄养法令的审理通常由</w:t>
      </w:r>
      <w:r w:rsidRPr="008B4008">
        <w:rPr>
          <w:rFonts w:cs="Arial"/>
          <w:color w:val="222222"/>
          <w:szCs w:val="24"/>
          <w:lang w:eastAsia="zh-CN"/>
        </w:rPr>
        <w:t>Tusla</w:t>
      </w:r>
      <w:r>
        <w:rPr>
          <w:rFonts w:cs="Arial" w:hint="eastAsia"/>
          <w:color w:val="222222"/>
          <w:szCs w:val="24"/>
          <w:lang w:eastAsia="zh-CN"/>
        </w:rPr>
        <w:t>申请，并且通常由当地地区法院进行审理。</w:t>
      </w:r>
      <w:r w:rsidR="00610EF9" w:rsidRPr="008B4008">
        <w:rPr>
          <w:rFonts w:cs="Arial"/>
          <w:b/>
          <w:bCs/>
          <w:color w:val="292526"/>
          <w:lang w:eastAsia="zh-CN"/>
        </w:rPr>
        <w:t xml:space="preserve"> </w:t>
      </w:r>
    </w:p>
    <w:p w:rsidR="008D6A39" w:rsidRDefault="008D6A39" w:rsidP="00610EF9">
      <w:pPr>
        <w:autoSpaceDE w:val="0"/>
        <w:autoSpaceDN w:val="0"/>
        <w:adjustRightInd w:val="0"/>
        <w:rPr>
          <w:rFonts w:cs="Arial"/>
          <w:bCs/>
          <w:color w:val="292526"/>
          <w:lang w:eastAsia="zh-CN"/>
        </w:rPr>
      </w:pPr>
    </w:p>
    <w:p w:rsidR="00610EF9" w:rsidRPr="009217A5" w:rsidRDefault="001C23B0" w:rsidP="00610EF9">
      <w:pPr>
        <w:autoSpaceDE w:val="0"/>
        <w:autoSpaceDN w:val="0"/>
        <w:adjustRightInd w:val="0"/>
        <w:rPr>
          <w:rFonts w:cs="Arial"/>
          <w:b/>
          <w:color w:val="292526"/>
          <w:lang w:eastAsia="zh-CN"/>
        </w:rPr>
      </w:pPr>
      <w:r>
        <w:rPr>
          <w:rFonts w:cs="Arial" w:hint="eastAsia"/>
          <w:b/>
          <w:color w:val="292526"/>
          <w:lang w:eastAsia="zh-CN"/>
        </w:rPr>
        <w:t>我怎样可以知道</w:t>
      </w:r>
      <w:r w:rsidRPr="008B4008">
        <w:rPr>
          <w:rFonts w:cs="Arial"/>
          <w:color w:val="222222"/>
          <w:szCs w:val="24"/>
          <w:lang w:eastAsia="zh-CN"/>
        </w:rPr>
        <w:t>Tusla</w:t>
      </w:r>
      <w:r w:rsidRPr="00CB5391">
        <w:rPr>
          <w:rFonts w:cs="Arial"/>
          <w:b/>
          <w:color w:val="292526"/>
          <w:lang w:eastAsia="zh-CN"/>
        </w:rPr>
        <w:t xml:space="preserve"> </w:t>
      </w:r>
      <w:r>
        <w:rPr>
          <w:rFonts w:cs="Arial" w:hint="eastAsia"/>
          <w:b/>
          <w:color w:val="292526"/>
          <w:lang w:eastAsia="zh-CN"/>
        </w:rPr>
        <w:t>是否决定申请将我们子女纳入寄养系统？</w:t>
      </w:r>
    </w:p>
    <w:p w:rsidR="001C23B0" w:rsidRDefault="001C23B0" w:rsidP="00610EF9">
      <w:pPr>
        <w:autoSpaceDE w:val="0"/>
        <w:autoSpaceDN w:val="0"/>
        <w:adjustRightInd w:val="0"/>
        <w:rPr>
          <w:rFonts w:cs="Arial"/>
          <w:color w:val="292526"/>
          <w:lang w:eastAsia="zh-CN"/>
        </w:rPr>
      </w:pPr>
      <w:r>
        <w:rPr>
          <w:rFonts w:cs="Arial" w:hint="eastAsia"/>
          <w:color w:val="292526"/>
          <w:lang w:eastAsia="zh-CN"/>
        </w:rPr>
        <w:t>在大多数情况下，</w:t>
      </w:r>
      <w:r w:rsidRPr="008B4008">
        <w:rPr>
          <w:rFonts w:cs="Arial"/>
          <w:color w:val="222222"/>
          <w:szCs w:val="24"/>
          <w:lang w:eastAsia="zh-CN"/>
        </w:rPr>
        <w:t>Tusla</w:t>
      </w:r>
      <w:r>
        <w:rPr>
          <w:rFonts w:cs="Arial" w:hint="eastAsia"/>
          <w:color w:val="222222"/>
          <w:szCs w:val="24"/>
          <w:lang w:eastAsia="zh-CN"/>
        </w:rPr>
        <w:t>会通知您他们的决定。如果他们没有直接通知您，他们可能会通过律师向您传达申请通知（</w:t>
      </w:r>
      <w:r w:rsidRPr="00320304">
        <w:rPr>
          <w:rFonts w:cs="Arial"/>
          <w:color w:val="292526"/>
          <w:lang w:eastAsia="zh-CN"/>
        </w:rPr>
        <w:t>Notice of Application</w:t>
      </w:r>
      <w:r>
        <w:rPr>
          <w:rFonts w:cs="Arial" w:hint="eastAsia"/>
          <w:color w:val="222222"/>
          <w:szCs w:val="24"/>
          <w:lang w:eastAsia="zh-CN"/>
        </w:rPr>
        <w:t>）的文件。这份文件会告知您</w:t>
      </w:r>
      <w:r w:rsidR="00891E3A" w:rsidRPr="008B4008">
        <w:rPr>
          <w:rFonts w:cs="Arial"/>
          <w:color w:val="222222"/>
          <w:szCs w:val="24"/>
          <w:lang w:eastAsia="zh-CN"/>
        </w:rPr>
        <w:t>Tusla</w:t>
      </w:r>
      <w:r>
        <w:rPr>
          <w:rFonts w:cs="Arial" w:hint="eastAsia"/>
          <w:color w:val="292526"/>
          <w:lang w:eastAsia="zh-CN"/>
        </w:rPr>
        <w:t>决定向法院申请将您的子女纳入寄养系统。在上述两种情况发生时，您需要尽快咨询律师。</w:t>
      </w:r>
    </w:p>
    <w:p w:rsidR="00610EF9" w:rsidRPr="008B4008" w:rsidRDefault="00610EF9" w:rsidP="00610EF9">
      <w:pPr>
        <w:tabs>
          <w:tab w:val="left" w:pos="13245"/>
        </w:tabs>
        <w:autoSpaceDE w:val="0"/>
        <w:autoSpaceDN w:val="0"/>
        <w:adjustRightInd w:val="0"/>
        <w:rPr>
          <w:rFonts w:cs="Arial"/>
          <w:color w:val="292526"/>
          <w:lang w:eastAsia="zh-CN"/>
        </w:rPr>
      </w:pPr>
      <w:r w:rsidRPr="008B4008">
        <w:rPr>
          <w:rFonts w:cs="Arial"/>
          <w:color w:val="292526"/>
          <w:lang w:eastAsia="zh-CN"/>
        </w:rPr>
        <w:tab/>
      </w:r>
    </w:p>
    <w:p w:rsidR="00610EF9" w:rsidRPr="008B4008" w:rsidRDefault="00BD2417" w:rsidP="00610EF9">
      <w:pPr>
        <w:autoSpaceDE w:val="0"/>
        <w:autoSpaceDN w:val="0"/>
        <w:adjustRightInd w:val="0"/>
        <w:rPr>
          <w:rFonts w:cs="Arial"/>
          <w:b/>
          <w:color w:val="292526"/>
          <w:lang w:eastAsia="zh-CN"/>
        </w:rPr>
      </w:pPr>
      <w:r>
        <w:rPr>
          <w:rFonts w:cs="Arial" w:hint="eastAsia"/>
          <w:b/>
          <w:color w:val="292526"/>
          <w:lang w:eastAsia="zh-CN"/>
        </w:rPr>
        <w:t>如果我收到了寄养法令的申请，但是我没有能力聘请律师，我应该怎么做？</w:t>
      </w:r>
    </w:p>
    <w:p w:rsidR="00610EF9" w:rsidRDefault="00610EF9">
      <w:pPr>
        <w:rPr>
          <w:lang w:eastAsia="zh-CN"/>
        </w:rPr>
      </w:pPr>
    </w:p>
    <w:p w:rsidR="008E1008" w:rsidRDefault="008E1008" w:rsidP="00610EF9">
      <w:pPr>
        <w:autoSpaceDE w:val="0"/>
        <w:autoSpaceDN w:val="0"/>
        <w:adjustRightInd w:val="0"/>
        <w:rPr>
          <w:rFonts w:cs="Arial"/>
          <w:lang w:eastAsia="zh-CN"/>
        </w:rPr>
      </w:pPr>
      <w:r>
        <w:rPr>
          <w:rFonts w:cs="Arial" w:hint="eastAsia"/>
          <w:lang w:eastAsia="zh-CN"/>
        </w:rPr>
        <w:t>您应该立即联络您当地的法律中心，法律援助</w:t>
      </w:r>
      <w:r w:rsidR="00027D50">
        <w:rPr>
          <w:rFonts w:cs="Arial" w:hint="eastAsia"/>
          <w:lang w:eastAsia="zh-CN"/>
        </w:rPr>
        <w:t>委员的工作人员会协助您填写申请表。如果您在都柏林居住，您可以访问</w:t>
      </w:r>
      <w:r>
        <w:rPr>
          <w:rFonts w:cs="Arial" w:hint="eastAsia"/>
          <w:lang w:eastAsia="zh-CN"/>
        </w:rPr>
        <w:t>位于</w:t>
      </w:r>
      <w:r>
        <w:rPr>
          <w:rFonts w:cs="Arial"/>
          <w:lang w:eastAsia="zh-CN"/>
        </w:rPr>
        <w:t xml:space="preserve">Chancery Street </w:t>
      </w:r>
      <w:r w:rsidR="001707A2">
        <w:rPr>
          <w:rFonts w:cs="Arial" w:hint="eastAsia"/>
          <w:lang w:eastAsia="zh-CN"/>
        </w:rPr>
        <w:t>（地区法院所在地）</w:t>
      </w:r>
      <w:r>
        <w:rPr>
          <w:rFonts w:cs="Arial" w:hint="eastAsia"/>
          <w:lang w:eastAsia="zh-CN"/>
        </w:rPr>
        <w:t>的法律援助委员会法律中心。</w:t>
      </w:r>
    </w:p>
    <w:p w:rsidR="00502ACB" w:rsidRDefault="00502ACB" w:rsidP="00610EF9">
      <w:pPr>
        <w:autoSpaceDE w:val="0"/>
        <w:autoSpaceDN w:val="0"/>
        <w:adjustRightInd w:val="0"/>
        <w:rPr>
          <w:rFonts w:cs="Arial"/>
          <w:lang w:eastAsia="zh-CN"/>
        </w:rPr>
      </w:pPr>
    </w:p>
    <w:p w:rsidR="00502ACB" w:rsidRDefault="00502ACB" w:rsidP="00610EF9">
      <w:pPr>
        <w:autoSpaceDE w:val="0"/>
        <w:autoSpaceDN w:val="0"/>
        <w:adjustRightInd w:val="0"/>
        <w:rPr>
          <w:rFonts w:cs="Arial"/>
          <w:lang w:eastAsia="zh-CN"/>
        </w:rPr>
      </w:pPr>
      <w:r>
        <w:rPr>
          <w:rFonts w:cs="Arial" w:hint="eastAsia"/>
          <w:lang w:eastAsia="zh-CN"/>
        </w:rPr>
        <w:lastRenderedPageBreak/>
        <w:t>您需要提供有关您的收入和财产的信息。我们会尽快处理您的申请。如果您已经获得了庭审的日期，我们会优先处理您的申请，保证您尽早获得律师的服务。如果您的案件还没有开始审理，您的申请不一定会被优先处理，我们会基于您的具体情况做出决定，所以在您获得</w:t>
      </w:r>
      <w:r w:rsidRPr="009217A5">
        <w:rPr>
          <w:rFonts w:cs="Arial"/>
          <w:color w:val="292526"/>
          <w:lang w:eastAsia="zh-CN"/>
        </w:rPr>
        <w:t>Tusla</w:t>
      </w:r>
      <w:r>
        <w:rPr>
          <w:rFonts w:cs="Arial" w:hint="eastAsia"/>
          <w:color w:val="292526"/>
          <w:lang w:eastAsia="zh-CN"/>
        </w:rPr>
        <w:t>的通知后，请务必尽快联系法律中心。您的律师会针对您的案件，为您提出建议，并且，您的律师会告诉您怎样做可以增大您</w:t>
      </w:r>
      <w:r w:rsidR="003A5E0D">
        <w:rPr>
          <w:rFonts w:cs="Arial" w:hint="eastAsia"/>
          <w:color w:val="292526"/>
          <w:lang w:eastAsia="zh-CN"/>
        </w:rPr>
        <w:t>能够被判决</w:t>
      </w:r>
      <w:r>
        <w:rPr>
          <w:rFonts w:cs="Arial" w:hint="eastAsia"/>
          <w:color w:val="292526"/>
          <w:lang w:eastAsia="zh-CN"/>
        </w:rPr>
        <w:t>继续抚养</w:t>
      </w:r>
      <w:r w:rsidR="003A5E0D">
        <w:rPr>
          <w:rFonts w:cs="Arial" w:hint="eastAsia"/>
          <w:color w:val="292526"/>
          <w:lang w:eastAsia="zh-CN"/>
        </w:rPr>
        <w:t>您的</w:t>
      </w:r>
      <w:r>
        <w:rPr>
          <w:rFonts w:cs="Arial" w:hint="eastAsia"/>
          <w:color w:val="292526"/>
          <w:lang w:eastAsia="zh-CN"/>
        </w:rPr>
        <w:t>子女的几率。</w:t>
      </w:r>
    </w:p>
    <w:p w:rsidR="00610EF9" w:rsidRPr="00CB5391" w:rsidRDefault="00610EF9" w:rsidP="00610EF9">
      <w:pPr>
        <w:autoSpaceDE w:val="0"/>
        <w:autoSpaceDN w:val="0"/>
        <w:adjustRightInd w:val="0"/>
        <w:rPr>
          <w:rFonts w:cs="Arial"/>
          <w:color w:val="292526"/>
          <w:lang w:eastAsia="zh-CN"/>
        </w:rPr>
      </w:pPr>
    </w:p>
    <w:p w:rsidR="00610EF9" w:rsidRPr="00CB5391" w:rsidRDefault="00610EF9" w:rsidP="00610EF9">
      <w:pPr>
        <w:autoSpaceDE w:val="0"/>
        <w:autoSpaceDN w:val="0"/>
        <w:adjustRightInd w:val="0"/>
        <w:rPr>
          <w:rFonts w:cs="Arial"/>
          <w:color w:val="292526"/>
          <w:lang w:eastAsia="zh-CN"/>
        </w:rPr>
      </w:pPr>
    </w:p>
    <w:p w:rsidR="00A47B6C" w:rsidRDefault="00A47B6C" w:rsidP="00610EF9">
      <w:pPr>
        <w:autoSpaceDE w:val="0"/>
        <w:autoSpaceDN w:val="0"/>
        <w:adjustRightInd w:val="0"/>
        <w:rPr>
          <w:rFonts w:cs="Arial"/>
          <w:b/>
          <w:lang w:eastAsia="zh-CN"/>
        </w:rPr>
      </w:pPr>
      <w:r>
        <w:rPr>
          <w:rFonts w:cs="Arial" w:hint="eastAsia"/>
          <w:b/>
          <w:lang w:eastAsia="zh-CN"/>
        </w:rPr>
        <w:t>我的子女已经被纳入了寄养系统，我是否可以申请法律服务？</w:t>
      </w:r>
    </w:p>
    <w:p w:rsidR="00A47B6C" w:rsidRPr="00A47B6C" w:rsidRDefault="00A47B6C" w:rsidP="00610EF9">
      <w:pPr>
        <w:autoSpaceDE w:val="0"/>
        <w:autoSpaceDN w:val="0"/>
        <w:adjustRightInd w:val="0"/>
        <w:rPr>
          <w:rFonts w:cs="Arial"/>
          <w:lang w:eastAsia="zh-CN"/>
        </w:rPr>
      </w:pPr>
      <w:r>
        <w:rPr>
          <w:rFonts w:cs="Arial" w:hint="eastAsia"/>
          <w:lang w:eastAsia="zh-CN"/>
        </w:rPr>
        <w:t>可以。在这种情况下，您需要在访问法律中心时携带紧急或者临时寄养法令的副本。</w:t>
      </w:r>
    </w:p>
    <w:p w:rsidR="00610EF9" w:rsidRPr="008B4008" w:rsidRDefault="00610EF9" w:rsidP="00610EF9">
      <w:pPr>
        <w:autoSpaceDE w:val="0"/>
        <w:autoSpaceDN w:val="0"/>
        <w:adjustRightInd w:val="0"/>
        <w:rPr>
          <w:rFonts w:cs="Arial"/>
          <w:color w:val="292526"/>
          <w:lang w:eastAsia="zh-CN"/>
        </w:rPr>
      </w:pPr>
    </w:p>
    <w:p w:rsidR="00610EF9" w:rsidRPr="008B4008" w:rsidRDefault="00A47B6C" w:rsidP="00610EF9">
      <w:pPr>
        <w:autoSpaceDE w:val="0"/>
        <w:autoSpaceDN w:val="0"/>
        <w:adjustRightInd w:val="0"/>
        <w:rPr>
          <w:rFonts w:cs="Arial"/>
          <w:b/>
          <w:color w:val="292526"/>
          <w:lang w:eastAsia="zh-CN"/>
        </w:rPr>
      </w:pPr>
      <w:r>
        <w:rPr>
          <w:rFonts w:cs="Arial" w:hint="eastAsia"/>
          <w:b/>
          <w:color w:val="292526"/>
          <w:lang w:eastAsia="zh-CN"/>
        </w:rPr>
        <w:t>我的子女的另一方父母是否会由同一律师来代表？</w:t>
      </w:r>
    </w:p>
    <w:p w:rsidR="00A47B6C" w:rsidRDefault="00A47B6C" w:rsidP="00610EF9">
      <w:pPr>
        <w:autoSpaceDE w:val="0"/>
        <w:autoSpaceDN w:val="0"/>
        <w:adjustRightInd w:val="0"/>
        <w:rPr>
          <w:rFonts w:cs="Arial"/>
          <w:color w:val="292526"/>
          <w:lang w:eastAsia="zh-CN"/>
        </w:rPr>
      </w:pPr>
      <w:r>
        <w:rPr>
          <w:rFonts w:cs="Arial" w:hint="eastAsia"/>
          <w:color w:val="292526"/>
          <w:lang w:eastAsia="zh-CN"/>
        </w:rPr>
        <w:t>在您满意的情况下，您的律师会考虑是否由他</w:t>
      </w:r>
      <w:r>
        <w:rPr>
          <w:rFonts w:cs="Arial" w:hint="eastAsia"/>
          <w:color w:val="292526"/>
          <w:lang w:eastAsia="zh-CN"/>
        </w:rPr>
        <w:t>/</w:t>
      </w:r>
      <w:r>
        <w:rPr>
          <w:rFonts w:cs="Arial" w:hint="eastAsia"/>
          <w:color w:val="292526"/>
          <w:lang w:eastAsia="zh-CN"/>
        </w:rPr>
        <w:t>她一人代表父母双方。通常情况下，父母双方需要不同的代表律师。在这种情况下，您的配偶</w:t>
      </w:r>
      <w:r>
        <w:rPr>
          <w:rFonts w:cs="Arial" w:hint="eastAsia"/>
          <w:color w:val="292526"/>
          <w:lang w:eastAsia="zh-CN"/>
        </w:rPr>
        <w:t>/</w:t>
      </w:r>
      <w:r>
        <w:rPr>
          <w:rFonts w:cs="Arial" w:hint="eastAsia"/>
          <w:color w:val="292526"/>
          <w:lang w:eastAsia="zh-CN"/>
        </w:rPr>
        <w:t>伴侣需要向另一家法律中心提出申请。</w:t>
      </w:r>
    </w:p>
    <w:p w:rsidR="00610EF9" w:rsidRPr="008B4008" w:rsidRDefault="00610EF9" w:rsidP="00610EF9">
      <w:pPr>
        <w:autoSpaceDE w:val="0"/>
        <w:autoSpaceDN w:val="0"/>
        <w:adjustRightInd w:val="0"/>
        <w:rPr>
          <w:rFonts w:cs="Arial"/>
          <w:b/>
          <w:color w:val="292526"/>
          <w:lang w:eastAsia="zh-CN"/>
        </w:rPr>
      </w:pPr>
    </w:p>
    <w:p w:rsidR="00610EF9" w:rsidRPr="008B4008" w:rsidRDefault="00610EF9" w:rsidP="00610EF9">
      <w:pPr>
        <w:autoSpaceDE w:val="0"/>
        <w:autoSpaceDN w:val="0"/>
        <w:adjustRightInd w:val="0"/>
        <w:rPr>
          <w:rFonts w:cs="Arial"/>
          <w:b/>
          <w:color w:val="292526"/>
          <w:lang w:eastAsia="zh-CN"/>
        </w:rPr>
      </w:pPr>
    </w:p>
    <w:p w:rsidR="00610EF9" w:rsidRPr="008B4008" w:rsidRDefault="00860726" w:rsidP="00610EF9">
      <w:pPr>
        <w:autoSpaceDE w:val="0"/>
        <w:autoSpaceDN w:val="0"/>
        <w:adjustRightInd w:val="0"/>
        <w:rPr>
          <w:rFonts w:cs="Arial"/>
          <w:b/>
          <w:color w:val="292526"/>
        </w:rPr>
      </w:pPr>
      <w:r>
        <w:rPr>
          <w:rFonts w:cs="Arial" w:hint="eastAsia"/>
          <w:b/>
          <w:color w:val="292526"/>
          <w:lang w:eastAsia="zh-CN"/>
        </w:rPr>
        <w:t>庭审中会发生什么？</w:t>
      </w:r>
    </w:p>
    <w:p w:rsidR="00860726" w:rsidRDefault="00860726" w:rsidP="00610EF9">
      <w:pPr>
        <w:autoSpaceDE w:val="0"/>
        <w:autoSpaceDN w:val="0"/>
        <w:adjustRightInd w:val="0"/>
        <w:rPr>
          <w:rFonts w:cs="Arial"/>
          <w:color w:val="292526"/>
          <w:lang w:eastAsia="zh-CN"/>
        </w:rPr>
      </w:pPr>
      <w:r>
        <w:rPr>
          <w:rFonts w:cs="Arial" w:hint="eastAsia"/>
          <w:color w:val="292526"/>
          <w:lang w:eastAsia="zh-CN"/>
        </w:rPr>
        <w:t>在庭审中，</w:t>
      </w:r>
      <w:r w:rsidRPr="009217A5">
        <w:rPr>
          <w:rFonts w:cs="Arial"/>
          <w:color w:val="292526"/>
          <w:lang w:eastAsia="zh-CN"/>
        </w:rPr>
        <w:t>Tusla</w:t>
      </w:r>
      <w:r>
        <w:rPr>
          <w:rFonts w:cs="Arial" w:hint="eastAsia"/>
          <w:color w:val="292526"/>
          <w:lang w:eastAsia="zh-CN"/>
        </w:rPr>
        <w:t>会向法庭申请将您的子女纳入寄养系统，并且会提供相关证据。</w:t>
      </w:r>
      <w:r w:rsidRPr="009217A5">
        <w:rPr>
          <w:rFonts w:cs="Arial"/>
          <w:color w:val="292526"/>
          <w:lang w:eastAsia="zh-CN"/>
        </w:rPr>
        <w:t>Tusla</w:t>
      </w:r>
      <w:r>
        <w:rPr>
          <w:rFonts w:cs="Arial" w:hint="eastAsia"/>
          <w:color w:val="292526"/>
          <w:lang w:eastAsia="zh-CN"/>
        </w:rPr>
        <w:t>需要证明您的子女已经或者正在受到侵害，虐待，忽视，和性侵害，或者您的子女</w:t>
      </w:r>
      <w:r w:rsidR="00F43D04">
        <w:rPr>
          <w:rFonts w:cs="Arial" w:hint="eastAsia"/>
          <w:color w:val="292526"/>
          <w:lang w:eastAsia="zh-CN"/>
        </w:rPr>
        <w:t>的健康和福利无法得到保障。相关证人，比如社工，可能出席并向法官出示证据。您同样可以提供相关证据，或者申请相关证人出席。</w:t>
      </w:r>
    </w:p>
    <w:p w:rsidR="00610EF9" w:rsidRPr="008B4008" w:rsidRDefault="00610EF9" w:rsidP="00610EF9">
      <w:pPr>
        <w:autoSpaceDE w:val="0"/>
        <w:autoSpaceDN w:val="0"/>
        <w:adjustRightInd w:val="0"/>
        <w:rPr>
          <w:rFonts w:cs="Arial"/>
          <w:color w:val="292526"/>
          <w:lang w:eastAsia="zh-CN"/>
        </w:rPr>
      </w:pPr>
    </w:p>
    <w:p w:rsidR="00610EF9" w:rsidRPr="008B4008" w:rsidRDefault="00F43D04" w:rsidP="00610EF9">
      <w:pPr>
        <w:autoSpaceDE w:val="0"/>
        <w:autoSpaceDN w:val="0"/>
        <w:adjustRightInd w:val="0"/>
        <w:rPr>
          <w:rFonts w:cs="Arial"/>
          <w:b/>
          <w:color w:val="292526"/>
        </w:rPr>
      </w:pPr>
      <w:r>
        <w:rPr>
          <w:rFonts w:cs="Arial" w:hint="eastAsia"/>
          <w:b/>
          <w:color w:val="292526"/>
          <w:lang w:eastAsia="zh-CN"/>
        </w:rPr>
        <w:t>什么是诉讼监护人（</w:t>
      </w:r>
      <w:r w:rsidR="00610EF9" w:rsidRPr="008B4008">
        <w:rPr>
          <w:rFonts w:cs="Arial"/>
          <w:b/>
          <w:color w:val="292526"/>
        </w:rPr>
        <w:t>Guardian ad litem</w:t>
      </w:r>
      <w:r>
        <w:rPr>
          <w:rFonts w:cs="Arial" w:hint="eastAsia"/>
          <w:b/>
          <w:color w:val="292526"/>
          <w:lang w:eastAsia="zh-CN"/>
        </w:rPr>
        <w:t>）</w:t>
      </w:r>
      <w:r w:rsidR="00610EF9" w:rsidRPr="008B4008">
        <w:rPr>
          <w:rFonts w:cs="Arial"/>
          <w:b/>
          <w:color w:val="292526"/>
        </w:rPr>
        <w:t xml:space="preserve">? </w:t>
      </w:r>
    </w:p>
    <w:p w:rsidR="00BD3377" w:rsidRDefault="00BD3377" w:rsidP="00610EF9">
      <w:pPr>
        <w:autoSpaceDE w:val="0"/>
        <w:autoSpaceDN w:val="0"/>
        <w:adjustRightInd w:val="0"/>
        <w:rPr>
          <w:rFonts w:cs="Arial"/>
          <w:color w:val="292526"/>
          <w:lang w:eastAsia="zh-CN"/>
        </w:rPr>
      </w:pPr>
      <w:r>
        <w:rPr>
          <w:rFonts w:cs="Arial" w:hint="eastAsia"/>
          <w:color w:val="292526"/>
          <w:lang w:eastAsia="zh-CN"/>
        </w:rPr>
        <w:t>在一些情况下，法院会指派诉讼监护人，并指派一名律师代表诉讼监护人以及儿童。诉讼监护人会针对儿童的利益向法庭提供建议。诉讼监护人同样会告知法庭儿童本人的意愿。诉讼监护人会咨询儿童，儿童的家人，以及其他了解儿童和其家庭的机构。这个咨询过程可以确保儿童的最大利益在法庭上得以呈现。</w:t>
      </w:r>
    </w:p>
    <w:p w:rsidR="00610EF9" w:rsidRPr="008B4008" w:rsidRDefault="00610EF9" w:rsidP="00610EF9">
      <w:pPr>
        <w:autoSpaceDE w:val="0"/>
        <w:autoSpaceDN w:val="0"/>
        <w:adjustRightInd w:val="0"/>
        <w:rPr>
          <w:rFonts w:cs="Arial"/>
          <w:color w:val="292526"/>
          <w:lang w:eastAsia="zh-CN"/>
        </w:rPr>
      </w:pPr>
    </w:p>
    <w:p w:rsidR="00A84549" w:rsidRDefault="00A84549" w:rsidP="00610EF9">
      <w:pPr>
        <w:autoSpaceDE w:val="0"/>
        <w:autoSpaceDN w:val="0"/>
        <w:adjustRightInd w:val="0"/>
        <w:rPr>
          <w:rFonts w:cs="Arial"/>
          <w:b/>
          <w:color w:val="292526"/>
          <w:lang w:eastAsia="zh-CN"/>
        </w:rPr>
      </w:pPr>
      <w:r>
        <w:rPr>
          <w:rFonts w:cs="Arial" w:hint="eastAsia"/>
          <w:b/>
          <w:color w:val="292526"/>
          <w:lang w:eastAsia="zh-CN"/>
        </w:rPr>
        <w:t>谁会决定寄养法令的下达？</w:t>
      </w:r>
    </w:p>
    <w:p w:rsidR="00610EF9" w:rsidRDefault="00A84549" w:rsidP="00610EF9">
      <w:pPr>
        <w:autoSpaceDE w:val="0"/>
        <w:autoSpaceDN w:val="0"/>
        <w:adjustRightInd w:val="0"/>
        <w:rPr>
          <w:rFonts w:cs="Arial"/>
          <w:color w:val="292526"/>
          <w:lang w:eastAsia="zh-CN"/>
        </w:rPr>
      </w:pPr>
      <w:r>
        <w:rPr>
          <w:rFonts w:cs="Arial" w:hint="eastAsia"/>
          <w:color w:val="292526"/>
          <w:lang w:eastAsia="zh-CN"/>
        </w:rPr>
        <w:t>这个决定由法官下达。在做出最终决定前，法院可能进行多次的庭审，并在此期间下达临时寄养法令。</w:t>
      </w:r>
    </w:p>
    <w:p w:rsidR="00A84549" w:rsidRPr="00320304" w:rsidRDefault="00A84549" w:rsidP="00610EF9">
      <w:pPr>
        <w:autoSpaceDE w:val="0"/>
        <w:autoSpaceDN w:val="0"/>
        <w:adjustRightInd w:val="0"/>
        <w:rPr>
          <w:rFonts w:cs="Arial"/>
          <w:color w:val="292526"/>
          <w:lang w:eastAsia="zh-CN"/>
        </w:rPr>
      </w:pPr>
    </w:p>
    <w:p w:rsidR="004F1170" w:rsidRDefault="004F1170" w:rsidP="00610EF9">
      <w:pPr>
        <w:autoSpaceDE w:val="0"/>
        <w:autoSpaceDN w:val="0"/>
        <w:adjustRightInd w:val="0"/>
        <w:rPr>
          <w:rFonts w:cs="Arial"/>
          <w:b/>
          <w:color w:val="292526"/>
          <w:lang w:eastAsia="zh-CN"/>
        </w:rPr>
      </w:pPr>
      <w:r>
        <w:rPr>
          <w:rFonts w:cs="Arial" w:hint="eastAsia"/>
          <w:b/>
          <w:color w:val="292526"/>
          <w:lang w:eastAsia="zh-CN"/>
        </w:rPr>
        <w:t>如果法院下达了寄养法令，</w:t>
      </w:r>
      <w:r w:rsidRPr="009217A5">
        <w:rPr>
          <w:rFonts w:cs="Arial"/>
          <w:color w:val="292526"/>
          <w:lang w:eastAsia="zh-CN"/>
        </w:rPr>
        <w:t>Tusla</w:t>
      </w:r>
      <w:r w:rsidRPr="00CB5391">
        <w:rPr>
          <w:rFonts w:cs="Arial"/>
          <w:b/>
          <w:color w:val="292526"/>
          <w:lang w:eastAsia="zh-CN"/>
        </w:rPr>
        <w:t xml:space="preserve"> </w:t>
      </w:r>
      <w:r>
        <w:rPr>
          <w:rFonts w:cs="Arial" w:hint="eastAsia"/>
          <w:b/>
          <w:color w:val="292526"/>
          <w:lang w:eastAsia="zh-CN"/>
        </w:rPr>
        <w:t>可以做出哪些决定？</w:t>
      </w:r>
    </w:p>
    <w:p w:rsidR="004F1170" w:rsidRDefault="004F1170" w:rsidP="00610EF9">
      <w:pPr>
        <w:autoSpaceDE w:val="0"/>
        <w:autoSpaceDN w:val="0"/>
        <w:adjustRightInd w:val="0"/>
        <w:rPr>
          <w:rFonts w:cs="Arial"/>
          <w:b/>
          <w:color w:val="292526"/>
          <w:lang w:eastAsia="zh-CN"/>
        </w:rPr>
      </w:pPr>
      <w:r w:rsidRPr="009217A5">
        <w:rPr>
          <w:rFonts w:cs="Arial"/>
          <w:color w:val="292526"/>
          <w:lang w:eastAsia="zh-CN"/>
        </w:rPr>
        <w:t>Tusla</w:t>
      </w:r>
      <w:r>
        <w:rPr>
          <w:rFonts w:cs="Arial" w:hint="eastAsia"/>
          <w:color w:val="292526"/>
          <w:lang w:eastAsia="zh-CN"/>
        </w:rPr>
        <w:t>会根据儿童的利益，做出决定。比如，</w:t>
      </w:r>
      <w:r w:rsidRPr="009217A5">
        <w:rPr>
          <w:rFonts w:cs="Arial"/>
          <w:color w:val="292526"/>
          <w:lang w:eastAsia="zh-CN"/>
        </w:rPr>
        <w:t>Tusla</w:t>
      </w:r>
      <w:r>
        <w:rPr>
          <w:rFonts w:cs="Arial" w:hint="eastAsia"/>
          <w:color w:val="292526"/>
          <w:lang w:eastAsia="zh-CN"/>
        </w:rPr>
        <w:t>可能决定将儿童送达寄养家庭或者住宿机构。</w:t>
      </w:r>
    </w:p>
    <w:p w:rsidR="00610EF9" w:rsidRPr="009217A5" w:rsidRDefault="00610EF9" w:rsidP="00610EF9">
      <w:pPr>
        <w:autoSpaceDE w:val="0"/>
        <w:autoSpaceDN w:val="0"/>
        <w:adjustRightInd w:val="0"/>
        <w:rPr>
          <w:rFonts w:cs="Arial"/>
          <w:color w:val="292526"/>
          <w:lang w:eastAsia="zh-CN"/>
        </w:rPr>
      </w:pPr>
    </w:p>
    <w:p w:rsidR="00610EF9" w:rsidRPr="00320304" w:rsidRDefault="00700030" w:rsidP="00610EF9">
      <w:pPr>
        <w:autoSpaceDE w:val="0"/>
        <w:autoSpaceDN w:val="0"/>
        <w:adjustRightInd w:val="0"/>
        <w:rPr>
          <w:rFonts w:cs="Arial"/>
          <w:b/>
          <w:color w:val="292526"/>
          <w:lang w:eastAsia="zh-CN"/>
        </w:rPr>
      </w:pPr>
      <w:r>
        <w:rPr>
          <w:rFonts w:cs="Arial" w:hint="eastAsia"/>
          <w:b/>
          <w:color w:val="292526"/>
          <w:lang w:eastAsia="zh-CN"/>
        </w:rPr>
        <w:t>寄养法令的有效期是多久？</w:t>
      </w:r>
    </w:p>
    <w:p w:rsidR="00700030" w:rsidRDefault="00700030" w:rsidP="00610EF9">
      <w:pPr>
        <w:autoSpaceDE w:val="0"/>
        <w:autoSpaceDN w:val="0"/>
        <w:adjustRightInd w:val="0"/>
        <w:rPr>
          <w:rFonts w:cs="Arial"/>
          <w:color w:val="292526"/>
          <w:lang w:eastAsia="zh-CN"/>
        </w:rPr>
      </w:pPr>
      <w:r>
        <w:rPr>
          <w:rFonts w:cs="Arial" w:hint="eastAsia"/>
          <w:color w:val="292526"/>
          <w:lang w:eastAsia="zh-CN"/>
        </w:rPr>
        <w:t>寄养法令的有效期可以一直到儿童成年，比如，直到儿童十八周岁生日或者，或者基于法庭的审理，短期有效。</w:t>
      </w:r>
      <w:r w:rsidRPr="009217A5">
        <w:rPr>
          <w:rFonts w:cs="Arial"/>
          <w:color w:val="292526"/>
          <w:lang w:eastAsia="zh-CN"/>
        </w:rPr>
        <w:t>Tusla</w:t>
      </w:r>
      <w:r>
        <w:rPr>
          <w:rFonts w:cs="Arial" w:hint="eastAsia"/>
          <w:color w:val="292526"/>
          <w:lang w:eastAsia="zh-CN"/>
        </w:rPr>
        <w:t>可以申请法令的延期。</w:t>
      </w:r>
    </w:p>
    <w:p w:rsidR="00610EF9" w:rsidRPr="00320304" w:rsidRDefault="00610EF9" w:rsidP="00610EF9">
      <w:pPr>
        <w:autoSpaceDE w:val="0"/>
        <w:autoSpaceDN w:val="0"/>
        <w:adjustRightInd w:val="0"/>
        <w:rPr>
          <w:rFonts w:cs="Arial"/>
          <w:b/>
          <w:color w:val="292526"/>
          <w:lang w:eastAsia="zh-CN"/>
        </w:rPr>
      </w:pPr>
    </w:p>
    <w:p w:rsidR="00610EF9" w:rsidRPr="008B4008" w:rsidRDefault="00D73D8F" w:rsidP="00610EF9">
      <w:pPr>
        <w:autoSpaceDE w:val="0"/>
        <w:autoSpaceDN w:val="0"/>
        <w:adjustRightInd w:val="0"/>
        <w:rPr>
          <w:rFonts w:cs="Arial"/>
          <w:b/>
          <w:color w:val="292526"/>
          <w:lang w:eastAsia="zh-CN"/>
        </w:rPr>
      </w:pPr>
      <w:r>
        <w:rPr>
          <w:rFonts w:cs="Arial" w:hint="eastAsia"/>
          <w:b/>
          <w:color w:val="292526"/>
          <w:lang w:eastAsia="zh-CN"/>
        </w:rPr>
        <w:t>什么是监管法令？</w:t>
      </w:r>
    </w:p>
    <w:p w:rsidR="00E3131A" w:rsidRDefault="00E3131A" w:rsidP="00610EF9">
      <w:pPr>
        <w:autoSpaceDE w:val="0"/>
        <w:autoSpaceDN w:val="0"/>
        <w:adjustRightInd w:val="0"/>
        <w:rPr>
          <w:rFonts w:cs="Arial"/>
          <w:color w:val="292526"/>
          <w:lang w:eastAsia="zh-CN"/>
        </w:rPr>
      </w:pPr>
      <w:r>
        <w:rPr>
          <w:rFonts w:cs="Arial" w:hint="eastAsia"/>
          <w:color w:val="292526"/>
          <w:lang w:eastAsia="zh-CN"/>
        </w:rPr>
        <w:t>如果</w:t>
      </w:r>
      <w:r w:rsidRPr="009217A5">
        <w:rPr>
          <w:rFonts w:cs="Arial"/>
          <w:color w:val="292526"/>
          <w:lang w:eastAsia="zh-CN"/>
        </w:rPr>
        <w:t>Tusla</w:t>
      </w:r>
      <w:r>
        <w:rPr>
          <w:rFonts w:cs="Arial" w:hint="eastAsia"/>
          <w:color w:val="292526"/>
          <w:lang w:eastAsia="zh-CN"/>
        </w:rPr>
        <w:t>对儿童的情况感到担忧，但是</w:t>
      </w:r>
      <w:r w:rsidR="00334065">
        <w:rPr>
          <w:rFonts w:cs="Arial" w:hint="eastAsia"/>
          <w:color w:val="292526"/>
          <w:lang w:eastAsia="zh-CN"/>
        </w:rPr>
        <w:t>认为其情况不适合申请寄养法令，</w:t>
      </w:r>
      <w:r w:rsidR="00334065" w:rsidRPr="009217A5">
        <w:rPr>
          <w:rFonts w:cs="Arial"/>
          <w:color w:val="292526"/>
          <w:lang w:eastAsia="zh-CN"/>
        </w:rPr>
        <w:t>Tusla</w:t>
      </w:r>
      <w:r w:rsidR="00334065">
        <w:rPr>
          <w:rFonts w:cs="Arial" w:hint="eastAsia"/>
          <w:color w:val="292526"/>
          <w:lang w:eastAsia="zh-CN"/>
        </w:rPr>
        <w:t>可能申请监管法令。监管法令要求相关工作人员拜访儿童的家庭，并且为儿童的父母提供育儿的指导。</w:t>
      </w:r>
    </w:p>
    <w:p w:rsidR="00610EF9" w:rsidRPr="00CB5391" w:rsidRDefault="00610EF9" w:rsidP="00610EF9">
      <w:pPr>
        <w:autoSpaceDE w:val="0"/>
        <w:autoSpaceDN w:val="0"/>
        <w:adjustRightInd w:val="0"/>
        <w:rPr>
          <w:rFonts w:cs="Arial"/>
          <w:b/>
          <w:color w:val="292526"/>
          <w:lang w:eastAsia="zh-CN"/>
        </w:rPr>
      </w:pPr>
    </w:p>
    <w:p w:rsidR="00610EF9" w:rsidRDefault="008B26BF" w:rsidP="00610EF9">
      <w:pPr>
        <w:autoSpaceDE w:val="0"/>
        <w:autoSpaceDN w:val="0"/>
        <w:adjustRightInd w:val="0"/>
        <w:rPr>
          <w:rFonts w:cs="Arial"/>
          <w:b/>
          <w:color w:val="292526"/>
          <w:lang w:eastAsia="zh-CN"/>
        </w:rPr>
      </w:pPr>
      <w:r>
        <w:rPr>
          <w:rFonts w:cs="Arial" w:hint="eastAsia"/>
          <w:b/>
          <w:color w:val="292526"/>
          <w:lang w:eastAsia="zh-CN"/>
        </w:rPr>
        <w:lastRenderedPageBreak/>
        <w:t>寄养法令的决定是怎么完成的？</w:t>
      </w:r>
    </w:p>
    <w:p w:rsidR="008B26BF" w:rsidRPr="008B26BF" w:rsidRDefault="008B26BF" w:rsidP="00610EF9">
      <w:pPr>
        <w:autoSpaceDE w:val="0"/>
        <w:autoSpaceDN w:val="0"/>
        <w:adjustRightInd w:val="0"/>
        <w:rPr>
          <w:rFonts w:cs="Arial"/>
          <w:color w:val="292526"/>
          <w:lang w:eastAsia="zh-CN"/>
        </w:rPr>
      </w:pPr>
      <w:r>
        <w:rPr>
          <w:rFonts w:cs="Arial" w:hint="eastAsia"/>
          <w:color w:val="292526"/>
          <w:lang w:eastAsia="zh-CN"/>
        </w:rPr>
        <w:t>一些家长可能自愿决定将子女纳入寄养系统。</w:t>
      </w:r>
      <w:r w:rsidRPr="009217A5">
        <w:rPr>
          <w:rFonts w:cs="Arial"/>
          <w:color w:val="292526"/>
          <w:lang w:eastAsia="zh-CN"/>
        </w:rPr>
        <w:t>Tusla</w:t>
      </w:r>
      <w:r>
        <w:rPr>
          <w:rFonts w:cs="Arial" w:hint="eastAsia"/>
          <w:color w:val="292526"/>
          <w:lang w:eastAsia="zh-CN"/>
        </w:rPr>
        <w:t>在认为儿童无法获得正常的养育时，有义务向地区法院提出申请。</w:t>
      </w:r>
    </w:p>
    <w:p w:rsidR="00610EF9" w:rsidRPr="00CB5391" w:rsidRDefault="00610EF9" w:rsidP="00610EF9">
      <w:pPr>
        <w:autoSpaceDE w:val="0"/>
        <w:autoSpaceDN w:val="0"/>
        <w:adjustRightInd w:val="0"/>
        <w:rPr>
          <w:rFonts w:cs="Arial"/>
          <w:color w:val="292526"/>
          <w:lang w:eastAsia="zh-CN"/>
        </w:rPr>
      </w:pPr>
    </w:p>
    <w:p w:rsidR="00F72EF9" w:rsidRDefault="00F72EF9" w:rsidP="00610EF9">
      <w:pPr>
        <w:autoSpaceDE w:val="0"/>
        <w:autoSpaceDN w:val="0"/>
        <w:adjustRightInd w:val="0"/>
        <w:rPr>
          <w:rFonts w:cs="Arial"/>
          <w:b/>
          <w:color w:val="292526"/>
          <w:lang w:eastAsia="zh-CN"/>
        </w:rPr>
      </w:pPr>
      <w:r>
        <w:rPr>
          <w:rFonts w:cs="Arial" w:hint="eastAsia"/>
          <w:b/>
          <w:color w:val="292526"/>
          <w:lang w:eastAsia="zh-CN"/>
        </w:rPr>
        <w:t>我可以为我的代表律师提供哪些帮助？</w:t>
      </w:r>
    </w:p>
    <w:p w:rsidR="00F72EF9" w:rsidRPr="004A7E0E" w:rsidRDefault="004A7E0E" w:rsidP="00610EF9">
      <w:pPr>
        <w:autoSpaceDE w:val="0"/>
        <w:autoSpaceDN w:val="0"/>
        <w:adjustRightInd w:val="0"/>
        <w:rPr>
          <w:rFonts w:cs="Arial"/>
          <w:color w:val="292526"/>
          <w:lang w:eastAsia="zh-CN"/>
        </w:rPr>
      </w:pPr>
      <w:r>
        <w:rPr>
          <w:rFonts w:cs="Arial" w:hint="eastAsia"/>
          <w:color w:val="292526"/>
          <w:lang w:eastAsia="zh-CN"/>
        </w:rPr>
        <w:t>为了达到最佳的效果，您的律师可能要求您提供相关的信息。这是为了确保您的代表律师可以掌握全部的信息。</w:t>
      </w:r>
    </w:p>
    <w:p w:rsidR="00610EF9" w:rsidRPr="008B4008" w:rsidRDefault="00F72EF9" w:rsidP="00610EF9">
      <w:pPr>
        <w:autoSpaceDE w:val="0"/>
        <w:autoSpaceDN w:val="0"/>
        <w:adjustRightInd w:val="0"/>
        <w:rPr>
          <w:rFonts w:cs="Arial"/>
          <w:color w:val="292526"/>
          <w:lang w:eastAsia="zh-CN"/>
        </w:rPr>
      </w:pPr>
      <w:r w:rsidRPr="008B4008">
        <w:rPr>
          <w:rFonts w:cs="Arial"/>
          <w:color w:val="292526"/>
          <w:lang w:eastAsia="zh-CN"/>
        </w:rPr>
        <w:t xml:space="preserve"> </w:t>
      </w:r>
    </w:p>
    <w:p w:rsidR="00610EF9" w:rsidRPr="008B4008" w:rsidRDefault="004A7E0E" w:rsidP="00610EF9">
      <w:pPr>
        <w:autoSpaceDE w:val="0"/>
        <w:autoSpaceDN w:val="0"/>
        <w:adjustRightInd w:val="0"/>
        <w:rPr>
          <w:rFonts w:cs="Arial"/>
          <w:color w:val="292526"/>
          <w:lang w:eastAsia="zh-CN"/>
        </w:rPr>
      </w:pPr>
      <w:r>
        <w:rPr>
          <w:rFonts w:cs="Arial" w:hint="eastAsia"/>
          <w:color w:val="292526"/>
          <w:lang w:eastAsia="zh-CN"/>
        </w:rPr>
        <w:t>您需要提供所有</w:t>
      </w:r>
      <w:r w:rsidRPr="009217A5">
        <w:rPr>
          <w:rFonts w:cs="Arial"/>
          <w:color w:val="292526"/>
          <w:lang w:eastAsia="zh-CN"/>
        </w:rPr>
        <w:t>Tusla</w:t>
      </w:r>
      <w:r>
        <w:rPr>
          <w:rFonts w:cs="Arial" w:hint="eastAsia"/>
          <w:color w:val="292526"/>
          <w:lang w:eastAsia="zh-CN"/>
        </w:rPr>
        <w:t>寄给您的文件，或者</w:t>
      </w:r>
      <w:r w:rsidRPr="009217A5">
        <w:rPr>
          <w:rFonts w:cs="Arial"/>
          <w:color w:val="292526"/>
          <w:lang w:eastAsia="zh-CN"/>
        </w:rPr>
        <w:t>Tusla</w:t>
      </w:r>
      <w:r>
        <w:rPr>
          <w:rFonts w:cs="Arial" w:hint="eastAsia"/>
          <w:color w:val="292526"/>
          <w:lang w:eastAsia="zh-CN"/>
        </w:rPr>
        <w:t>的律师寄给您的任何需要您的律师注意的文件。请您务必保证自己可以出席全部的预约</w:t>
      </w:r>
      <w:r>
        <w:rPr>
          <w:rFonts w:cs="Arial" w:hint="eastAsia"/>
          <w:color w:val="292526"/>
          <w:lang w:eastAsia="zh-CN"/>
        </w:rPr>
        <w:t>/</w:t>
      </w:r>
      <w:r>
        <w:rPr>
          <w:rFonts w:cs="Arial" w:hint="eastAsia"/>
          <w:color w:val="292526"/>
          <w:lang w:eastAsia="zh-CN"/>
        </w:rPr>
        <w:t>庭审。如果您无法出席预约，比如身体不适，请尽早提前通知法律中心。</w:t>
      </w:r>
    </w:p>
    <w:p w:rsidR="00610EF9" w:rsidRPr="008B4008" w:rsidRDefault="00610EF9" w:rsidP="00610EF9">
      <w:pPr>
        <w:autoSpaceDE w:val="0"/>
        <w:autoSpaceDN w:val="0"/>
        <w:adjustRightInd w:val="0"/>
        <w:rPr>
          <w:rFonts w:cs="Arial"/>
          <w:color w:val="292526"/>
          <w:lang w:eastAsia="zh-CN"/>
        </w:rPr>
      </w:pPr>
    </w:p>
    <w:p w:rsidR="004A7E0E" w:rsidRDefault="004A7E0E" w:rsidP="00610EF9">
      <w:pPr>
        <w:autoSpaceDE w:val="0"/>
        <w:autoSpaceDN w:val="0"/>
        <w:adjustRightInd w:val="0"/>
        <w:rPr>
          <w:rFonts w:cs="Arial"/>
          <w:color w:val="292526"/>
          <w:lang w:eastAsia="zh-CN"/>
        </w:rPr>
      </w:pPr>
      <w:r>
        <w:rPr>
          <w:rFonts w:cs="Arial" w:hint="eastAsia"/>
          <w:color w:val="292526"/>
          <w:lang w:eastAsia="zh-CN"/>
        </w:rPr>
        <w:t>您的律师会随时与您保持联络，并且以书信的形式通知您案件的进展以及可能的审理结果。您的律师可能联络您的医生（</w:t>
      </w:r>
      <w:r w:rsidRPr="008B4008">
        <w:rPr>
          <w:rFonts w:cs="Arial"/>
          <w:lang w:eastAsia="zh-CN"/>
        </w:rPr>
        <w:t>GP</w:t>
      </w:r>
      <w:r>
        <w:rPr>
          <w:rFonts w:cs="Arial" w:hint="eastAsia"/>
          <w:color w:val="292526"/>
          <w:lang w:eastAsia="zh-CN"/>
        </w:rPr>
        <w:t>），因为您的律师可能需要有关于您的家庭成员或者其他重要信息。此外，如果您的家庭成员可以为您提供帮助，您的律师会在您的允许下联系您的家庭成员。您的律师可能要求他们提供对案件有利的证据。</w:t>
      </w:r>
    </w:p>
    <w:p w:rsidR="00610EF9" w:rsidRPr="008B4008" w:rsidRDefault="00610EF9" w:rsidP="00610EF9">
      <w:pPr>
        <w:autoSpaceDE w:val="0"/>
        <w:autoSpaceDN w:val="0"/>
        <w:adjustRightInd w:val="0"/>
        <w:rPr>
          <w:rFonts w:cs="Arial"/>
          <w:lang w:eastAsia="zh-CN"/>
        </w:rPr>
      </w:pPr>
    </w:p>
    <w:p w:rsidR="00610EF9" w:rsidRPr="008B4008" w:rsidRDefault="004A7E0E" w:rsidP="00610EF9">
      <w:pPr>
        <w:autoSpaceDE w:val="0"/>
        <w:autoSpaceDN w:val="0"/>
        <w:adjustRightInd w:val="0"/>
        <w:rPr>
          <w:rFonts w:cs="Arial"/>
          <w:b/>
          <w:lang w:eastAsia="zh-CN"/>
        </w:rPr>
      </w:pPr>
      <w:r>
        <w:rPr>
          <w:rFonts w:cs="Arial" w:hint="eastAsia"/>
          <w:b/>
          <w:lang w:eastAsia="zh-CN"/>
        </w:rPr>
        <w:t>如果法令已经下达，会发生什么？</w:t>
      </w:r>
    </w:p>
    <w:p w:rsidR="004A7E0E" w:rsidRDefault="004A7E0E" w:rsidP="00610EF9">
      <w:pPr>
        <w:autoSpaceDE w:val="0"/>
        <w:autoSpaceDN w:val="0"/>
        <w:adjustRightInd w:val="0"/>
        <w:rPr>
          <w:rFonts w:cs="Arial"/>
          <w:lang w:eastAsia="zh-CN"/>
        </w:rPr>
      </w:pPr>
      <w:r>
        <w:rPr>
          <w:rFonts w:cs="Arial" w:hint="eastAsia"/>
          <w:lang w:eastAsia="zh-CN"/>
        </w:rPr>
        <w:t>如果</w:t>
      </w:r>
      <w:r w:rsidR="00183E2C">
        <w:rPr>
          <w:rFonts w:cs="Arial" w:hint="eastAsia"/>
          <w:lang w:eastAsia="zh-CN"/>
        </w:rPr>
        <w:t>法令已经下达，您的律师会为您提供有关建议，有关法院设定的复审日期，以及任何有关的信息。您的律师同样会与您讨论将您的案件转交给其他法院审理的可能性，以及与</w:t>
      </w:r>
      <w:r w:rsidR="00183E2C" w:rsidRPr="009217A5">
        <w:rPr>
          <w:rFonts w:cs="Arial"/>
          <w:lang w:eastAsia="zh-CN"/>
        </w:rPr>
        <w:t>Tusla</w:t>
      </w:r>
      <w:r w:rsidR="00183E2C">
        <w:rPr>
          <w:rFonts w:cs="Arial" w:hint="eastAsia"/>
          <w:lang w:eastAsia="zh-CN"/>
        </w:rPr>
        <w:t>协商关于您探望您的子女的安排，或者在您无法与</w:t>
      </w:r>
      <w:r w:rsidR="00183E2C" w:rsidRPr="009217A5">
        <w:rPr>
          <w:rFonts w:cs="Arial"/>
          <w:lang w:eastAsia="zh-CN"/>
        </w:rPr>
        <w:t>Tusla</w:t>
      </w:r>
      <w:r w:rsidR="00183E2C">
        <w:rPr>
          <w:rFonts w:cs="Arial" w:hint="eastAsia"/>
          <w:lang w:eastAsia="zh-CN"/>
        </w:rPr>
        <w:t>达成共识的情况下，您的律师会协助您向法院提出申请</w:t>
      </w:r>
      <w:r w:rsidR="003641F2">
        <w:rPr>
          <w:rFonts w:cs="Arial" w:hint="eastAsia"/>
          <w:lang w:eastAsia="zh-CN"/>
        </w:rPr>
        <w:t>，要求法院判决您与子女联络的安排</w:t>
      </w:r>
      <w:r w:rsidR="00183E2C">
        <w:rPr>
          <w:rFonts w:cs="Arial" w:hint="eastAsia"/>
          <w:lang w:eastAsia="zh-CN"/>
        </w:rPr>
        <w:t>。</w:t>
      </w:r>
    </w:p>
    <w:p w:rsidR="00610EF9" w:rsidRPr="00320304" w:rsidRDefault="00610EF9" w:rsidP="00610EF9">
      <w:pPr>
        <w:autoSpaceDE w:val="0"/>
        <w:autoSpaceDN w:val="0"/>
        <w:adjustRightInd w:val="0"/>
        <w:rPr>
          <w:rFonts w:cs="Arial"/>
          <w:lang w:eastAsia="zh-CN"/>
        </w:rPr>
      </w:pPr>
    </w:p>
    <w:p w:rsidR="00610EF9" w:rsidRPr="008B4008" w:rsidRDefault="00183E2C" w:rsidP="00610EF9">
      <w:pPr>
        <w:autoSpaceDE w:val="0"/>
        <w:autoSpaceDN w:val="0"/>
        <w:adjustRightInd w:val="0"/>
        <w:rPr>
          <w:rFonts w:cs="Arial"/>
          <w:b/>
          <w:lang w:eastAsia="zh-CN"/>
        </w:rPr>
      </w:pPr>
      <w:r>
        <w:rPr>
          <w:rFonts w:cs="Arial" w:hint="eastAsia"/>
          <w:b/>
          <w:lang w:eastAsia="zh-CN"/>
        </w:rPr>
        <w:t>法院可能下达其他法令吗？</w:t>
      </w:r>
    </w:p>
    <w:p w:rsidR="003641F2" w:rsidRDefault="003641F2" w:rsidP="00610EF9">
      <w:pPr>
        <w:autoSpaceDE w:val="0"/>
        <w:autoSpaceDN w:val="0"/>
        <w:adjustRightInd w:val="0"/>
        <w:rPr>
          <w:rFonts w:cs="Arial"/>
          <w:lang w:eastAsia="zh-CN"/>
        </w:rPr>
      </w:pPr>
      <w:r>
        <w:rPr>
          <w:rFonts w:cs="Arial" w:hint="eastAsia"/>
          <w:lang w:eastAsia="zh-CN"/>
        </w:rPr>
        <w:t>法院可能下达其他有关于您的子女的法令。比如上一条中提到的有关与子女联络的安排。在情况发生变化时，法院有权力解除寄养法令，并且可能考虑让子女重新与您一起生活。</w:t>
      </w:r>
    </w:p>
    <w:p w:rsidR="00610EF9" w:rsidRPr="008B4008" w:rsidRDefault="00610EF9" w:rsidP="00610EF9">
      <w:pPr>
        <w:autoSpaceDE w:val="0"/>
        <w:autoSpaceDN w:val="0"/>
        <w:adjustRightInd w:val="0"/>
        <w:rPr>
          <w:rFonts w:cs="Arial"/>
          <w:lang w:eastAsia="zh-CN"/>
        </w:rPr>
      </w:pPr>
    </w:p>
    <w:p w:rsidR="00610EF9" w:rsidRPr="009217A5" w:rsidRDefault="003641F2" w:rsidP="00610EF9">
      <w:pPr>
        <w:pStyle w:val="DefaultText"/>
        <w:outlineLvl w:val="1"/>
        <w:rPr>
          <w:rFonts w:cs="Arial"/>
          <w:b/>
          <w:bCs/>
        </w:rPr>
      </w:pPr>
      <w:r>
        <w:rPr>
          <w:rFonts w:cs="Arial" w:hint="eastAsia"/>
          <w:b/>
          <w:bCs/>
          <w:lang w:eastAsia="zh-CN"/>
        </w:rPr>
        <w:t>总部</w:t>
      </w:r>
      <w:r w:rsidR="00610EF9" w:rsidRPr="008B4008">
        <w:rPr>
          <w:rFonts w:cs="Arial"/>
          <w:b/>
          <w:bCs/>
        </w:rPr>
        <w:t>: Legal Aid Board, Quay Street, Cahirciveen, Co. Kerry</w:t>
      </w:r>
      <w:r w:rsidR="00610EF9" w:rsidRPr="009217A5">
        <w:rPr>
          <w:rFonts w:cs="Arial"/>
          <w:b/>
          <w:bCs/>
        </w:rPr>
        <w:t xml:space="preserve">, </w:t>
      </w:r>
      <w:r w:rsidR="00610EF9" w:rsidRPr="008B4008">
        <w:rPr>
          <w:rFonts w:cs="Arial"/>
          <w:b/>
          <w:bCs/>
        </w:rPr>
        <w:t>V23 RD</w:t>
      </w:r>
      <w:r w:rsidR="00610EF9" w:rsidRPr="009217A5">
        <w:rPr>
          <w:rFonts w:cs="Arial"/>
          <w:b/>
          <w:bCs/>
        </w:rPr>
        <w:t>36</w:t>
      </w:r>
    </w:p>
    <w:p w:rsidR="00610EF9" w:rsidRPr="00320304" w:rsidRDefault="003641F2" w:rsidP="00610EF9">
      <w:pPr>
        <w:pStyle w:val="DefaultText"/>
        <w:outlineLvl w:val="1"/>
        <w:rPr>
          <w:rFonts w:cs="Arial"/>
          <w:b/>
          <w:bCs/>
        </w:rPr>
      </w:pPr>
      <w:r>
        <w:rPr>
          <w:rFonts w:cs="Arial" w:hint="eastAsia"/>
          <w:b/>
          <w:bCs/>
          <w:lang w:eastAsia="zh-CN"/>
        </w:rPr>
        <w:t>电话</w:t>
      </w:r>
      <w:r w:rsidR="00610EF9" w:rsidRPr="00320304">
        <w:rPr>
          <w:rFonts w:cs="Arial"/>
          <w:b/>
          <w:bCs/>
        </w:rPr>
        <w:t>: (066) 947 1000</w:t>
      </w:r>
    </w:p>
    <w:p w:rsidR="00610EF9" w:rsidRPr="00CB5391" w:rsidRDefault="003641F2" w:rsidP="00610EF9">
      <w:pPr>
        <w:pStyle w:val="DefaultText"/>
        <w:outlineLvl w:val="1"/>
        <w:rPr>
          <w:rFonts w:cs="Arial"/>
          <w:b/>
          <w:bCs/>
        </w:rPr>
      </w:pPr>
      <w:r>
        <w:rPr>
          <w:rFonts w:cs="Arial" w:hint="eastAsia"/>
          <w:b/>
          <w:bCs/>
          <w:lang w:eastAsia="zh-CN"/>
        </w:rPr>
        <w:t>传真</w:t>
      </w:r>
      <w:r w:rsidR="00610EF9" w:rsidRPr="00CB5391">
        <w:rPr>
          <w:rFonts w:cs="Arial"/>
          <w:b/>
          <w:bCs/>
        </w:rPr>
        <w:t>: (066) 947 1035</w:t>
      </w:r>
    </w:p>
    <w:p w:rsidR="00610EF9" w:rsidRPr="008B4008" w:rsidRDefault="003641F2" w:rsidP="00610EF9">
      <w:pPr>
        <w:pStyle w:val="DefaultText"/>
        <w:outlineLvl w:val="1"/>
        <w:rPr>
          <w:rFonts w:cs="Arial"/>
          <w:b/>
          <w:bCs/>
        </w:rPr>
      </w:pPr>
      <w:r>
        <w:rPr>
          <w:rFonts w:cs="Arial" w:hint="eastAsia"/>
          <w:b/>
          <w:bCs/>
          <w:lang w:eastAsia="zh-CN"/>
        </w:rPr>
        <w:t>免费电话</w:t>
      </w:r>
      <w:r w:rsidR="00610EF9" w:rsidRPr="008B4008">
        <w:rPr>
          <w:rFonts w:cs="Arial"/>
          <w:b/>
          <w:bCs/>
        </w:rPr>
        <w:t>: 1890 615 200</w:t>
      </w:r>
    </w:p>
    <w:p w:rsidR="00610EF9" w:rsidRPr="008B4008" w:rsidRDefault="003641F2" w:rsidP="00610EF9">
      <w:pPr>
        <w:rPr>
          <w:rFonts w:cs="Arial"/>
        </w:rPr>
      </w:pPr>
      <w:r>
        <w:rPr>
          <w:rFonts w:cs="Arial" w:hint="eastAsia"/>
          <w:b/>
          <w:bCs/>
          <w:lang w:eastAsia="zh-CN"/>
        </w:rPr>
        <w:t>网站</w:t>
      </w:r>
      <w:r w:rsidR="00610EF9" w:rsidRPr="008B4008">
        <w:rPr>
          <w:rFonts w:cs="Arial"/>
          <w:b/>
          <w:bCs/>
        </w:rPr>
        <w:t xml:space="preserve">: www.legalaidboard.ie </w:t>
      </w:r>
    </w:p>
    <w:p w:rsidR="00610EF9" w:rsidRDefault="00610EF9" w:rsidP="00610EF9"/>
    <w:p w:rsidR="00610EF9" w:rsidRDefault="00610EF9" w:rsidP="00610EF9"/>
    <w:sectPr w:rsidR="00610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F9"/>
    <w:rsid w:val="00027D50"/>
    <w:rsid w:val="00034E1A"/>
    <w:rsid w:val="000B52C1"/>
    <w:rsid w:val="000C77AF"/>
    <w:rsid w:val="001707A2"/>
    <w:rsid w:val="00183E2C"/>
    <w:rsid w:val="001C23B0"/>
    <w:rsid w:val="001D591A"/>
    <w:rsid w:val="00223ED5"/>
    <w:rsid w:val="00334065"/>
    <w:rsid w:val="003641F2"/>
    <w:rsid w:val="003A5E0D"/>
    <w:rsid w:val="003B39A3"/>
    <w:rsid w:val="004A7E0E"/>
    <w:rsid w:val="004B0D88"/>
    <w:rsid w:val="004F1170"/>
    <w:rsid w:val="00502ACB"/>
    <w:rsid w:val="00581A3D"/>
    <w:rsid w:val="00610EF9"/>
    <w:rsid w:val="00700030"/>
    <w:rsid w:val="00717599"/>
    <w:rsid w:val="007B3716"/>
    <w:rsid w:val="008450E0"/>
    <w:rsid w:val="00860726"/>
    <w:rsid w:val="00891E3A"/>
    <w:rsid w:val="008B26BF"/>
    <w:rsid w:val="008D6A39"/>
    <w:rsid w:val="008E1008"/>
    <w:rsid w:val="009F33BA"/>
    <w:rsid w:val="00A47B6C"/>
    <w:rsid w:val="00A84549"/>
    <w:rsid w:val="00B8303F"/>
    <w:rsid w:val="00BD2417"/>
    <w:rsid w:val="00BD3377"/>
    <w:rsid w:val="00C9008F"/>
    <w:rsid w:val="00D73D8F"/>
    <w:rsid w:val="00E3131A"/>
    <w:rsid w:val="00E34F36"/>
    <w:rsid w:val="00E7715B"/>
    <w:rsid w:val="00F43D04"/>
    <w:rsid w:val="00F72EF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laidboar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dcterms:created xsi:type="dcterms:W3CDTF">2019-03-13T14:20:00Z</dcterms:created>
  <dcterms:modified xsi:type="dcterms:W3CDTF">2019-03-13T14:20:00Z</dcterms:modified>
</cp:coreProperties>
</file>