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734"/>
      </w:tblGrid>
      <w:tr w:rsidR="00355BF3" w:rsidRPr="00311F69" w:rsidTr="0076263A">
        <w:trPr>
          <w:trHeight w:val="1472"/>
        </w:trPr>
        <w:tc>
          <w:tcPr>
            <w:tcW w:w="3252" w:type="pct"/>
            <w:tcBorders>
              <w:top w:val="nil"/>
              <w:left w:val="nil"/>
              <w:bottom w:val="nil"/>
              <w:right w:val="nil"/>
            </w:tcBorders>
            <w:shd w:val="clear" w:color="auto" w:fill="007284"/>
          </w:tcPr>
          <w:p w:rsidR="008101BF" w:rsidRPr="00995A1E" w:rsidRDefault="008101BF" w:rsidP="008101BF">
            <w:pPr>
              <w:spacing w:before="360" w:after="60"/>
              <w:ind w:left="284" w:right="284"/>
              <w:rPr>
                <w:rFonts w:ascii="Arial" w:hAnsi="Arial" w:cs="Arial"/>
                <w:b/>
                <w:bCs/>
                <w:color w:val="FAAD33"/>
              </w:rPr>
            </w:pPr>
            <w:bookmarkStart w:id="0" w:name="_GoBack"/>
            <w:bookmarkEnd w:id="0"/>
            <w:r>
              <w:rPr>
                <w:rFonts w:ascii="Arial" w:hAnsi="Arial" w:cs="Arial"/>
                <w:b/>
                <w:bCs/>
                <w:color w:val="FAAD33"/>
              </w:rPr>
              <w:t>INTERNATIONAL PROTECTION SOLICITORS PANEL</w:t>
            </w:r>
          </w:p>
          <w:p w:rsidR="00355BF3" w:rsidRPr="00311F69" w:rsidRDefault="008101BF" w:rsidP="008101BF">
            <w:pPr>
              <w:spacing w:before="120" w:after="480"/>
              <w:ind w:left="284" w:right="284"/>
              <w:rPr>
                <w:rFonts w:ascii="Arial" w:hAnsi="Arial" w:cs="Arial"/>
                <w:b/>
                <w:bCs/>
                <w:color w:val="FFFFFF" w:themeColor="background1"/>
              </w:rPr>
            </w:pPr>
            <w:r>
              <w:rPr>
                <w:rFonts w:ascii="Arial" w:hAnsi="Arial" w:cs="Arial"/>
                <w:b/>
                <w:bCs/>
                <w:color w:val="FFFFFF" w:themeColor="background1"/>
                <w:sz w:val="48"/>
                <w:szCs w:val="48"/>
              </w:rPr>
              <w:t>Claim for Fees</w:t>
            </w:r>
          </w:p>
        </w:tc>
        <w:tc>
          <w:tcPr>
            <w:tcW w:w="1748" w:type="pct"/>
            <w:tcBorders>
              <w:top w:val="nil"/>
              <w:left w:val="nil"/>
              <w:bottom w:val="nil"/>
              <w:right w:val="nil"/>
            </w:tcBorders>
            <w:shd w:val="clear" w:color="auto" w:fill="FFFFFF" w:themeFill="background1"/>
          </w:tcPr>
          <w:p w:rsidR="00355BF3" w:rsidRPr="00311F69" w:rsidRDefault="00355BF3" w:rsidP="007A572D">
            <w:pPr>
              <w:spacing w:before="360" w:after="60"/>
              <w:ind w:left="284" w:right="284"/>
              <w:jc w:val="right"/>
              <w:rPr>
                <w:rFonts w:ascii="Arial" w:hAnsi="Arial" w:cs="Arial"/>
                <w:b/>
                <w:bCs/>
                <w:color w:val="FAAD33"/>
              </w:rPr>
            </w:pPr>
            <w:r w:rsidRPr="00311F69">
              <w:rPr>
                <w:rFonts w:ascii="Arial" w:hAnsi="Arial" w:cs="Arial"/>
                <w:noProof/>
                <w:lang w:eastAsia="en-IE"/>
              </w:rPr>
              <w:drawing>
                <wp:inline distT="0" distB="0" distL="0" distR="0" wp14:anchorId="0B13860C" wp14:editId="070A1EC7">
                  <wp:extent cx="1873250" cy="62028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976" cy="620528"/>
                          </a:xfrm>
                          <a:prstGeom prst="rect">
                            <a:avLst/>
                          </a:prstGeom>
                          <a:noFill/>
                          <a:ln>
                            <a:noFill/>
                          </a:ln>
                        </pic:spPr>
                      </pic:pic>
                    </a:graphicData>
                  </a:graphic>
                </wp:inline>
              </w:drawing>
            </w:r>
          </w:p>
        </w:tc>
      </w:tr>
      <w:tr w:rsidR="0076263A" w:rsidRPr="00311F69" w:rsidTr="0076263A">
        <w:trPr>
          <w:trHeight w:val="1209"/>
        </w:trPr>
        <w:tc>
          <w:tcPr>
            <w:tcW w:w="5000" w:type="pct"/>
            <w:gridSpan w:val="2"/>
            <w:tcBorders>
              <w:top w:val="nil"/>
              <w:left w:val="nil"/>
              <w:bottom w:val="nil"/>
              <w:right w:val="nil"/>
            </w:tcBorders>
            <w:shd w:val="clear" w:color="auto" w:fill="EEECE1" w:themeFill="background2"/>
          </w:tcPr>
          <w:p w:rsidR="0076263A" w:rsidRPr="00311F69"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rsidR="0076263A" w:rsidRPr="00311F69"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sidRPr="00311F69">
              <w:rPr>
                <w:rFonts w:ascii="Arial" w:hAnsi="Arial" w:cs="Arial"/>
                <w:bCs/>
              </w:rPr>
              <w:t xml:space="preserve">A complete claim form must be accompanied by a copy of the legal aid certificate </w:t>
            </w:r>
            <w:r w:rsidR="00175214" w:rsidRPr="00311F69">
              <w:rPr>
                <w:rFonts w:ascii="Arial" w:hAnsi="Arial" w:cs="Arial"/>
                <w:bCs/>
              </w:rPr>
              <w:t>or other written authority (in the case of additional services)</w:t>
            </w:r>
            <w:r w:rsidR="005021DF" w:rsidRPr="00311F69">
              <w:rPr>
                <w:rFonts w:ascii="Arial" w:hAnsi="Arial" w:cs="Arial"/>
                <w:bCs/>
              </w:rPr>
              <w:t>. Please tick the relevant box(</w:t>
            </w:r>
            <w:proofErr w:type="spellStart"/>
            <w:r w:rsidR="005021DF" w:rsidRPr="00311F69">
              <w:rPr>
                <w:rFonts w:ascii="Arial" w:hAnsi="Arial" w:cs="Arial"/>
                <w:bCs/>
              </w:rPr>
              <w:t>es</w:t>
            </w:r>
            <w:proofErr w:type="spellEnd"/>
            <w:r w:rsidR="005021DF" w:rsidRPr="00311F69">
              <w:rPr>
                <w:rFonts w:ascii="Arial" w:hAnsi="Arial" w:cs="Arial"/>
                <w:bCs/>
              </w:rPr>
              <w:t>) on the attached table(s) to specify the matters for which a fee is being claimed.</w:t>
            </w:r>
          </w:p>
          <w:p w:rsidR="0076263A" w:rsidRPr="00311F69"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rsidR="0076263A" w:rsidRPr="00311F69"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sidRPr="00311F69">
              <w:rPr>
                <w:rFonts w:ascii="Arial" w:hAnsi="Arial" w:cs="Arial"/>
                <w:bCs/>
              </w:rPr>
              <w:t xml:space="preserve">Please email to </w:t>
            </w:r>
            <w:hyperlink r:id="rId9" w:history="1">
              <w:r w:rsidR="00F57FF9" w:rsidRPr="00311F69">
                <w:rPr>
                  <w:rStyle w:val="Hyperlink"/>
                  <w:rFonts w:ascii="Arial" w:hAnsi="Arial" w:cs="Arial"/>
                  <w:bCs/>
                </w:rPr>
                <w:t>ppunit@legalaidboard.ie</w:t>
              </w:r>
            </w:hyperlink>
          </w:p>
          <w:p w:rsidR="0076263A" w:rsidRPr="00311F69"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rsidR="0076263A" w:rsidRPr="00311F69"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tc>
      </w:tr>
    </w:tbl>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rsidR="00CC6A02" w:rsidRPr="00311F69" w:rsidRDefault="00CC6A02" w:rsidP="00CC6A02">
      <w:pPr>
        <w:pStyle w:val="LABSection"/>
      </w:pPr>
      <w:r>
        <w:t>SECTION A</w:t>
      </w:r>
    </w:p>
    <w:p w:rsidR="00355BF3" w:rsidRPr="00311F69" w:rsidRDefault="00175214" w:rsidP="00355BF3">
      <w:pPr>
        <w:rPr>
          <w:rFonts w:ascii="Arial" w:hAnsi="Arial" w:cs="Arial"/>
          <w:b/>
          <w:color w:val="E36C0A" w:themeColor="accent6" w:themeShade="BF"/>
        </w:rPr>
      </w:pPr>
      <w:r w:rsidRPr="00311F69">
        <w:rPr>
          <w:rFonts w:ascii="Arial" w:hAnsi="Arial" w:cs="Arial"/>
          <w:b/>
          <w:color w:val="E36C0A" w:themeColor="accent6" w:themeShade="BF"/>
        </w:rPr>
        <w:t>Case details</w:t>
      </w:r>
    </w:p>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433"/>
        <w:gridCol w:w="7704"/>
      </w:tblGrid>
      <w:tr w:rsidR="00355BF3" w:rsidRPr="00311F69"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355BF3" w:rsidRPr="00311F69" w:rsidRDefault="00355BF3" w:rsidP="007A572D">
            <w:pPr>
              <w:pStyle w:val="LABTablebody"/>
              <w:rPr>
                <w:b w:val="0"/>
                <w:sz w:val="24"/>
                <w:szCs w:val="24"/>
              </w:rPr>
            </w:pPr>
            <w:r w:rsidRPr="00311F69">
              <w:rPr>
                <w:b w:val="0"/>
                <w:sz w:val="24"/>
                <w:szCs w:val="24"/>
              </w:rPr>
              <w:t>1.</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355BF3" w:rsidRPr="00311F69" w:rsidRDefault="00355BF3" w:rsidP="007A572D">
            <w:pPr>
              <w:pStyle w:val="LABTablebody"/>
              <w:rPr>
                <w:b w:val="0"/>
                <w:sz w:val="24"/>
                <w:szCs w:val="24"/>
              </w:rPr>
            </w:pPr>
            <w:r w:rsidRPr="00311F69">
              <w:rPr>
                <w:b w:val="0"/>
                <w:sz w:val="24"/>
                <w:szCs w:val="24"/>
              </w:rPr>
              <w:t>Solicitor</w:t>
            </w:r>
          </w:p>
        </w:tc>
        <w:tc>
          <w:tcPr>
            <w:tcW w:w="3606" w:type="pct"/>
            <w:tcBorders>
              <w:top w:val="single" w:sz="4" w:space="0" w:color="007284"/>
              <w:left w:val="single" w:sz="4" w:space="0" w:color="007284"/>
              <w:bottom w:val="single" w:sz="4" w:space="0" w:color="007284"/>
              <w:right w:val="single" w:sz="4" w:space="0" w:color="007284"/>
            </w:tcBorders>
          </w:tcPr>
          <w:p w:rsidR="00355BF3" w:rsidRPr="00311F69" w:rsidRDefault="00355BF3"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r w:rsidR="007A572D" w:rsidRPr="00311F69"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7A572D" w:rsidRPr="00311F69" w:rsidRDefault="007A572D" w:rsidP="007A572D">
            <w:pPr>
              <w:pStyle w:val="LABTablebody"/>
              <w:rPr>
                <w:b w:val="0"/>
                <w:sz w:val="24"/>
                <w:szCs w:val="24"/>
              </w:rPr>
            </w:pPr>
            <w:r w:rsidRPr="00311F69">
              <w:rPr>
                <w:b w:val="0"/>
                <w:sz w:val="24"/>
                <w:szCs w:val="24"/>
              </w:rPr>
              <w:t>2.</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7A572D" w:rsidRPr="00311F69" w:rsidRDefault="007A572D" w:rsidP="007A572D">
            <w:pPr>
              <w:pStyle w:val="LABTablebody"/>
              <w:rPr>
                <w:b w:val="0"/>
                <w:sz w:val="24"/>
                <w:szCs w:val="24"/>
              </w:rPr>
            </w:pPr>
            <w:r w:rsidRPr="00311F69">
              <w:rPr>
                <w:b w:val="0"/>
                <w:sz w:val="24"/>
                <w:szCs w:val="24"/>
              </w:rPr>
              <w:t>Email</w:t>
            </w:r>
          </w:p>
        </w:tc>
        <w:tc>
          <w:tcPr>
            <w:tcW w:w="3606" w:type="pct"/>
            <w:tcBorders>
              <w:top w:val="single" w:sz="4" w:space="0" w:color="007284"/>
              <w:left w:val="single" w:sz="4" w:space="0" w:color="007284"/>
              <w:bottom w:val="single" w:sz="4" w:space="0" w:color="007284"/>
              <w:right w:val="single" w:sz="4" w:space="0" w:color="007284"/>
            </w:tcBorders>
          </w:tcPr>
          <w:p w:rsidR="007A572D" w:rsidRPr="00311F69" w:rsidRDefault="007A572D"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r w:rsidR="00355BF3" w:rsidRPr="00311F69"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355BF3" w:rsidRPr="00311F69" w:rsidRDefault="007A572D" w:rsidP="007A572D">
            <w:pPr>
              <w:pStyle w:val="LABTablebody"/>
              <w:rPr>
                <w:b w:val="0"/>
                <w:sz w:val="24"/>
                <w:szCs w:val="24"/>
              </w:rPr>
            </w:pPr>
            <w:r w:rsidRPr="00311F69">
              <w:rPr>
                <w:b w:val="0"/>
                <w:sz w:val="24"/>
                <w:szCs w:val="24"/>
              </w:rPr>
              <w:t>3</w:t>
            </w:r>
            <w:r w:rsidR="00355BF3" w:rsidRPr="00311F69">
              <w:rPr>
                <w:b w:val="0"/>
                <w:sz w:val="24"/>
                <w:szCs w:val="24"/>
              </w:rPr>
              <w:t>.</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355BF3" w:rsidRPr="00311F69" w:rsidRDefault="00355BF3" w:rsidP="007A572D">
            <w:pPr>
              <w:pStyle w:val="LABTablebody"/>
              <w:rPr>
                <w:b w:val="0"/>
                <w:sz w:val="24"/>
                <w:szCs w:val="24"/>
              </w:rPr>
            </w:pPr>
            <w:r w:rsidRPr="00311F69">
              <w:rPr>
                <w:b w:val="0"/>
                <w:sz w:val="24"/>
                <w:szCs w:val="24"/>
              </w:rPr>
              <w:t>Client Name</w:t>
            </w:r>
          </w:p>
        </w:tc>
        <w:tc>
          <w:tcPr>
            <w:tcW w:w="3606" w:type="pct"/>
            <w:tcBorders>
              <w:top w:val="single" w:sz="4" w:space="0" w:color="007284"/>
              <w:left w:val="single" w:sz="4" w:space="0" w:color="007284"/>
              <w:bottom w:val="single" w:sz="4" w:space="0" w:color="007284"/>
              <w:right w:val="single" w:sz="4" w:space="0" w:color="007284"/>
            </w:tcBorders>
          </w:tcPr>
          <w:p w:rsidR="00355BF3" w:rsidRPr="00311F69" w:rsidRDefault="00355BF3"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r w:rsidR="00C77F6B" w:rsidRPr="00311F69"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C77F6B" w:rsidRPr="00311F69" w:rsidRDefault="00C77F6B" w:rsidP="007A572D">
            <w:pPr>
              <w:pStyle w:val="LABTablebody"/>
              <w:rPr>
                <w:b w:val="0"/>
                <w:sz w:val="24"/>
                <w:szCs w:val="24"/>
              </w:rPr>
            </w:pPr>
            <w:r w:rsidRPr="00311F69">
              <w:rPr>
                <w:b w:val="0"/>
                <w:sz w:val="24"/>
                <w:szCs w:val="24"/>
              </w:rPr>
              <w:t>4.</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C77F6B" w:rsidRPr="00311F69" w:rsidRDefault="00C77F6B" w:rsidP="007A572D">
            <w:pPr>
              <w:pStyle w:val="LABTablebody"/>
              <w:rPr>
                <w:b w:val="0"/>
                <w:sz w:val="24"/>
                <w:szCs w:val="24"/>
              </w:rPr>
            </w:pPr>
            <w:r w:rsidRPr="00311F69">
              <w:rPr>
                <w:b w:val="0"/>
                <w:bCs w:val="0"/>
                <w:sz w:val="24"/>
                <w:szCs w:val="24"/>
              </w:rPr>
              <w:t>LAB Case No</w:t>
            </w:r>
          </w:p>
        </w:tc>
        <w:tc>
          <w:tcPr>
            <w:tcW w:w="3606" w:type="pct"/>
            <w:tcBorders>
              <w:top w:val="single" w:sz="4" w:space="0" w:color="007284"/>
              <w:left w:val="single" w:sz="4" w:space="0" w:color="007284"/>
              <w:bottom w:val="single" w:sz="4" w:space="0" w:color="007284"/>
              <w:right w:val="single" w:sz="4" w:space="0" w:color="007284"/>
            </w:tcBorders>
          </w:tcPr>
          <w:p w:rsidR="00C77F6B" w:rsidRPr="00311F69" w:rsidRDefault="00C77F6B"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bl>
    <w:p w:rsidR="00014318" w:rsidRDefault="00014318" w:rsidP="00014318">
      <w:pPr>
        <w:rPr>
          <w:rFonts w:ascii="Arial" w:hAnsi="Arial" w:cs="Arial"/>
          <w:b/>
          <w:color w:val="E36C0A" w:themeColor="accent6" w:themeShade="BF"/>
        </w:rPr>
      </w:pPr>
    </w:p>
    <w:p w:rsidR="00CC6A02" w:rsidRPr="00311F69" w:rsidRDefault="00CC6A02" w:rsidP="00CC6A02">
      <w:pPr>
        <w:pStyle w:val="LABSection"/>
      </w:pPr>
      <w:r>
        <w:t>SECTION B</w:t>
      </w:r>
    </w:p>
    <w:p w:rsidR="00014318" w:rsidRPr="00311F69" w:rsidRDefault="00014318" w:rsidP="00014318">
      <w:pPr>
        <w:rPr>
          <w:rFonts w:ascii="Arial" w:hAnsi="Arial" w:cs="Arial"/>
          <w:b/>
          <w:color w:val="E36C0A" w:themeColor="accent6" w:themeShade="BF"/>
          <w:u w:val="single"/>
        </w:rPr>
      </w:pPr>
      <w:r w:rsidRPr="00311F69">
        <w:rPr>
          <w:rFonts w:ascii="Arial" w:hAnsi="Arial" w:cs="Arial"/>
          <w:b/>
          <w:color w:val="E36C0A" w:themeColor="accent6" w:themeShade="BF"/>
        </w:rPr>
        <w:t>Table of fees claimed</w:t>
      </w:r>
    </w:p>
    <w:p w:rsidR="00014318" w:rsidRPr="00311F69" w:rsidRDefault="00014318" w:rsidP="00014318">
      <w:pPr>
        <w:ind w:right="-1077"/>
        <w:jc w:val="center"/>
        <w:rPr>
          <w:rFonts w:ascii="Arial" w:hAnsi="Arial" w:cs="Arial"/>
          <w:b/>
          <w:bCs/>
          <w:lang w:val="en-GB"/>
        </w:rPr>
      </w:pPr>
    </w:p>
    <w:p w:rsidR="00014318" w:rsidRPr="00311F69" w:rsidRDefault="00014318" w:rsidP="00014318">
      <w:pPr>
        <w:rPr>
          <w:rFonts w:ascii="Arial" w:hAnsi="Arial" w:cs="Arial"/>
          <w:b/>
        </w:rPr>
      </w:pPr>
      <w:r w:rsidRPr="00311F69">
        <w:rPr>
          <w:rFonts w:ascii="Arial" w:hAnsi="Arial" w:cs="Arial"/>
          <w:b/>
        </w:rPr>
        <w:t>Schedule 2 – Fees for Services – Applications for International Protection made after 31</w:t>
      </w:r>
      <w:r w:rsidRPr="00311F69">
        <w:rPr>
          <w:rFonts w:ascii="Arial" w:hAnsi="Arial" w:cs="Arial"/>
          <w:b/>
          <w:vertAlign w:val="superscript"/>
        </w:rPr>
        <w:t>st</w:t>
      </w:r>
      <w:r w:rsidRPr="00311F69">
        <w:rPr>
          <w:rFonts w:ascii="Arial" w:hAnsi="Arial" w:cs="Arial"/>
          <w:b/>
        </w:rPr>
        <w:t xml:space="preserve"> December 2016</w:t>
      </w:r>
      <w:r w:rsidRPr="00311F69">
        <w:rPr>
          <w:rFonts w:ascii="Arial" w:hAnsi="Arial" w:cs="Arial"/>
          <w:b/>
        </w:rPr>
        <w:br/>
        <w:t>Table A: Application for International Protection and Permission to Remain</w:t>
      </w:r>
    </w:p>
    <w:p w:rsidR="00175214" w:rsidRPr="00311F69" w:rsidRDefault="00175214"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tbl>
      <w:tblPr>
        <w:tblStyle w:val="TableGrid"/>
        <w:tblW w:w="5000" w:type="pct"/>
        <w:tblLook w:val="04A0" w:firstRow="1" w:lastRow="0" w:firstColumn="1" w:lastColumn="0" w:noHBand="0" w:noVBand="1"/>
      </w:tblPr>
      <w:tblGrid>
        <w:gridCol w:w="2867"/>
        <w:gridCol w:w="1871"/>
        <w:gridCol w:w="2004"/>
        <w:gridCol w:w="1310"/>
        <w:gridCol w:w="1269"/>
        <w:gridCol w:w="1361"/>
      </w:tblGrid>
      <w:tr w:rsidR="00014318" w:rsidRPr="00311F69" w:rsidTr="00640106">
        <w:trPr>
          <w:trHeight w:val="154"/>
        </w:trPr>
        <w:tc>
          <w:tcPr>
            <w:tcW w:w="1342" w:type="pct"/>
            <w:vMerge w:val="restart"/>
            <w:shd w:val="clear" w:color="auto" w:fill="B6DDE8" w:themeFill="accent5" w:themeFillTint="66"/>
          </w:tcPr>
          <w:p w:rsidR="00014318" w:rsidRPr="00311F69" w:rsidRDefault="00014318" w:rsidP="00014318">
            <w:pPr>
              <w:rPr>
                <w:rFonts w:ascii="Arial" w:hAnsi="Arial" w:cs="Arial"/>
                <w:b/>
              </w:rPr>
            </w:pPr>
            <w:r w:rsidRPr="00311F69">
              <w:rPr>
                <w:rFonts w:ascii="Arial" w:hAnsi="Arial" w:cs="Arial"/>
                <w:b/>
              </w:rPr>
              <w:t>Case Stage</w:t>
            </w:r>
          </w:p>
        </w:tc>
        <w:tc>
          <w:tcPr>
            <w:tcW w:w="876" w:type="pct"/>
            <w:vMerge w:val="restart"/>
            <w:shd w:val="clear" w:color="auto" w:fill="B6DDE8" w:themeFill="accent5" w:themeFillTint="66"/>
          </w:tcPr>
          <w:p w:rsidR="00014318" w:rsidRPr="00311F69" w:rsidRDefault="00014318" w:rsidP="00014318">
            <w:pPr>
              <w:rPr>
                <w:rFonts w:ascii="Arial" w:hAnsi="Arial" w:cs="Arial"/>
                <w:b/>
              </w:rPr>
            </w:pPr>
            <w:r w:rsidRPr="00311F69">
              <w:rPr>
                <w:rFonts w:ascii="Arial" w:hAnsi="Arial" w:cs="Arial"/>
                <w:b/>
              </w:rPr>
              <w:t>This fee covers</w:t>
            </w:r>
          </w:p>
        </w:tc>
        <w:tc>
          <w:tcPr>
            <w:tcW w:w="938" w:type="pct"/>
            <w:vMerge w:val="restart"/>
            <w:shd w:val="clear" w:color="auto" w:fill="B6DDE8" w:themeFill="accent5" w:themeFillTint="66"/>
          </w:tcPr>
          <w:p w:rsidR="00014318" w:rsidRPr="00311F69" w:rsidRDefault="00014318" w:rsidP="00014318">
            <w:pPr>
              <w:rPr>
                <w:rFonts w:ascii="Arial" w:hAnsi="Arial" w:cs="Arial"/>
                <w:b/>
              </w:rPr>
            </w:pPr>
            <w:r w:rsidRPr="00311F69">
              <w:rPr>
                <w:rFonts w:ascii="Arial" w:hAnsi="Arial" w:cs="Arial"/>
                <w:b/>
              </w:rPr>
              <w:t>Fee can be claimed when</w:t>
            </w:r>
          </w:p>
        </w:tc>
        <w:tc>
          <w:tcPr>
            <w:tcW w:w="1844" w:type="pct"/>
            <w:gridSpan w:val="3"/>
            <w:shd w:val="clear" w:color="auto" w:fill="B6DDE8" w:themeFill="accent5" w:themeFillTint="66"/>
          </w:tcPr>
          <w:p w:rsidR="00014318" w:rsidRPr="00311F69" w:rsidRDefault="00014318" w:rsidP="00014318">
            <w:pPr>
              <w:jc w:val="center"/>
              <w:rPr>
                <w:rFonts w:ascii="Arial" w:hAnsi="Arial" w:cs="Arial"/>
                <w:b/>
              </w:rPr>
            </w:pPr>
            <w:r w:rsidRPr="00311F69">
              <w:rPr>
                <w:rFonts w:ascii="Arial" w:hAnsi="Arial" w:cs="Arial"/>
                <w:b/>
              </w:rPr>
              <w:t>Fees</w:t>
            </w:r>
          </w:p>
        </w:tc>
      </w:tr>
      <w:tr w:rsidR="00CC31A3" w:rsidRPr="00311F69" w:rsidTr="00640106">
        <w:trPr>
          <w:trHeight w:val="154"/>
        </w:trPr>
        <w:tc>
          <w:tcPr>
            <w:tcW w:w="1342" w:type="pct"/>
            <w:vMerge/>
            <w:shd w:val="clear" w:color="auto" w:fill="B6DDE8" w:themeFill="accent5" w:themeFillTint="66"/>
          </w:tcPr>
          <w:p w:rsidR="00014318" w:rsidRPr="00311F69" w:rsidRDefault="00014318" w:rsidP="00014318">
            <w:pPr>
              <w:rPr>
                <w:rFonts w:ascii="Arial" w:hAnsi="Arial" w:cs="Arial"/>
                <w:b/>
              </w:rPr>
            </w:pPr>
          </w:p>
        </w:tc>
        <w:tc>
          <w:tcPr>
            <w:tcW w:w="876" w:type="pct"/>
            <w:vMerge/>
            <w:shd w:val="clear" w:color="auto" w:fill="B6DDE8" w:themeFill="accent5" w:themeFillTint="66"/>
          </w:tcPr>
          <w:p w:rsidR="00014318" w:rsidRPr="00311F69" w:rsidRDefault="00014318" w:rsidP="00014318">
            <w:pPr>
              <w:rPr>
                <w:rFonts w:ascii="Arial" w:hAnsi="Arial" w:cs="Arial"/>
                <w:b/>
              </w:rPr>
            </w:pPr>
          </w:p>
        </w:tc>
        <w:tc>
          <w:tcPr>
            <w:tcW w:w="938" w:type="pct"/>
            <w:vMerge/>
            <w:shd w:val="clear" w:color="auto" w:fill="B6DDE8" w:themeFill="accent5" w:themeFillTint="66"/>
          </w:tcPr>
          <w:p w:rsidR="00014318" w:rsidRPr="00311F69" w:rsidRDefault="00014318" w:rsidP="00014318">
            <w:pPr>
              <w:rPr>
                <w:rFonts w:ascii="Arial" w:hAnsi="Arial" w:cs="Arial"/>
                <w:b/>
              </w:rPr>
            </w:pPr>
          </w:p>
        </w:tc>
        <w:tc>
          <w:tcPr>
            <w:tcW w:w="613" w:type="pct"/>
            <w:shd w:val="clear" w:color="auto" w:fill="B6DDE8" w:themeFill="accent5" w:themeFillTint="66"/>
          </w:tcPr>
          <w:p w:rsidR="00014318" w:rsidRPr="00311F69" w:rsidRDefault="00014318" w:rsidP="00014318">
            <w:pPr>
              <w:rPr>
                <w:rFonts w:ascii="Arial" w:hAnsi="Arial" w:cs="Arial"/>
                <w:b/>
              </w:rPr>
            </w:pPr>
            <w:r w:rsidRPr="00311F69">
              <w:rPr>
                <w:rFonts w:ascii="Arial" w:hAnsi="Arial" w:cs="Arial"/>
                <w:b/>
              </w:rPr>
              <w:t>Applicant</w:t>
            </w:r>
          </w:p>
        </w:tc>
        <w:tc>
          <w:tcPr>
            <w:tcW w:w="594" w:type="pct"/>
            <w:shd w:val="clear" w:color="auto" w:fill="B6DDE8" w:themeFill="accent5" w:themeFillTint="66"/>
          </w:tcPr>
          <w:p w:rsidR="00014318" w:rsidRPr="00311F69" w:rsidRDefault="00CC31A3" w:rsidP="00014318">
            <w:pPr>
              <w:rPr>
                <w:rFonts w:ascii="Arial" w:hAnsi="Arial" w:cs="Arial"/>
                <w:b/>
              </w:rPr>
            </w:pPr>
            <w:r w:rsidRPr="00311F69">
              <w:rPr>
                <w:rFonts w:ascii="Arial" w:hAnsi="Arial" w:cs="Arial"/>
                <w:b/>
              </w:rPr>
              <w:t xml:space="preserve"> </w:t>
            </w:r>
            <w:r w:rsidR="00014318" w:rsidRPr="00311F69">
              <w:rPr>
                <w:rFonts w:ascii="Arial" w:hAnsi="Arial" w:cs="Arial"/>
                <w:b/>
              </w:rPr>
              <w:t>Spouse</w:t>
            </w:r>
          </w:p>
        </w:tc>
        <w:tc>
          <w:tcPr>
            <w:tcW w:w="637" w:type="pct"/>
            <w:shd w:val="clear" w:color="auto" w:fill="B6DDE8" w:themeFill="accent5" w:themeFillTint="66"/>
          </w:tcPr>
          <w:p w:rsidR="00014318" w:rsidRPr="00311F69" w:rsidRDefault="00CC31A3" w:rsidP="00014318">
            <w:pPr>
              <w:rPr>
                <w:rFonts w:ascii="Arial" w:hAnsi="Arial" w:cs="Arial"/>
                <w:b/>
              </w:rPr>
            </w:pPr>
            <w:r w:rsidRPr="00311F69">
              <w:rPr>
                <w:rFonts w:ascii="Arial" w:hAnsi="Arial" w:cs="Arial"/>
                <w:b/>
              </w:rPr>
              <w:t xml:space="preserve">   </w:t>
            </w:r>
            <w:r w:rsidR="00014318" w:rsidRPr="00311F69">
              <w:rPr>
                <w:rFonts w:ascii="Arial" w:hAnsi="Arial" w:cs="Arial"/>
                <w:b/>
              </w:rPr>
              <w:t>Child</w:t>
            </w:r>
          </w:p>
        </w:tc>
      </w:tr>
      <w:tr w:rsidR="00014318" w:rsidRPr="00311F69" w:rsidTr="00640106">
        <w:tc>
          <w:tcPr>
            <w:tcW w:w="1342" w:type="pct"/>
            <w:shd w:val="clear" w:color="auto" w:fill="FFFFFF" w:themeFill="background1"/>
          </w:tcPr>
          <w:p w:rsidR="00014318" w:rsidRPr="00311F69" w:rsidRDefault="00014318" w:rsidP="00014318">
            <w:pPr>
              <w:numPr>
                <w:ilvl w:val="0"/>
                <w:numId w:val="2"/>
              </w:numPr>
              <w:contextualSpacing/>
              <w:rPr>
                <w:rFonts w:ascii="Arial" w:hAnsi="Arial" w:cs="Arial"/>
                <w:b/>
              </w:rPr>
            </w:pPr>
            <w:r w:rsidRPr="00311F69">
              <w:rPr>
                <w:rFonts w:ascii="Arial" w:hAnsi="Arial" w:cs="Arial"/>
                <w:b/>
              </w:rPr>
              <w:t>Application for International Protection Questionnaire</w:t>
            </w:r>
          </w:p>
        </w:tc>
        <w:tc>
          <w:tcPr>
            <w:tcW w:w="876" w:type="pct"/>
          </w:tcPr>
          <w:p w:rsidR="00014318" w:rsidRPr="00311F69" w:rsidRDefault="00014318" w:rsidP="00014318">
            <w:pPr>
              <w:rPr>
                <w:rFonts w:ascii="Arial" w:hAnsi="Arial" w:cs="Arial"/>
              </w:rPr>
            </w:pPr>
            <w:r w:rsidRPr="00311F69">
              <w:rPr>
                <w:rFonts w:ascii="Arial" w:hAnsi="Arial" w:cs="Arial"/>
              </w:rPr>
              <w:t xml:space="preserve">Assistance with the making an application for international protection and permission to remain in the State, including advice in relation to the provision of material reception conditions and </w:t>
            </w:r>
            <w:r w:rsidRPr="00311F69">
              <w:rPr>
                <w:rFonts w:ascii="Arial" w:hAnsi="Arial" w:cs="Arial"/>
              </w:rPr>
              <w:lastRenderedPageBreak/>
              <w:t>access to the labour market.</w:t>
            </w:r>
          </w:p>
          <w:p w:rsidR="00014318" w:rsidRPr="00311F69" w:rsidRDefault="00014318" w:rsidP="00014318">
            <w:pPr>
              <w:rPr>
                <w:rFonts w:ascii="Arial" w:hAnsi="Arial" w:cs="Arial"/>
              </w:rPr>
            </w:pPr>
          </w:p>
        </w:tc>
        <w:tc>
          <w:tcPr>
            <w:tcW w:w="938" w:type="pct"/>
          </w:tcPr>
          <w:p w:rsidR="00014318" w:rsidRPr="00311F69" w:rsidRDefault="00014318" w:rsidP="00014318">
            <w:pPr>
              <w:rPr>
                <w:rFonts w:ascii="Arial" w:hAnsi="Arial" w:cs="Arial"/>
              </w:rPr>
            </w:pPr>
            <w:r w:rsidRPr="00311F69">
              <w:rPr>
                <w:rFonts w:ascii="Arial" w:hAnsi="Arial" w:cs="Arial"/>
              </w:rPr>
              <w:lastRenderedPageBreak/>
              <w:t>An applicant’s Application for International Protection Questionnaire has been submitted to the International Protection Office</w:t>
            </w:r>
          </w:p>
          <w:p w:rsidR="00014318" w:rsidRPr="00311F69" w:rsidRDefault="00014318" w:rsidP="00014318">
            <w:pPr>
              <w:rPr>
                <w:rFonts w:ascii="Arial" w:hAnsi="Arial" w:cs="Arial"/>
              </w:rPr>
            </w:pPr>
          </w:p>
          <w:p w:rsidR="00014318" w:rsidRPr="00311F69" w:rsidRDefault="00014318" w:rsidP="00014318">
            <w:pPr>
              <w:rPr>
                <w:rFonts w:ascii="Arial" w:hAnsi="Arial" w:cs="Arial"/>
              </w:rPr>
            </w:pPr>
            <w:r w:rsidRPr="00311F69">
              <w:rPr>
                <w:rFonts w:ascii="Arial" w:hAnsi="Arial" w:cs="Arial"/>
              </w:rPr>
              <w:t xml:space="preserve">This fee shall also be claimable when the solicitor has </w:t>
            </w:r>
            <w:r w:rsidRPr="00311F69">
              <w:rPr>
                <w:rFonts w:ascii="Arial" w:hAnsi="Arial" w:cs="Arial"/>
              </w:rPr>
              <w:lastRenderedPageBreak/>
              <w:t>been engaged after the questionnaire has been submitted, but, following the taking of instructions the solicitor forms the view that it is necessary to submit an amendment to the questionnaire to the IPO and does so.</w:t>
            </w:r>
          </w:p>
        </w:tc>
        <w:tc>
          <w:tcPr>
            <w:tcW w:w="613" w:type="pct"/>
          </w:tcPr>
          <w:p w:rsidR="00014318" w:rsidRPr="00311F69" w:rsidRDefault="00014318" w:rsidP="00014318">
            <w:pPr>
              <w:rPr>
                <w:rFonts w:ascii="Arial" w:hAnsi="Arial" w:cs="Arial"/>
                <w:b/>
              </w:rPr>
            </w:pPr>
          </w:p>
        </w:tc>
        <w:tc>
          <w:tcPr>
            <w:tcW w:w="594" w:type="pct"/>
          </w:tcPr>
          <w:p w:rsidR="00014318" w:rsidRPr="00311F69" w:rsidRDefault="00014318" w:rsidP="00014318">
            <w:pPr>
              <w:rPr>
                <w:rFonts w:ascii="Arial" w:hAnsi="Arial" w:cs="Arial"/>
                <w:b/>
              </w:rPr>
            </w:pPr>
          </w:p>
        </w:tc>
        <w:tc>
          <w:tcPr>
            <w:tcW w:w="637" w:type="pct"/>
          </w:tcPr>
          <w:p w:rsidR="00014318" w:rsidRPr="00311F69" w:rsidRDefault="00014318" w:rsidP="00014318">
            <w:pPr>
              <w:rPr>
                <w:rFonts w:ascii="Arial" w:hAnsi="Arial" w:cs="Arial"/>
                <w:b/>
              </w:rPr>
            </w:pPr>
          </w:p>
        </w:tc>
      </w:tr>
      <w:tr w:rsidR="00014318" w:rsidRPr="00311F69" w:rsidTr="00640106">
        <w:tc>
          <w:tcPr>
            <w:tcW w:w="1342" w:type="pct"/>
            <w:shd w:val="clear" w:color="auto" w:fill="FFFFFF" w:themeFill="background1"/>
          </w:tcPr>
          <w:p w:rsidR="00014318" w:rsidRPr="00311F69" w:rsidRDefault="00014318" w:rsidP="00014318">
            <w:pPr>
              <w:numPr>
                <w:ilvl w:val="0"/>
                <w:numId w:val="2"/>
              </w:numPr>
              <w:contextualSpacing/>
              <w:rPr>
                <w:rFonts w:ascii="Arial" w:hAnsi="Arial" w:cs="Arial"/>
                <w:b/>
              </w:rPr>
            </w:pPr>
            <w:r w:rsidRPr="00311F69">
              <w:rPr>
                <w:rFonts w:ascii="Arial" w:hAnsi="Arial" w:cs="Arial"/>
                <w:b/>
              </w:rPr>
              <w:lastRenderedPageBreak/>
              <w:t>Personal Interview</w:t>
            </w:r>
          </w:p>
        </w:tc>
        <w:tc>
          <w:tcPr>
            <w:tcW w:w="876" w:type="pct"/>
          </w:tcPr>
          <w:p w:rsidR="00014318" w:rsidRPr="00311F69" w:rsidRDefault="00014318" w:rsidP="00014318">
            <w:pPr>
              <w:rPr>
                <w:rFonts w:ascii="Arial" w:hAnsi="Arial" w:cs="Arial"/>
                <w:b/>
              </w:rPr>
            </w:pPr>
            <w:r w:rsidRPr="00311F69">
              <w:rPr>
                <w:rFonts w:ascii="Arial" w:hAnsi="Arial" w:cs="Arial"/>
              </w:rPr>
              <w:t>This fee covers the provision of legal advice in relation to a personal interview with an international protection officer including the making of submissions in relation to international protection and permission to remain and the obtaining of country of origin information.</w:t>
            </w:r>
          </w:p>
        </w:tc>
        <w:tc>
          <w:tcPr>
            <w:tcW w:w="938" w:type="pct"/>
          </w:tcPr>
          <w:p w:rsidR="00014318" w:rsidRPr="00311F69" w:rsidRDefault="00014318" w:rsidP="00014318">
            <w:pPr>
              <w:rPr>
                <w:rFonts w:ascii="Arial" w:hAnsi="Arial" w:cs="Arial"/>
              </w:rPr>
            </w:pPr>
            <w:r w:rsidRPr="00311F69">
              <w:rPr>
                <w:rFonts w:ascii="Arial" w:hAnsi="Arial" w:cs="Arial"/>
              </w:rPr>
              <w:t>An international protection officer makes a recommendation to the Minister in relation to an applicant’s application for international protection</w:t>
            </w:r>
          </w:p>
        </w:tc>
        <w:tc>
          <w:tcPr>
            <w:tcW w:w="613" w:type="pct"/>
          </w:tcPr>
          <w:p w:rsidR="00014318" w:rsidRPr="00311F69" w:rsidRDefault="00014318" w:rsidP="00014318">
            <w:pPr>
              <w:rPr>
                <w:rFonts w:ascii="Arial" w:hAnsi="Arial" w:cs="Arial"/>
                <w:b/>
              </w:rPr>
            </w:pPr>
          </w:p>
        </w:tc>
        <w:tc>
          <w:tcPr>
            <w:tcW w:w="594" w:type="pct"/>
          </w:tcPr>
          <w:p w:rsidR="00014318" w:rsidRPr="00311F69" w:rsidRDefault="00014318" w:rsidP="00014318">
            <w:pPr>
              <w:rPr>
                <w:rFonts w:ascii="Arial" w:hAnsi="Arial" w:cs="Arial"/>
                <w:b/>
              </w:rPr>
            </w:pPr>
          </w:p>
        </w:tc>
        <w:tc>
          <w:tcPr>
            <w:tcW w:w="637" w:type="pct"/>
          </w:tcPr>
          <w:p w:rsidR="00014318" w:rsidRPr="00311F69" w:rsidRDefault="00014318" w:rsidP="00014318">
            <w:pPr>
              <w:rPr>
                <w:rFonts w:ascii="Arial" w:hAnsi="Arial" w:cs="Arial"/>
                <w:b/>
              </w:rPr>
            </w:pPr>
          </w:p>
        </w:tc>
      </w:tr>
      <w:tr w:rsidR="00014318" w:rsidRPr="00311F69" w:rsidTr="00640106">
        <w:tc>
          <w:tcPr>
            <w:tcW w:w="1342" w:type="pct"/>
            <w:tcBorders>
              <w:bottom w:val="nil"/>
            </w:tcBorders>
            <w:shd w:val="clear" w:color="auto" w:fill="FFFFFF" w:themeFill="background1"/>
          </w:tcPr>
          <w:p w:rsidR="00014318" w:rsidRPr="00311F69" w:rsidRDefault="00014318" w:rsidP="00014318">
            <w:pPr>
              <w:numPr>
                <w:ilvl w:val="0"/>
                <w:numId w:val="2"/>
              </w:numPr>
              <w:contextualSpacing/>
              <w:rPr>
                <w:rFonts w:ascii="Arial" w:hAnsi="Arial" w:cs="Arial"/>
                <w:b/>
              </w:rPr>
            </w:pPr>
            <w:r w:rsidRPr="00311F69">
              <w:rPr>
                <w:rFonts w:ascii="Arial" w:hAnsi="Arial" w:cs="Arial"/>
                <w:b/>
              </w:rPr>
              <w:t>Appeal to the International Protection Appeals Tribunal</w:t>
            </w:r>
          </w:p>
        </w:tc>
        <w:tc>
          <w:tcPr>
            <w:tcW w:w="876" w:type="pct"/>
            <w:tcBorders>
              <w:bottom w:val="nil"/>
            </w:tcBorders>
          </w:tcPr>
          <w:p w:rsidR="00014318" w:rsidRPr="00311F69" w:rsidRDefault="00014318" w:rsidP="00014318">
            <w:pPr>
              <w:rPr>
                <w:rFonts w:ascii="Arial" w:hAnsi="Arial" w:cs="Arial"/>
              </w:rPr>
            </w:pPr>
            <w:r w:rsidRPr="00311F69">
              <w:rPr>
                <w:rFonts w:ascii="Arial" w:hAnsi="Arial" w:cs="Arial"/>
              </w:rPr>
              <w:t xml:space="preserve">This fee covers the drafting of a notice of appeal, legal submissions, and advocacy before the Tribunal. </w:t>
            </w:r>
          </w:p>
          <w:p w:rsidR="00014318" w:rsidRPr="00311F69" w:rsidRDefault="00014318" w:rsidP="00014318">
            <w:pPr>
              <w:rPr>
                <w:rFonts w:ascii="Arial" w:hAnsi="Arial" w:cs="Arial"/>
              </w:rPr>
            </w:pPr>
          </w:p>
        </w:tc>
        <w:tc>
          <w:tcPr>
            <w:tcW w:w="938" w:type="pct"/>
            <w:tcBorders>
              <w:bottom w:val="nil"/>
            </w:tcBorders>
          </w:tcPr>
          <w:p w:rsidR="00014318" w:rsidRPr="00311F69" w:rsidRDefault="00014318" w:rsidP="00014318">
            <w:pPr>
              <w:rPr>
                <w:rFonts w:ascii="Arial" w:hAnsi="Arial" w:cs="Arial"/>
              </w:rPr>
            </w:pPr>
            <w:r w:rsidRPr="00311F69">
              <w:rPr>
                <w:rFonts w:ascii="Arial" w:hAnsi="Arial" w:cs="Arial"/>
              </w:rPr>
              <w:t xml:space="preserve">The Tribunal decides to uphold or overturn the recommendation of the international protection officer </w:t>
            </w:r>
          </w:p>
        </w:tc>
        <w:tc>
          <w:tcPr>
            <w:tcW w:w="613" w:type="pct"/>
            <w:tcBorders>
              <w:bottom w:val="nil"/>
            </w:tcBorders>
          </w:tcPr>
          <w:p w:rsidR="00014318" w:rsidRPr="00311F69" w:rsidRDefault="00014318" w:rsidP="00014318">
            <w:pPr>
              <w:rPr>
                <w:rFonts w:ascii="Arial" w:hAnsi="Arial" w:cs="Arial"/>
                <w:b/>
              </w:rPr>
            </w:pPr>
          </w:p>
        </w:tc>
        <w:tc>
          <w:tcPr>
            <w:tcW w:w="594" w:type="pct"/>
            <w:tcBorders>
              <w:bottom w:val="nil"/>
            </w:tcBorders>
          </w:tcPr>
          <w:p w:rsidR="00014318" w:rsidRPr="00311F69" w:rsidRDefault="00014318" w:rsidP="00014318">
            <w:pPr>
              <w:rPr>
                <w:rFonts w:ascii="Arial" w:hAnsi="Arial" w:cs="Arial"/>
                <w:b/>
              </w:rPr>
            </w:pPr>
          </w:p>
        </w:tc>
        <w:tc>
          <w:tcPr>
            <w:tcW w:w="637" w:type="pct"/>
            <w:tcBorders>
              <w:bottom w:val="nil"/>
            </w:tcBorders>
          </w:tcPr>
          <w:p w:rsidR="00014318" w:rsidRPr="00311F69" w:rsidRDefault="00014318" w:rsidP="00014318">
            <w:pPr>
              <w:rPr>
                <w:rFonts w:ascii="Arial" w:hAnsi="Arial" w:cs="Arial"/>
                <w:b/>
              </w:rPr>
            </w:pPr>
          </w:p>
        </w:tc>
      </w:tr>
      <w:tr w:rsidR="00014318" w:rsidRPr="00311F69" w:rsidTr="00640106">
        <w:tc>
          <w:tcPr>
            <w:tcW w:w="1342" w:type="pct"/>
            <w:tcBorders>
              <w:top w:val="nil"/>
            </w:tcBorders>
            <w:shd w:val="clear" w:color="auto" w:fill="FFFFFF" w:themeFill="background1"/>
          </w:tcPr>
          <w:p w:rsidR="00014318" w:rsidRPr="00311F69" w:rsidRDefault="00014318" w:rsidP="00014318">
            <w:pPr>
              <w:rPr>
                <w:rFonts w:ascii="Arial" w:hAnsi="Arial" w:cs="Arial"/>
                <w:b/>
              </w:rPr>
            </w:pPr>
          </w:p>
        </w:tc>
        <w:tc>
          <w:tcPr>
            <w:tcW w:w="876" w:type="pct"/>
            <w:tcBorders>
              <w:top w:val="nil"/>
            </w:tcBorders>
          </w:tcPr>
          <w:p w:rsidR="00014318" w:rsidRPr="00311F69" w:rsidRDefault="00014318" w:rsidP="00014318">
            <w:pPr>
              <w:rPr>
                <w:rFonts w:ascii="Arial" w:hAnsi="Arial" w:cs="Arial"/>
              </w:rPr>
            </w:pPr>
            <w:r w:rsidRPr="00311F69">
              <w:rPr>
                <w:rFonts w:ascii="Arial" w:hAnsi="Arial" w:cs="Arial"/>
              </w:rPr>
              <w:t xml:space="preserve">Where the accelerated appeal procedure under section 43 IPA applies </w:t>
            </w:r>
            <w:r w:rsidRPr="00311F69">
              <w:rPr>
                <w:rFonts w:ascii="Arial" w:hAnsi="Arial" w:cs="Arial"/>
              </w:rPr>
              <w:lastRenderedPageBreak/>
              <w:t>and there is no oral hearing, a reduced fee shall be payable.</w:t>
            </w:r>
          </w:p>
        </w:tc>
        <w:tc>
          <w:tcPr>
            <w:tcW w:w="938" w:type="pct"/>
            <w:tcBorders>
              <w:top w:val="nil"/>
            </w:tcBorders>
          </w:tcPr>
          <w:p w:rsidR="00014318" w:rsidRPr="00311F69" w:rsidRDefault="00014318" w:rsidP="00014318">
            <w:pPr>
              <w:rPr>
                <w:rFonts w:ascii="Arial" w:hAnsi="Arial" w:cs="Arial"/>
              </w:rPr>
            </w:pPr>
          </w:p>
        </w:tc>
        <w:tc>
          <w:tcPr>
            <w:tcW w:w="613" w:type="pct"/>
            <w:tcBorders>
              <w:top w:val="nil"/>
            </w:tcBorders>
          </w:tcPr>
          <w:p w:rsidR="00014318" w:rsidRPr="00311F69" w:rsidRDefault="00014318" w:rsidP="00014318">
            <w:pPr>
              <w:rPr>
                <w:rFonts w:ascii="Arial" w:hAnsi="Arial" w:cs="Arial"/>
                <w:b/>
              </w:rPr>
            </w:pPr>
          </w:p>
        </w:tc>
        <w:tc>
          <w:tcPr>
            <w:tcW w:w="594" w:type="pct"/>
            <w:tcBorders>
              <w:top w:val="nil"/>
            </w:tcBorders>
          </w:tcPr>
          <w:p w:rsidR="00014318" w:rsidRPr="00311F69" w:rsidRDefault="00014318" w:rsidP="00014318">
            <w:pPr>
              <w:rPr>
                <w:rFonts w:ascii="Arial" w:hAnsi="Arial" w:cs="Arial"/>
                <w:b/>
              </w:rPr>
            </w:pPr>
          </w:p>
        </w:tc>
        <w:tc>
          <w:tcPr>
            <w:tcW w:w="637" w:type="pct"/>
            <w:tcBorders>
              <w:top w:val="nil"/>
            </w:tcBorders>
          </w:tcPr>
          <w:p w:rsidR="00014318" w:rsidRPr="00311F69" w:rsidRDefault="00014318"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tc>
      </w:tr>
      <w:tr w:rsidR="00014318" w:rsidRPr="00311F69" w:rsidTr="00640106">
        <w:tc>
          <w:tcPr>
            <w:tcW w:w="1342" w:type="pct"/>
            <w:shd w:val="clear" w:color="auto" w:fill="FFFFFF" w:themeFill="background1"/>
          </w:tcPr>
          <w:p w:rsidR="00014318" w:rsidRPr="00311F69" w:rsidRDefault="00014318" w:rsidP="00B93C39">
            <w:pPr>
              <w:numPr>
                <w:ilvl w:val="0"/>
                <w:numId w:val="5"/>
              </w:numPr>
              <w:contextualSpacing/>
              <w:rPr>
                <w:rFonts w:ascii="Arial" w:hAnsi="Arial" w:cs="Arial"/>
                <w:b/>
              </w:rPr>
            </w:pPr>
            <w:r w:rsidRPr="00311F69">
              <w:rPr>
                <w:rFonts w:ascii="Arial" w:hAnsi="Arial" w:cs="Arial"/>
                <w:b/>
              </w:rPr>
              <w:lastRenderedPageBreak/>
              <w:t>Review of Permission to Remain (s49)</w:t>
            </w: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B93C39" w:rsidRPr="00311F69" w:rsidRDefault="00B93C39" w:rsidP="00B93C39">
            <w:pPr>
              <w:rPr>
                <w:rFonts w:ascii="Arial" w:hAnsi="Arial" w:cs="Arial"/>
                <w:b/>
              </w:rPr>
            </w:pPr>
          </w:p>
          <w:p w:rsidR="00B93C39" w:rsidRPr="00311F69" w:rsidRDefault="00B93C39" w:rsidP="00B93C39">
            <w:pPr>
              <w:rPr>
                <w:rFonts w:ascii="Arial" w:hAnsi="Arial" w:cs="Arial"/>
                <w:b/>
              </w:rPr>
            </w:pPr>
          </w:p>
          <w:p w:rsidR="00B93C39" w:rsidRPr="00311F69" w:rsidRDefault="00B93C39" w:rsidP="00B93C39">
            <w:pPr>
              <w:rPr>
                <w:rFonts w:ascii="Arial" w:hAnsi="Arial" w:cs="Arial"/>
                <w:b/>
              </w:rPr>
            </w:pPr>
          </w:p>
          <w:p w:rsidR="00B93C39" w:rsidRPr="00311F69" w:rsidRDefault="00B93C39" w:rsidP="00B93C39">
            <w:pPr>
              <w:rPr>
                <w:rFonts w:ascii="Arial" w:hAnsi="Arial" w:cs="Arial"/>
                <w:b/>
              </w:rPr>
            </w:pPr>
          </w:p>
          <w:p w:rsidR="008C6A19" w:rsidRPr="00C91D54" w:rsidRDefault="00B93C39" w:rsidP="008101BF">
            <w:pPr>
              <w:ind w:left="720"/>
              <w:contextualSpacing/>
              <w:rPr>
                <w:rFonts w:ascii="Arial" w:hAnsi="Arial" w:cs="Arial"/>
                <w:b/>
              </w:rPr>
            </w:pPr>
            <w:r w:rsidRPr="00C91D54">
              <w:rPr>
                <w:rFonts w:ascii="Arial" w:hAnsi="Arial" w:cs="Arial"/>
                <w:b/>
              </w:rPr>
              <w:t>International              Protection  Regularisation Scheme</w:t>
            </w:r>
            <w:r w:rsidR="008101BF">
              <w:rPr>
                <w:rFonts w:ascii="Arial" w:hAnsi="Arial" w:cs="Arial"/>
                <w:b/>
              </w:rPr>
              <w:t xml:space="preserve"> of 7</w:t>
            </w:r>
            <w:r w:rsidR="008101BF" w:rsidRPr="008101BF">
              <w:rPr>
                <w:rFonts w:ascii="Arial" w:hAnsi="Arial" w:cs="Arial"/>
                <w:b/>
                <w:vertAlign w:val="superscript"/>
              </w:rPr>
              <w:t>th</w:t>
            </w:r>
            <w:r w:rsidR="008101BF">
              <w:rPr>
                <w:rFonts w:ascii="Arial" w:hAnsi="Arial" w:cs="Arial"/>
                <w:b/>
              </w:rPr>
              <w:t xml:space="preserve"> February 2022</w:t>
            </w:r>
          </w:p>
        </w:tc>
        <w:tc>
          <w:tcPr>
            <w:tcW w:w="876" w:type="pct"/>
          </w:tcPr>
          <w:p w:rsidR="00014318" w:rsidRPr="00311F69" w:rsidRDefault="00014318" w:rsidP="00014318">
            <w:pPr>
              <w:rPr>
                <w:rFonts w:ascii="Arial" w:hAnsi="Arial" w:cs="Arial"/>
                <w:lang w:val="en-GB"/>
              </w:rPr>
            </w:pPr>
            <w:r w:rsidRPr="00311F69">
              <w:rPr>
                <w:rFonts w:ascii="Arial" w:hAnsi="Arial" w:cs="Arial"/>
                <w:lang w:val="en-GB"/>
              </w:rPr>
              <w:t xml:space="preserve">Provision of legal advice and the making of submissions in relation to a review by the Minister for Justice and Equality in relation to a decision on permission to remain pursuant to section 49 of the International Protection Act 2015. </w:t>
            </w:r>
          </w:p>
          <w:p w:rsidR="008C6A19" w:rsidRPr="00311F69" w:rsidRDefault="008C6A19" w:rsidP="00014318">
            <w:pPr>
              <w:rPr>
                <w:rFonts w:ascii="Arial" w:hAnsi="Arial" w:cs="Arial"/>
                <w:lang w:val="en-GB"/>
              </w:rPr>
            </w:pPr>
          </w:p>
          <w:p w:rsidR="008C6A19" w:rsidRPr="00311F69" w:rsidRDefault="008C6A19" w:rsidP="008101BF">
            <w:pPr>
              <w:rPr>
                <w:rFonts w:ascii="Arial" w:hAnsi="Arial" w:cs="Arial"/>
                <w:lang w:val="en-GB"/>
              </w:rPr>
            </w:pPr>
            <w:r w:rsidRPr="00311F69">
              <w:rPr>
                <w:rFonts w:ascii="Arial" w:hAnsi="Arial" w:cs="Arial"/>
                <w:lang w:val="en-GB"/>
              </w:rPr>
              <w:t xml:space="preserve">For the provision of legal advice and </w:t>
            </w:r>
            <w:r w:rsidR="008101BF">
              <w:rPr>
                <w:rFonts w:ascii="Arial" w:hAnsi="Arial" w:cs="Arial"/>
                <w:lang w:val="en-GB"/>
              </w:rPr>
              <w:t>assistance with making an application pursuant to the International Protection Regularisation Scheme of 7</w:t>
            </w:r>
            <w:r w:rsidR="008101BF" w:rsidRPr="008101BF">
              <w:rPr>
                <w:rFonts w:ascii="Arial" w:hAnsi="Arial" w:cs="Arial"/>
                <w:vertAlign w:val="superscript"/>
                <w:lang w:val="en-GB"/>
              </w:rPr>
              <w:t>th</w:t>
            </w:r>
            <w:r w:rsidR="008101BF">
              <w:rPr>
                <w:rFonts w:ascii="Arial" w:hAnsi="Arial" w:cs="Arial"/>
                <w:lang w:val="en-GB"/>
              </w:rPr>
              <w:t xml:space="preserve"> February 2022</w:t>
            </w:r>
            <w:r w:rsidR="00B93C39" w:rsidRPr="00311F69">
              <w:rPr>
                <w:rFonts w:ascii="Arial" w:hAnsi="Arial" w:cs="Arial"/>
                <w:lang w:val="en-GB"/>
              </w:rPr>
              <w:t xml:space="preserve"> </w:t>
            </w:r>
          </w:p>
        </w:tc>
        <w:tc>
          <w:tcPr>
            <w:tcW w:w="938" w:type="pct"/>
          </w:tcPr>
          <w:p w:rsidR="00014318" w:rsidRPr="00311F69" w:rsidRDefault="00014318" w:rsidP="00014318">
            <w:pPr>
              <w:rPr>
                <w:rFonts w:ascii="Arial" w:hAnsi="Arial" w:cs="Arial"/>
              </w:rPr>
            </w:pPr>
            <w:r w:rsidRPr="00311F69">
              <w:rPr>
                <w:rFonts w:ascii="Arial" w:hAnsi="Arial" w:cs="Arial"/>
              </w:rPr>
              <w:t>The applicant is granted permission to remain in the State or a deportation order is made.</w:t>
            </w:r>
          </w:p>
          <w:p w:rsidR="00014318" w:rsidRPr="00311F69" w:rsidRDefault="00014318" w:rsidP="00014318">
            <w:pPr>
              <w:rPr>
                <w:rFonts w:ascii="Arial" w:hAnsi="Arial" w:cs="Arial"/>
              </w:rPr>
            </w:pPr>
          </w:p>
          <w:p w:rsidR="00014318" w:rsidRPr="00311F69" w:rsidRDefault="00014318" w:rsidP="00014318">
            <w:pPr>
              <w:rPr>
                <w:rFonts w:ascii="Arial" w:hAnsi="Arial" w:cs="Arial"/>
              </w:rPr>
            </w:pPr>
          </w:p>
          <w:p w:rsidR="00014318" w:rsidRPr="00311F69" w:rsidRDefault="00014318" w:rsidP="00014318">
            <w:pPr>
              <w:rPr>
                <w:rFonts w:ascii="Arial" w:hAnsi="Arial" w:cs="Arial"/>
              </w:rPr>
            </w:pPr>
          </w:p>
          <w:p w:rsidR="00014318" w:rsidRPr="00311F69" w:rsidRDefault="00014318" w:rsidP="00014318">
            <w:pPr>
              <w:rPr>
                <w:rFonts w:ascii="Arial" w:hAnsi="Arial" w:cs="Arial"/>
              </w:rPr>
            </w:pPr>
          </w:p>
          <w:p w:rsidR="00014318" w:rsidRPr="00311F69" w:rsidRDefault="00014318" w:rsidP="00014318">
            <w:pPr>
              <w:rPr>
                <w:rFonts w:ascii="Arial" w:hAnsi="Arial" w:cs="Arial"/>
              </w:rPr>
            </w:pPr>
          </w:p>
          <w:p w:rsidR="00014318" w:rsidRPr="00311F69" w:rsidRDefault="00014318" w:rsidP="00014318">
            <w:pPr>
              <w:rPr>
                <w:rFonts w:ascii="Arial" w:hAnsi="Arial" w:cs="Arial"/>
              </w:rPr>
            </w:pPr>
          </w:p>
          <w:p w:rsidR="00014318" w:rsidRPr="00311F69" w:rsidRDefault="00014318" w:rsidP="00014318">
            <w:pPr>
              <w:rPr>
                <w:rFonts w:ascii="Arial" w:hAnsi="Arial" w:cs="Arial"/>
              </w:rPr>
            </w:pPr>
          </w:p>
          <w:p w:rsidR="00014318" w:rsidRPr="00311F69" w:rsidRDefault="00014318" w:rsidP="00014318">
            <w:pPr>
              <w:rPr>
                <w:rFonts w:ascii="Arial" w:hAnsi="Arial" w:cs="Arial"/>
              </w:rPr>
            </w:pPr>
          </w:p>
          <w:p w:rsidR="008C6A19" w:rsidRPr="00311F69" w:rsidRDefault="008C6A19" w:rsidP="00014318">
            <w:pPr>
              <w:rPr>
                <w:rFonts w:ascii="Arial" w:hAnsi="Arial" w:cs="Arial"/>
              </w:rPr>
            </w:pPr>
          </w:p>
          <w:p w:rsidR="008C6A19" w:rsidRPr="00311F69" w:rsidRDefault="008C6A19" w:rsidP="00014318">
            <w:pPr>
              <w:rPr>
                <w:rFonts w:ascii="Arial" w:hAnsi="Arial" w:cs="Arial"/>
              </w:rPr>
            </w:pPr>
          </w:p>
          <w:p w:rsidR="00CC31A3" w:rsidRPr="00311F69" w:rsidRDefault="00CC31A3" w:rsidP="00B93C39">
            <w:pPr>
              <w:rPr>
                <w:rFonts w:ascii="Arial" w:hAnsi="Arial" w:cs="Arial"/>
              </w:rPr>
            </w:pPr>
          </w:p>
          <w:p w:rsidR="00CC31A3" w:rsidRPr="00311F69" w:rsidRDefault="00CC31A3" w:rsidP="00B93C39">
            <w:pPr>
              <w:rPr>
                <w:rFonts w:ascii="Arial" w:hAnsi="Arial" w:cs="Arial"/>
              </w:rPr>
            </w:pPr>
          </w:p>
          <w:p w:rsidR="008C6A19" w:rsidRDefault="008C6A19" w:rsidP="005021DF">
            <w:pPr>
              <w:rPr>
                <w:rFonts w:ascii="Arial" w:hAnsi="Arial" w:cs="Arial"/>
              </w:rPr>
            </w:pPr>
          </w:p>
          <w:p w:rsidR="008101BF" w:rsidRPr="00311F69" w:rsidRDefault="008101BF" w:rsidP="005021DF">
            <w:pPr>
              <w:rPr>
                <w:rFonts w:ascii="Arial" w:hAnsi="Arial" w:cs="Arial"/>
              </w:rPr>
            </w:pPr>
            <w:r>
              <w:rPr>
                <w:rFonts w:ascii="Arial" w:hAnsi="Arial" w:cs="Arial"/>
              </w:rPr>
              <w:t>An application pursuant to the International Protection Regularisation Scheme is made and the applicant receives a decision on that application</w:t>
            </w:r>
          </w:p>
        </w:tc>
        <w:tc>
          <w:tcPr>
            <w:tcW w:w="613" w:type="pct"/>
          </w:tcPr>
          <w:p w:rsidR="00014318" w:rsidRPr="00311F69" w:rsidRDefault="00014318" w:rsidP="00014318">
            <w:pPr>
              <w:rPr>
                <w:rFonts w:ascii="Arial" w:hAnsi="Arial" w:cs="Arial"/>
                <w:b/>
              </w:rPr>
            </w:pPr>
          </w:p>
        </w:tc>
        <w:tc>
          <w:tcPr>
            <w:tcW w:w="594" w:type="pct"/>
          </w:tcPr>
          <w:p w:rsidR="00014318" w:rsidRPr="00311F69" w:rsidRDefault="00014318" w:rsidP="00014318">
            <w:pPr>
              <w:rPr>
                <w:rFonts w:ascii="Arial" w:hAnsi="Arial" w:cs="Arial"/>
                <w:b/>
              </w:rPr>
            </w:pPr>
          </w:p>
        </w:tc>
        <w:tc>
          <w:tcPr>
            <w:tcW w:w="637" w:type="pct"/>
          </w:tcPr>
          <w:p w:rsidR="00014318" w:rsidRPr="00311F69" w:rsidRDefault="00014318"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tc>
      </w:tr>
      <w:tr w:rsidR="00014318" w:rsidRPr="00311F69" w:rsidTr="00640106">
        <w:tc>
          <w:tcPr>
            <w:tcW w:w="1342" w:type="pct"/>
            <w:shd w:val="clear" w:color="auto" w:fill="FFFFFF" w:themeFill="background1"/>
          </w:tcPr>
          <w:p w:rsidR="00014318" w:rsidRPr="00311F69" w:rsidRDefault="00CC31A3" w:rsidP="00CC31A3">
            <w:pPr>
              <w:pStyle w:val="ListParagraph"/>
              <w:numPr>
                <w:ilvl w:val="0"/>
                <w:numId w:val="5"/>
              </w:numPr>
              <w:rPr>
                <w:rFonts w:ascii="Arial" w:hAnsi="Arial" w:cs="Arial"/>
                <w:b/>
              </w:rPr>
            </w:pPr>
            <w:r w:rsidRPr="00311F69">
              <w:rPr>
                <w:rFonts w:ascii="Arial" w:hAnsi="Arial" w:cs="Arial"/>
                <w:b/>
              </w:rPr>
              <w:t>R</w:t>
            </w:r>
            <w:r w:rsidR="00014318" w:rsidRPr="00311F69">
              <w:rPr>
                <w:rFonts w:ascii="Arial" w:hAnsi="Arial" w:cs="Arial"/>
                <w:b/>
              </w:rPr>
              <w:t>evocation or Amendment of Deportation Order</w:t>
            </w:r>
          </w:p>
          <w:p w:rsidR="008C6A19" w:rsidRPr="00311F69" w:rsidRDefault="008C6A19" w:rsidP="008C6A19">
            <w:pPr>
              <w:ind w:left="720"/>
              <w:contextualSpacing/>
              <w:rPr>
                <w:rFonts w:ascii="Arial" w:hAnsi="Arial" w:cs="Arial"/>
                <w:b/>
              </w:rPr>
            </w:pPr>
          </w:p>
        </w:tc>
        <w:tc>
          <w:tcPr>
            <w:tcW w:w="876" w:type="pct"/>
          </w:tcPr>
          <w:p w:rsidR="00014318" w:rsidRPr="00311F69" w:rsidDel="008A0446" w:rsidRDefault="00014318" w:rsidP="00014318">
            <w:pPr>
              <w:rPr>
                <w:rFonts w:ascii="Arial" w:hAnsi="Arial" w:cs="Arial"/>
                <w:lang w:val="en-US"/>
              </w:rPr>
            </w:pPr>
            <w:r w:rsidRPr="00311F69">
              <w:rPr>
                <w:rFonts w:ascii="Arial" w:hAnsi="Arial" w:cs="Arial"/>
                <w:lang w:val="en-US"/>
              </w:rPr>
              <w:t xml:space="preserve">Provision of legal advice in relation to a deportation order made by the Minister for Justice and Equality, pursuant to section 3 of the Immigration Act 1999, to include any representations </w:t>
            </w:r>
            <w:r w:rsidRPr="00311F69">
              <w:rPr>
                <w:rFonts w:ascii="Arial" w:hAnsi="Arial" w:cs="Arial"/>
                <w:lang w:val="en-US"/>
              </w:rPr>
              <w:lastRenderedPageBreak/>
              <w:t>to the Minister in relation to the possible amendment or revocation of the deportation order</w:t>
            </w:r>
            <w:r w:rsidR="00B93C39" w:rsidRPr="00311F69">
              <w:rPr>
                <w:rFonts w:ascii="Arial" w:hAnsi="Arial" w:cs="Arial"/>
                <w:lang w:val="en-US"/>
              </w:rPr>
              <w:t>.</w:t>
            </w:r>
          </w:p>
        </w:tc>
        <w:tc>
          <w:tcPr>
            <w:tcW w:w="938" w:type="pct"/>
          </w:tcPr>
          <w:p w:rsidR="00014318" w:rsidRPr="00311F69" w:rsidRDefault="00014318" w:rsidP="00014318">
            <w:pPr>
              <w:rPr>
                <w:rFonts w:ascii="Arial" w:hAnsi="Arial" w:cs="Arial"/>
              </w:rPr>
            </w:pPr>
            <w:r w:rsidRPr="00311F69">
              <w:rPr>
                <w:rFonts w:ascii="Arial" w:hAnsi="Arial" w:cs="Arial"/>
              </w:rPr>
              <w:lastRenderedPageBreak/>
              <w:t>The Minister decides or refuses (as the case may be) to review or amend the deportation order</w:t>
            </w:r>
            <w:r w:rsidR="00B93C39" w:rsidRPr="00311F69">
              <w:rPr>
                <w:rFonts w:ascii="Arial" w:hAnsi="Arial" w:cs="Arial"/>
              </w:rPr>
              <w:t>.</w:t>
            </w:r>
          </w:p>
        </w:tc>
        <w:tc>
          <w:tcPr>
            <w:tcW w:w="613" w:type="pct"/>
          </w:tcPr>
          <w:p w:rsidR="00014318" w:rsidRPr="00311F69" w:rsidRDefault="00014318" w:rsidP="00014318">
            <w:pPr>
              <w:rPr>
                <w:rFonts w:ascii="Arial" w:hAnsi="Arial" w:cs="Arial"/>
                <w:b/>
              </w:rPr>
            </w:pPr>
          </w:p>
        </w:tc>
        <w:tc>
          <w:tcPr>
            <w:tcW w:w="594" w:type="pct"/>
          </w:tcPr>
          <w:p w:rsidR="00014318" w:rsidRPr="00311F69" w:rsidRDefault="00014318" w:rsidP="00014318">
            <w:pPr>
              <w:rPr>
                <w:rFonts w:ascii="Arial" w:hAnsi="Arial" w:cs="Arial"/>
                <w:b/>
              </w:rPr>
            </w:pPr>
          </w:p>
        </w:tc>
        <w:tc>
          <w:tcPr>
            <w:tcW w:w="637" w:type="pct"/>
          </w:tcPr>
          <w:p w:rsidR="00014318" w:rsidRPr="00311F69" w:rsidRDefault="00014318" w:rsidP="00014318">
            <w:pPr>
              <w:rPr>
                <w:rFonts w:ascii="Arial" w:hAnsi="Arial" w:cs="Arial"/>
                <w:b/>
              </w:rPr>
            </w:pPr>
          </w:p>
        </w:tc>
      </w:tr>
    </w:tbl>
    <w:p w:rsidR="00C77F6B" w:rsidRPr="00311F69" w:rsidRDefault="00C77F6B"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311F69" w:rsidRDefault="00311F69" w:rsidP="00311F69">
      <w:pPr>
        <w:shd w:val="clear" w:color="auto" w:fill="FFFFFF"/>
        <w:autoSpaceDE/>
        <w:autoSpaceDN/>
        <w:adjustRightInd/>
        <w:rPr>
          <w:rFonts w:ascii="Arial" w:hAnsi="Arial" w:cs="Arial"/>
          <w:b/>
          <w:bCs/>
          <w:color w:val="333333"/>
          <w:lang w:val="en" w:eastAsia="en-IE"/>
        </w:rPr>
      </w:pPr>
      <w:r w:rsidRPr="00311F69">
        <w:rPr>
          <w:rFonts w:ascii="Arial" w:hAnsi="Arial" w:cs="Arial"/>
          <w:b/>
          <w:bCs/>
          <w:color w:val="333333"/>
          <w:lang w:val="en" w:eastAsia="en-IE"/>
        </w:rPr>
        <w:t>Table B: Additional fees payable in cases being processed under Regulation (EU) 604/2013 ("Dublin III Regulation")</w:t>
      </w:r>
    </w:p>
    <w:p w:rsidR="00311F69" w:rsidRPr="00311F69" w:rsidRDefault="00311F69" w:rsidP="00311F69">
      <w:pPr>
        <w:shd w:val="clear" w:color="auto" w:fill="FFFFFF"/>
        <w:autoSpaceDE/>
        <w:autoSpaceDN/>
        <w:adjustRightInd/>
        <w:rPr>
          <w:rFonts w:ascii="Arial" w:hAnsi="Arial" w:cs="Arial"/>
          <w:color w:val="333333"/>
          <w:lang w:val="en" w:eastAsia="en-IE"/>
        </w:rPr>
      </w:pPr>
    </w:p>
    <w:tbl>
      <w:tblPr>
        <w:tblW w:w="0" w:type="auto"/>
        <w:tblInd w:w="38" w:type="dxa"/>
        <w:tblBorders>
          <w:top w:val="single" w:sz="12" w:space="0" w:color="DDDDDD"/>
          <w:left w:val="single" w:sz="12" w:space="0" w:color="DDDDDD"/>
          <w:bottom w:val="single" w:sz="12" w:space="0" w:color="DDDDDD"/>
          <w:right w:val="single" w:sz="1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956"/>
        <w:gridCol w:w="2818"/>
        <w:gridCol w:w="2173"/>
        <w:gridCol w:w="1454"/>
        <w:gridCol w:w="1227"/>
        <w:gridCol w:w="1160"/>
      </w:tblGrid>
      <w:tr w:rsidR="00311F69" w:rsidRPr="00311F69" w:rsidTr="008101BF">
        <w:trPr>
          <w:trHeight w:val="593"/>
        </w:trPr>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 xml:space="preserve">Case Stage </w:t>
            </w:r>
          </w:p>
        </w:tc>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This fee covers</w:t>
            </w:r>
          </w:p>
        </w:tc>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Fee can be claimed when</w:t>
            </w:r>
          </w:p>
        </w:tc>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Applicant</w:t>
            </w:r>
          </w:p>
        </w:tc>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Spouse</w:t>
            </w:r>
          </w:p>
        </w:tc>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 </w:t>
            </w:r>
            <w:r w:rsidR="00D90570">
              <w:rPr>
                <w:rFonts w:ascii="Arial" w:hAnsi="Arial" w:cs="Arial"/>
                <w:b/>
                <w:bCs/>
                <w:color w:val="333333"/>
                <w:lang w:eastAsia="en-IE"/>
              </w:rPr>
              <w:t xml:space="preserve">  </w:t>
            </w:r>
            <w:r w:rsidRPr="00311F69">
              <w:rPr>
                <w:rFonts w:ascii="Arial" w:hAnsi="Arial" w:cs="Arial"/>
                <w:b/>
                <w:bCs/>
                <w:color w:val="333333"/>
                <w:lang w:eastAsia="en-IE"/>
              </w:rPr>
              <w:t>Child</w:t>
            </w:r>
          </w:p>
        </w:tc>
      </w:tr>
      <w:tr w:rsidR="00311F69" w:rsidRPr="00311F69" w:rsidTr="00D90570">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1A. Dublin III Advices and Submissions to IPO</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t>Provision of advices and representations to the Protection Office where the client's application is being processed under the Dublin III Regulation, including advices in relation to Article 5 interview if same has not yet taken place, and to include submissions in relation to Dublin III where appropriate.</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t>An applicant's Application for International Protection Questionnaire has been submitted to the International Protection Office</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jc w:val="center"/>
              <w:rPr>
                <w:rFonts w:ascii="Arial" w:hAnsi="Arial" w:cs="Arial"/>
                <w:color w:val="333333"/>
                <w:lang w:eastAsia="en-IE"/>
              </w:rPr>
            </w:pP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jc w:val="center"/>
              <w:rPr>
                <w:rFonts w:ascii="Arial" w:hAnsi="Arial" w:cs="Arial"/>
                <w:color w:val="333333"/>
                <w:lang w:eastAsia="en-IE"/>
              </w:rPr>
            </w:pP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jc w:val="center"/>
              <w:rPr>
                <w:rFonts w:ascii="Arial" w:hAnsi="Arial" w:cs="Arial"/>
                <w:color w:val="333333"/>
                <w:lang w:eastAsia="en-IE"/>
              </w:rPr>
            </w:pPr>
          </w:p>
        </w:tc>
      </w:tr>
      <w:tr w:rsidR="00311F69" w:rsidRPr="00311F69" w:rsidTr="00D90570">
        <w:trPr>
          <w:trHeight w:val="4509"/>
        </w:trPr>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1B. Dublin III Appeal</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t>Provision of advice drafting notice of appeal and representation at the International Protection Appeals Tribunal for the purpose of an appeal against a decision to transfer the client to another EU jurisdiction on foot of the provisions of the Dublin III Regulation.</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t>The Tribunal decides to uphold or overturn the decision to transfer to the client to another jurisdiction under Dublin III</w:t>
            </w:r>
            <w:r>
              <w:rPr>
                <w:rFonts w:ascii="Arial" w:hAnsi="Arial" w:cs="Arial"/>
                <w:color w:val="333333"/>
                <w:lang w:eastAsia="en-IE"/>
              </w:rPr>
              <w:t>.</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jc w:val="center"/>
              <w:rPr>
                <w:rFonts w:ascii="Arial" w:hAnsi="Arial" w:cs="Arial"/>
                <w:color w:val="333333"/>
                <w:lang w:eastAsia="en-IE"/>
              </w:rPr>
            </w:pP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300"/>
              <w:jc w:val="center"/>
              <w:rPr>
                <w:rFonts w:ascii="Arial" w:hAnsi="Arial" w:cs="Arial"/>
                <w:color w:val="333333"/>
                <w:lang w:eastAsia="en-IE"/>
              </w:rPr>
            </w:pP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300"/>
              <w:rPr>
                <w:rFonts w:ascii="Arial" w:hAnsi="Arial" w:cs="Arial"/>
                <w:color w:val="333333"/>
                <w:lang w:eastAsia="en-IE"/>
              </w:rPr>
            </w:pPr>
          </w:p>
        </w:tc>
      </w:tr>
    </w:tbl>
    <w:p w:rsidR="00311F69" w:rsidRDefault="00311F69" w:rsidP="00311F69">
      <w:pPr>
        <w:shd w:val="clear" w:color="auto" w:fill="FFFFFF"/>
        <w:autoSpaceDE/>
        <w:autoSpaceDN/>
        <w:adjustRightInd/>
        <w:spacing w:after="150"/>
        <w:rPr>
          <w:rFonts w:ascii="Arial" w:hAnsi="Arial" w:cs="Arial"/>
          <w:b/>
          <w:bCs/>
          <w:color w:val="333333"/>
          <w:lang w:val="en" w:eastAsia="en-IE"/>
        </w:rPr>
      </w:pPr>
    </w:p>
    <w:p w:rsidR="00D90570" w:rsidRDefault="00D90570" w:rsidP="00311F69">
      <w:pPr>
        <w:shd w:val="clear" w:color="auto" w:fill="FFFFFF"/>
        <w:autoSpaceDE/>
        <w:autoSpaceDN/>
        <w:adjustRightInd/>
        <w:spacing w:after="150"/>
        <w:rPr>
          <w:rFonts w:ascii="Arial" w:hAnsi="Arial" w:cs="Arial"/>
          <w:b/>
          <w:bCs/>
          <w:color w:val="333333"/>
          <w:lang w:val="en" w:eastAsia="en-IE"/>
        </w:rPr>
      </w:pPr>
    </w:p>
    <w:p w:rsidR="00D90570" w:rsidRDefault="00D90570" w:rsidP="00311F69">
      <w:pPr>
        <w:shd w:val="clear" w:color="auto" w:fill="FFFFFF"/>
        <w:autoSpaceDE/>
        <w:autoSpaceDN/>
        <w:adjustRightInd/>
        <w:spacing w:after="150"/>
        <w:rPr>
          <w:rFonts w:ascii="Arial" w:hAnsi="Arial" w:cs="Arial"/>
          <w:b/>
          <w:bCs/>
          <w:color w:val="333333"/>
          <w:lang w:val="en" w:eastAsia="en-IE"/>
        </w:rPr>
      </w:pPr>
    </w:p>
    <w:p w:rsidR="00311F69" w:rsidRPr="00311F69" w:rsidRDefault="00311F69" w:rsidP="00311F69">
      <w:pPr>
        <w:shd w:val="clear" w:color="auto" w:fill="FFFFFF"/>
        <w:autoSpaceDE/>
        <w:autoSpaceDN/>
        <w:adjustRightInd/>
        <w:spacing w:after="150"/>
        <w:rPr>
          <w:rFonts w:ascii="Arial" w:hAnsi="Arial" w:cs="Arial"/>
          <w:color w:val="333333"/>
          <w:lang w:val="en" w:eastAsia="en-IE"/>
        </w:rPr>
      </w:pPr>
      <w:r w:rsidRPr="00311F69">
        <w:rPr>
          <w:rFonts w:ascii="Arial" w:hAnsi="Arial" w:cs="Arial"/>
          <w:b/>
          <w:bCs/>
          <w:color w:val="333333"/>
          <w:lang w:val="en" w:eastAsia="en-IE"/>
        </w:rPr>
        <w:t>Table C: Other Fees Payable in International Protection Matters</w:t>
      </w:r>
    </w:p>
    <w:p w:rsidR="00311F69" w:rsidRPr="00311F69" w:rsidRDefault="00311F69" w:rsidP="00311F69">
      <w:pPr>
        <w:shd w:val="clear" w:color="auto" w:fill="FFFFFF"/>
        <w:autoSpaceDE/>
        <w:autoSpaceDN/>
        <w:adjustRightInd/>
        <w:spacing w:after="150"/>
        <w:rPr>
          <w:rFonts w:ascii="Arial" w:hAnsi="Arial" w:cs="Arial"/>
          <w:color w:val="333333"/>
          <w:lang w:val="en" w:eastAsia="en-IE"/>
        </w:rPr>
      </w:pPr>
      <w:r w:rsidRPr="00311F69">
        <w:rPr>
          <w:rFonts w:ascii="Arial" w:hAnsi="Arial" w:cs="Arial"/>
          <w:color w:val="333333"/>
          <w:lang w:val="en" w:eastAsia="en-IE"/>
        </w:rPr>
        <w:t xml:space="preserve">In the case of revocation of asylum/subsidiary protection status, the applicant must make a new application for legal services to the law </w:t>
      </w:r>
      <w:proofErr w:type="spellStart"/>
      <w:r w:rsidRPr="00311F69">
        <w:rPr>
          <w:rFonts w:ascii="Arial" w:hAnsi="Arial" w:cs="Arial"/>
          <w:color w:val="333333"/>
          <w:lang w:val="en" w:eastAsia="en-IE"/>
        </w:rPr>
        <w:t>centre</w:t>
      </w:r>
      <w:proofErr w:type="spellEnd"/>
      <w:r w:rsidRPr="00311F69">
        <w:rPr>
          <w:rFonts w:ascii="Arial" w:hAnsi="Arial" w:cs="Arial"/>
          <w:color w:val="333333"/>
          <w:lang w:val="en" w:eastAsia="en-IE"/>
        </w:rPr>
        <w:t>. A decision must be taken on this application and a legal aid certificate granted before any services are provided.</w:t>
      </w:r>
    </w:p>
    <w:p w:rsidR="00311F69" w:rsidRDefault="00311F69" w:rsidP="00311F69">
      <w:pPr>
        <w:shd w:val="clear" w:color="auto" w:fill="FFFFFF"/>
        <w:autoSpaceDE/>
        <w:autoSpaceDN/>
        <w:adjustRightInd/>
        <w:rPr>
          <w:rFonts w:ascii="Arial" w:hAnsi="Arial" w:cs="Arial"/>
          <w:color w:val="333333"/>
          <w:lang w:val="en" w:eastAsia="en-IE"/>
        </w:rPr>
      </w:pPr>
      <w:r w:rsidRPr="00311F69">
        <w:rPr>
          <w:rFonts w:ascii="Arial" w:hAnsi="Arial" w:cs="Arial"/>
          <w:color w:val="333333"/>
          <w:lang w:val="en" w:eastAsia="en-IE"/>
        </w:rPr>
        <w:t>In the case of any other matter below, the solicitor must make an application for an amendment to the legal aid certificate or other appropriate authority to cover the particular matter. This must be done before any services are provided.</w:t>
      </w:r>
    </w:p>
    <w:p w:rsidR="00311F69" w:rsidRPr="00311F69" w:rsidRDefault="00311F69" w:rsidP="00311F69">
      <w:pPr>
        <w:shd w:val="clear" w:color="auto" w:fill="FFFFFF"/>
        <w:autoSpaceDE/>
        <w:autoSpaceDN/>
        <w:adjustRightInd/>
        <w:rPr>
          <w:rFonts w:ascii="Arial" w:hAnsi="Arial" w:cs="Arial"/>
          <w:color w:val="333333"/>
          <w:lang w:val="en" w:eastAsia="en-IE"/>
        </w:rPr>
      </w:pPr>
    </w:p>
    <w:tbl>
      <w:tblPr>
        <w:tblW w:w="7368" w:type="dxa"/>
        <w:tblBorders>
          <w:top w:val="single" w:sz="12" w:space="0" w:color="DDDDDD"/>
          <w:left w:val="single" w:sz="12" w:space="0" w:color="DDDDDD"/>
          <w:bottom w:val="single" w:sz="12" w:space="0" w:color="DDDDDD"/>
          <w:right w:val="single" w:sz="1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521"/>
        <w:gridCol w:w="1895"/>
        <w:gridCol w:w="2148"/>
        <w:gridCol w:w="1454"/>
        <w:gridCol w:w="1227"/>
        <w:gridCol w:w="1027"/>
      </w:tblGrid>
      <w:tr w:rsidR="00311F69" w:rsidRPr="00311F69" w:rsidTr="00CC6A02">
        <w:tc>
          <w:tcPr>
            <w:tcW w:w="6288" w:type="dxa"/>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 xml:space="preserve">Case Stage </w:t>
            </w:r>
          </w:p>
        </w:tc>
        <w:tc>
          <w:tcPr>
            <w:tcW w:w="6288" w:type="dxa"/>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This fee covers</w:t>
            </w:r>
          </w:p>
        </w:tc>
        <w:tc>
          <w:tcPr>
            <w:tcW w:w="6288" w:type="dxa"/>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Fee can be claimed when</w:t>
            </w:r>
          </w:p>
        </w:tc>
        <w:tc>
          <w:tcPr>
            <w:tcW w:w="1500" w:type="dxa"/>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Applicant</w:t>
            </w:r>
          </w:p>
        </w:tc>
        <w:tc>
          <w:tcPr>
            <w:tcW w:w="1500" w:type="dxa"/>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Spouse</w:t>
            </w:r>
          </w:p>
        </w:tc>
        <w:tc>
          <w:tcPr>
            <w:tcW w:w="1500" w:type="dxa"/>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 Child</w:t>
            </w:r>
          </w:p>
        </w:tc>
      </w:tr>
      <w:tr w:rsidR="00311F69" w:rsidRPr="00311F69" w:rsidTr="00D90570">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Revocation of Asylum/Subsidiary Protection Status (s52 IPA)</w:t>
            </w:r>
          </w:p>
        </w:tc>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t>Advice, submissions and representation in the Circuit Court, covering all matter in relation to the revocation of refugee declaration or subsidiary protection declaration under section 52 of the International Protection Act 2015.</w:t>
            </w:r>
          </w:p>
        </w:tc>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t>The Minister decides, following representations, not to revoke the applicant's declaration of refugee or subsidiary protection status. Alternatively, when an order of the Circuit Court is made.</w:t>
            </w: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300"/>
              <w:jc w:val="center"/>
              <w:rPr>
                <w:rFonts w:ascii="Arial" w:hAnsi="Arial" w:cs="Arial"/>
                <w:color w:val="333333"/>
                <w:lang w:eastAsia="en-IE"/>
              </w:rPr>
            </w:pP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300"/>
              <w:jc w:val="center"/>
              <w:rPr>
                <w:rFonts w:ascii="Arial" w:hAnsi="Arial" w:cs="Arial"/>
                <w:color w:val="333333"/>
                <w:lang w:eastAsia="en-IE"/>
              </w:rPr>
            </w:pP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300"/>
              <w:jc w:val="center"/>
              <w:rPr>
                <w:rFonts w:ascii="Arial" w:hAnsi="Arial" w:cs="Arial"/>
                <w:color w:val="333333"/>
                <w:lang w:eastAsia="en-IE"/>
              </w:rPr>
            </w:pPr>
          </w:p>
        </w:tc>
      </w:tr>
      <w:tr w:rsidR="00311F69" w:rsidRPr="00311F69" w:rsidTr="00D90570">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Inadmissible Application (s21 IPA)</w:t>
            </w:r>
          </w:p>
        </w:tc>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D90570" w:rsidRPr="00311F69" w:rsidRDefault="00311F69" w:rsidP="00D90570">
            <w:pPr>
              <w:autoSpaceDE/>
              <w:autoSpaceDN/>
              <w:adjustRightInd/>
              <w:spacing w:after="300"/>
              <w:rPr>
                <w:rFonts w:ascii="Arial" w:hAnsi="Arial" w:cs="Arial"/>
                <w:color w:val="333333"/>
                <w:lang w:eastAsia="en-IE"/>
              </w:rPr>
            </w:pPr>
            <w:r w:rsidRPr="00311F69">
              <w:rPr>
                <w:rFonts w:ascii="Arial" w:hAnsi="Arial" w:cs="Arial"/>
                <w:color w:val="333333"/>
                <w:lang w:eastAsia="en-IE"/>
              </w:rPr>
              <w:t>Advice, submissions and an appeal to the International Protection Appeals Tribunal in respect of the inadmissibility</w:t>
            </w:r>
            <w:r w:rsidR="00D90570">
              <w:rPr>
                <w:rFonts w:ascii="Arial" w:hAnsi="Arial" w:cs="Arial"/>
                <w:color w:val="333333"/>
                <w:lang w:eastAsia="en-IE"/>
              </w:rPr>
              <w:t xml:space="preserve"> of an application under section</w:t>
            </w:r>
            <w:r w:rsidRPr="00311F69">
              <w:rPr>
                <w:rFonts w:ascii="Arial" w:hAnsi="Arial" w:cs="Arial"/>
                <w:color w:val="333333"/>
                <w:lang w:eastAsia="en-IE"/>
              </w:rPr>
              <w:t xml:space="preserve"> 21 of the </w:t>
            </w:r>
            <w:r w:rsidRPr="00311F69">
              <w:rPr>
                <w:rFonts w:ascii="Arial" w:hAnsi="Arial" w:cs="Arial"/>
                <w:color w:val="333333"/>
                <w:lang w:eastAsia="en-IE"/>
              </w:rPr>
              <w:lastRenderedPageBreak/>
              <w:t>International Protection Act</w:t>
            </w:r>
            <w:r w:rsidR="00D90570">
              <w:rPr>
                <w:rFonts w:ascii="Arial" w:hAnsi="Arial" w:cs="Arial"/>
                <w:color w:val="333333"/>
                <w:lang w:eastAsia="en-IE"/>
              </w:rPr>
              <w:t xml:space="preserve"> 2015.</w:t>
            </w:r>
            <w:r w:rsidRPr="00311F69">
              <w:rPr>
                <w:rFonts w:ascii="Arial" w:hAnsi="Arial" w:cs="Arial"/>
                <w:color w:val="333333"/>
                <w:lang w:eastAsia="en-IE"/>
              </w:rPr>
              <w:t xml:space="preserve"> </w:t>
            </w:r>
          </w:p>
        </w:tc>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lastRenderedPageBreak/>
              <w:t>The Minister makes a final decision that the application for international protection is inadmissible, or decides to admit the application.</w:t>
            </w: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300"/>
              <w:jc w:val="center"/>
              <w:rPr>
                <w:rFonts w:ascii="Arial" w:hAnsi="Arial" w:cs="Arial"/>
                <w:color w:val="333333"/>
                <w:lang w:eastAsia="en-IE"/>
              </w:rPr>
            </w:pP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300"/>
              <w:jc w:val="center"/>
              <w:rPr>
                <w:rFonts w:ascii="Arial" w:hAnsi="Arial" w:cs="Arial"/>
                <w:color w:val="333333"/>
                <w:lang w:eastAsia="en-IE"/>
              </w:rPr>
            </w:pP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300"/>
              <w:jc w:val="center"/>
              <w:rPr>
                <w:rFonts w:ascii="Arial" w:hAnsi="Arial" w:cs="Arial"/>
                <w:color w:val="333333"/>
                <w:lang w:eastAsia="en-IE"/>
              </w:rPr>
            </w:pPr>
          </w:p>
        </w:tc>
      </w:tr>
      <w:tr w:rsidR="00311F69" w:rsidRPr="00311F69" w:rsidTr="00D90570">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lastRenderedPageBreak/>
              <w:t>Consent for Subsequent Application (s22 IPA)</w:t>
            </w:r>
          </w:p>
        </w:tc>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150"/>
              <w:rPr>
                <w:rFonts w:ascii="Arial" w:hAnsi="Arial" w:cs="Arial"/>
                <w:color w:val="333333"/>
                <w:lang w:eastAsia="en-IE"/>
              </w:rPr>
            </w:pPr>
            <w:r w:rsidRPr="00311F69">
              <w:rPr>
                <w:rFonts w:ascii="Arial" w:hAnsi="Arial" w:cs="Arial"/>
                <w:color w:val="333333"/>
                <w:lang w:eastAsia="en-IE"/>
              </w:rPr>
              <w:t>Advice and submissions in respect of an application for the consent of the Minister for Justice to make a subsequent application under section 22 of the International Protection Act 2015.</w:t>
            </w:r>
          </w:p>
        </w:tc>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rPr>
                <w:rFonts w:ascii="Arial" w:hAnsi="Arial" w:cs="Arial"/>
                <w:color w:val="333333"/>
                <w:lang w:eastAsia="en-IE"/>
              </w:rPr>
            </w:pPr>
            <w:r w:rsidRPr="00311F69">
              <w:rPr>
                <w:rFonts w:ascii="Arial" w:hAnsi="Arial" w:cs="Arial"/>
                <w:color w:val="333333"/>
                <w:lang w:eastAsia="en-IE"/>
              </w:rPr>
              <w:t>An international protection officer makes a recommendation to the Minister that consent to make a subsequent application should be granted or refused.</w:t>
            </w: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jc w:val="center"/>
              <w:rPr>
                <w:rFonts w:ascii="Arial" w:hAnsi="Arial" w:cs="Arial"/>
                <w:color w:val="333333"/>
                <w:lang w:eastAsia="en-IE"/>
              </w:rPr>
            </w:pP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jc w:val="center"/>
              <w:rPr>
                <w:rFonts w:ascii="Arial" w:hAnsi="Arial" w:cs="Arial"/>
                <w:color w:val="333333"/>
                <w:lang w:eastAsia="en-IE"/>
              </w:rPr>
            </w:pP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jc w:val="center"/>
              <w:rPr>
                <w:rFonts w:ascii="Arial" w:hAnsi="Arial" w:cs="Arial"/>
                <w:color w:val="333333"/>
                <w:lang w:eastAsia="en-IE"/>
              </w:rPr>
            </w:pPr>
          </w:p>
        </w:tc>
      </w:tr>
      <w:tr w:rsidR="00311F69" w:rsidRPr="00311F69" w:rsidTr="00D90570">
        <w:trPr>
          <w:trHeight w:val="6493"/>
        </w:trPr>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rPr>
                <w:rFonts w:ascii="Arial" w:hAnsi="Arial" w:cs="Arial"/>
                <w:color w:val="333333"/>
                <w:lang w:eastAsia="en-IE"/>
              </w:rPr>
            </w:pPr>
            <w:r w:rsidRPr="00311F69">
              <w:rPr>
                <w:rFonts w:ascii="Arial" w:hAnsi="Arial" w:cs="Arial"/>
                <w:b/>
                <w:bCs/>
                <w:color w:val="333333"/>
                <w:lang w:eastAsia="en-IE"/>
              </w:rPr>
              <w:t>Appeal in relation to the material reception conditions and access to the labour market</w:t>
            </w:r>
          </w:p>
        </w:tc>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150"/>
              <w:rPr>
                <w:rFonts w:ascii="Arial" w:hAnsi="Arial" w:cs="Arial"/>
                <w:color w:val="333333"/>
                <w:lang w:eastAsia="en-IE"/>
              </w:rPr>
            </w:pPr>
            <w:r w:rsidRPr="00311F69">
              <w:rPr>
                <w:rFonts w:ascii="Arial" w:hAnsi="Arial" w:cs="Arial"/>
                <w:color w:val="333333"/>
                <w:lang w:eastAsia="en-IE"/>
              </w:rPr>
              <w:t>Appeal to the International Protection Appeals Tribunal under Regulation 21 of the European Communities (Reception Conditions) Regulations 2018, and where there is an oral hearing</w:t>
            </w:r>
          </w:p>
          <w:p w:rsidR="00311F69" w:rsidRPr="00311F69" w:rsidRDefault="00311F69" w:rsidP="00311F69">
            <w:pPr>
              <w:autoSpaceDE/>
              <w:autoSpaceDN/>
              <w:adjustRightInd/>
              <w:spacing w:after="150"/>
              <w:rPr>
                <w:rFonts w:ascii="Arial" w:hAnsi="Arial" w:cs="Arial"/>
                <w:color w:val="333333"/>
                <w:lang w:eastAsia="en-IE"/>
              </w:rPr>
            </w:pPr>
            <w:r w:rsidRPr="00311F69">
              <w:rPr>
                <w:rFonts w:ascii="Arial" w:hAnsi="Arial" w:cs="Arial"/>
                <w:color w:val="333333"/>
                <w:lang w:eastAsia="en-IE"/>
              </w:rPr>
              <w:t>Where there is no oral hearing,</w:t>
            </w:r>
            <w:r>
              <w:rPr>
                <w:rFonts w:ascii="Arial" w:hAnsi="Arial" w:cs="Arial"/>
                <w:color w:val="333333"/>
                <w:lang w:eastAsia="en-IE"/>
              </w:rPr>
              <w:t xml:space="preserve"> a reduced fee shall be payable.</w:t>
            </w:r>
          </w:p>
        </w:tc>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rPr>
                <w:rFonts w:ascii="Arial" w:hAnsi="Arial" w:cs="Arial"/>
                <w:color w:val="333333"/>
                <w:lang w:eastAsia="en-IE"/>
              </w:rPr>
            </w:pPr>
            <w:r w:rsidRPr="00311F69">
              <w:rPr>
                <w:rFonts w:ascii="Arial" w:hAnsi="Arial" w:cs="Arial"/>
                <w:color w:val="333333"/>
                <w:lang w:eastAsia="en-IE"/>
              </w:rPr>
              <w:t>The Tribunal takes a decision in relation to the appeal.</w:t>
            </w: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150"/>
              <w:jc w:val="center"/>
              <w:rPr>
                <w:rFonts w:ascii="Arial" w:hAnsi="Arial" w:cs="Arial"/>
                <w:color w:val="333333"/>
                <w:lang w:eastAsia="en-IE"/>
              </w:rPr>
            </w:pP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150"/>
              <w:jc w:val="center"/>
              <w:rPr>
                <w:rFonts w:ascii="Arial" w:hAnsi="Arial" w:cs="Arial"/>
                <w:color w:val="333333"/>
                <w:lang w:eastAsia="en-IE"/>
              </w:rPr>
            </w:pP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150"/>
              <w:jc w:val="center"/>
              <w:rPr>
                <w:rFonts w:ascii="Arial" w:hAnsi="Arial" w:cs="Arial"/>
                <w:color w:val="333333"/>
                <w:lang w:eastAsia="en-IE"/>
              </w:rPr>
            </w:pPr>
          </w:p>
        </w:tc>
      </w:tr>
    </w:tbl>
    <w:p w:rsidR="00311F69" w:rsidRDefault="00311F69" w:rsidP="00311F69">
      <w:pPr>
        <w:shd w:val="clear" w:color="auto" w:fill="FFFFFF"/>
        <w:autoSpaceDE/>
        <w:autoSpaceDN/>
        <w:adjustRightInd/>
        <w:rPr>
          <w:rFonts w:ascii="Arial" w:hAnsi="Arial" w:cs="Arial"/>
          <w:color w:val="333333"/>
          <w:lang w:val="en" w:eastAsia="en-IE"/>
        </w:rPr>
      </w:pPr>
    </w:p>
    <w:p w:rsidR="00BB5AC8" w:rsidRDefault="00BB5AC8" w:rsidP="00311F69">
      <w:pPr>
        <w:shd w:val="clear" w:color="auto" w:fill="FFFFFF"/>
        <w:autoSpaceDE/>
        <w:autoSpaceDN/>
        <w:adjustRightInd/>
        <w:rPr>
          <w:rFonts w:ascii="Arial" w:hAnsi="Arial" w:cs="Arial"/>
          <w:color w:val="333333"/>
          <w:lang w:val="en" w:eastAsia="en-IE"/>
        </w:rPr>
      </w:pPr>
    </w:p>
    <w:p w:rsidR="00BB5AC8" w:rsidRDefault="00BB5AC8" w:rsidP="00311F69">
      <w:pPr>
        <w:shd w:val="clear" w:color="auto" w:fill="FFFFFF"/>
        <w:autoSpaceDE/>
        <w:autoSpaceDN/>
        <w:adjustRightInd/>
        <w:rPr>
          <w:rFonts w:ascii="Arial" w:hAnsi="Arial" w:cs="Arial"/>
          <w:color w:val="333333"/>
          <w:lang w:val="en" w:eastAsia="en-IE"/>
        </w:rPr>
      </w:pPr>
    </w:p>
    <w:p w:rsidR="00BB5AC8" w:rsidRDefault="00BB5AC8" w:rsidP="00311F69">
      <w:pPr>
        <w:shd w:val="clear" w:color="auto" w:fill="FFFFFF"/>
        <w:autoSpaceDE/>
        <w:autoSpaceDN/>
        <w:adjustRightInd/>
        <w:rPr>
          <w:rFonts w:ascii="Arial" w:hAnsi="Arial" w:cs="Arial"/>
          <w:color w:val="333333"/>
          <w:lang w:val="en" w:eastAsia="en-IE"/>
        </w:rPr>
      </w:pPr>
    </w:p>
    <w:p w:rsidR="00BB5AC8" w:rsidRDefault="00BB5AC8" w:rsidP="00311F69">
      <w:pPr>
        <w:shd w:val="clear" w:color="auto" w:fill="FFFFFF"/>
        <w:autoSpaceDE/>
        <w:autoSpaceDN/>
        <w:adjustRightInd/>
        <w:rPr>
          <w:rFonts w:ascii="Arial" w:hAnsi="Arial" w:cs="Arial"/>
          <w:color w:val="333333"/>
          <w:lang w:val="en" w:eastAsia="en-IE"/>
        </w:rPr>
      </w:pPr>
    </w:p>
    <w:p w:rsidR="00BB5AC8" w:rsidRDefault="00BB5AC8" w:rsidP="00311F69">
      <w:pPr>
        <w:shd w:val="clear" w:color="auto" w:fill="FFFFFF"/>
        <w:autoSpaceDE/>
        <w:autoSpaceDN/>
        <w:adjustRightInd/>
        <w:rPr>
          <w:rFonts w:ascii="Arial" w:hAnsi="Arial" w:cs="Arial"/>
          <w:color w:val="333333"/>
          <w:lang w:val="en" w:eastAsia="en-IE"/>
        </w:rPr>
      </w:pPr>
    </w:p>
    <w:p w:rsidR="00BB5AC8" w:rsidRPr="00E26733" w:rsidRDefault="00BB5AC8" w:rsidP="00BB5AC8">
      <w:pPr>
        <w:autoSpaceDE/>
        <w:autoSpaceDN/>
        <w:adjustRightInd/>
        <w:rPr>
          <w:rFonts w:ascii="Arial" w:hAnsi="Arial" w:cs="Arial"/>
          <w:b/>
          <w:bCs/>
          <w:lang w:val="en-GB"/>
        </w:rPr>
      </w:pPr>
      <w:r>
        <w:rPr>
          <w:rFonts w:ascii="Arial" w:hAnsi="Arial" w:cs="Arial"/>
          <w:b/>
          <w:bCs/>
          <w:lang w:val="en-GB"/>
        </w:rPr>
        <w:t xml:space="preserve">Schedule 3 – </w:t>
      </w:r>
      <w:r w:rsidRPr="00E26733">
        <w:rPr>
          <w:rFonts w:ascii="Arial" w:hAnsi="Arial" w:cs="Arial"/>
          <w:b/>
          <w:bCs/>
          <w:lang w:val="en-GB"/>
        </w:rPr>
        <w:t>Fee</w:t>
      </w:r>
      <w:r>
        <w:rPr>
          <w:rFonts w:ascii="Arial" w:hAnsi="Arial" w:cs="Arial"/>
          <w:b/>
          <w:bCs/>
          <w:lang w:val="en-GB"/>
        </w:rPr>
        <w:t>s claimed</w:t>
      </w:r>
      <w:r w:rsidRPr="00E26733">
        <w:rPr>
          <w:rFonts w:ascii="Arial" w:hAnsi="Arial" w:cs="Arial"/>
          <w:b/>
          <w:bCs/>
          <w:lang w:val="en-GB"/>
        </w:rPr>
        <w:t xml:space="preserve"> </w:t>
      </w:r>
      <w:r>
        <w:rPr>
          <w:rFonts w:ascii="Arial" w:hAnsi="Arial" w:cs="Arial"/>
          <w:b/>
          <w:bCs/>
          <w:lang w:val="en-GB"/>
        </w:rPr>
        <w:t>for transitional cases initiated but not completed prior to the commencement of the single procedure provisions of the International Protection Act 2015</w:t>
      </w:r>
    </w:p>
    <w:tbl>
      <w:tblPr>
        <w:tblW w:w="10065" w:type="dxa"/>
        <w:tblInd w:w="108" w:type="dxa"/>
        <w:tblLayout w:type="fixed"/>
        <w:tblLook w:val="04A0" w:firstRow="1" w:lastRow="0" w:firstColumn="1" w:lastColumn="0" w:noHBand="0" w:noVBand="1"/>
      </w:tblPr>
      <w:tblGrid>
        <w:gridCol w:w="5670"/>
        <w:gridCol w:w="1418"/>
        <w:gridCol w:w="1417"/>
        <w:gridCol w:w="1560"/>
      </w:tblGrid>
      <w:tr w:rsidR="00BB5AC8" w:rsidRPr="00E26733" w:rsidTr="00BB5AC8">
        <w:tc>
          <w:tcPr>
            <w:tcW w:w="5670"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rsidR="00BB5AC8" w:rsidRPr="00BB5AC8" w:rsidRDefault="00BB5AC8" w:rsidP="005506BA">
            <w:pPr>
              <w:pStyle w:val="PlainText"/>
              <w:spacing w:line="240" w:lineRule="auto"/>
              <w:rPr>
                <w:rFonts w:ascii="Arial" w:hAnsi="Arial" w:cs="Arial"/>
              </w:rPr>
            </w:pPr>
            <w:r w:rsidRPr="00BB5AC8">
              <w:rPr>
                <w:rFonts w:ascii="Arial" w:hAnsi="Arial" w:cs="Arial"/>
                <w:b/>
                <w:bCs/>
                <w:iCs/>
              </w:rPr>
              <w:t xml:space="preserve">Fees for asylum cases (inclusive of any payments made to counsel and exclusive of VAT) </w:t>
            </w:r>
          </w:p>
        </w:tc>
        <w:tc>
          <w:tcPr>
            <w:tcW w:w="141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rsidR="00BB5AC8" w:rsidRPr="00BB5AC8" w:rsidRDefault="00BB5AC8" w:rsidP="00BB5AC8">
            <w:pPr>
              <w:rPr>
                <w:rFonts w:ascii="Arial" w:hAnsi="Arial" w:cs="Arial"/>
                <w:b/>
              </w:rPr>
            </w:pPr>
            <w:r>
              <w:rPr>
                <w:rFonts w:ascii="Arial" w:hAnsi="Arial" w:cs="Arial"/>
                <w:b/>
              </w:rPr>
              <w:t xml:space="preserve"> </w:t>
            </w:r>
            <w:r w:rsidRPr="00BB5AC8">
              <w:rPr>
                <w:rFonts w:ascii="Arial" w:hAnsi="Arial" w:cs="Arial"/>
                <w:b/>
              </w:rPr>
              <w:t xml:space="preserve">Applicant </w:t>
            </w:r>
          </w:p>
        </w:tc>
        <w:tc>
          <w:tcPr>
            <w:tcW w:w="1417"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rsidR="00BB5AC8" w:rsidRPr="00BB5AC8" w:rsidRDefault="00BB5AC8" w:rsidP="005506BA">
            <w:pPr>
              <w:rPr>
                <w:rFonts w:ascii="Arial" w:hAnsi="Arial" w:cs="Arial"/>
                <w:b/>
              </w:rPr>
            </w:pPr>
            <w:r>
              <w:rPr>
                <w:rFonts w:ascii="Arial" w:hAnsi="Arial" w:cs="Arial"/>
                <w:b/>
              </w:rPr>
              <w:t xml:space="preserve">   S</w:t>
            </w:r>
            <w:r w:rsidRPr="00BB5AC8">
              <w:rPr>
                <w:rFonts w:ascii="Arial" w:hAnsi="Arial" w:cs="Arial"/>
                <w:b/>
              </w:rPr>
              <w:t>pouse</w:t>
            </w:r>
          </w:p>
        </w:tc>
        <w:tc>
          <w:tcPr>
            <w:tcW w:w="1560"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rsidR="00BB5AC8" w:rsidRPr="00BB5AC8" w:rsidRDefault="00BB5AC8" w:rsidP="005506BA">
            <w:pPr>
              <w:rPr>
                <w:rFonts w:ascii="Arial" w:hAnsi="Arial" w:cs="Arial"/>
                <w:b/>
              </w:rPr>
            </w:pPr>
            <w:r>
              <w:rPr>
                <w:rFonts w:ascii="Arial" w:hAnsi="Arial" w:cs="Arial"/>
                <w:b/>
              </w:rPr>
              <w:t xml:space="preserve">     </w:t>
            </w:r>
            <w:r w:rsidRPr="00BB5AC8">
              <w:rPr>
                <w:rFonts w:ascii="Arial" w:hAnsi="Arial" w:cs="Arial"/>
                <w:b/>
              </w:rPr>
              <w:t>Child</w:t>
            </w:r>
          </w:p>
        </w:tc>
      </w:tr>
      <w:tr w:rsidR="00BB5AC8" w:rsidRPr="009A7408" w:rsidTr="00BB5AC8">
        <w:tc>
          <w:tcPr>
            <w:tcW w:w="5670" w:type="dxa"/>
            <w:tcBorders>
              <w:top w:val="single" w:sz="6" w:space="0" w:color="auto"/>
              <w:left w:val="single" w:sz="6" w:space="0" w:color="auto"/>
              <w:bottom w:val="single" w:sz="6" w:space="0" w:color="auto"/>
              <w:right w:val="single" w:sz="6" w:space="0" w:color="auto"/>
            </w:tcBorders>
          </w:tcPr>
          <w:p w:rsidR="00BB5AC8" w:rsidRPr="009A7408" w:rsidRDefault="00BB5AC8" w:rsidP="005506BA">
            <w:pPr>
              <w:pStyle w:val="PlainText"/>
              <w:spacing w:line="240" w:lineRule="auto"/>
              <w:jc w:val="left"/>
              <w:rPr>
                <w:rFonts w:ascii="Arial" w:hAnsi="Arial" w:cs="Arial"/>
                <w:sz w:val="23"/>
                <w:szCs w:val="23"/>
              </w:rPr>
            </w:pPr>
            <w:r w:rsidRPr="009A7408">
              <w:rPr>
                <w:rFonts w:ascii="Arial" w:hAnsi="Arial" w:cs="Arial"/>
                <w:sz w:val="23"/>
                <w:szCs w:val="23"/>
              </w:rPr>
              <w:t>a) Provision of legal services at first instance in accordance with the Board’s Best Practice Guidelines in relation to an application for subsidiary protection and permission to remain in the State under the transitional provisions of the International Protection Act 2015.</w:t>
            </w:r>
          </w:p>
        </w:tc>
        <w:tc>
          <w:tcPr>
            <w:tcW w:w="1418" w:type="dxa"/>
            <w:tcBorders>
              <w:top w:val="single" w:sz="6" w:space="0" w:color="auto"/>
              <w:left w:val="single" w:sz="6" w:space="0" w:color="auto"/>
              <w:bottom w:val="single" w:sz="6" w:space="0" w:color="auto"/>
              <w:right w:val="single" w:sz="6" w:space="0" w:color="auto"/>
            </w:tcBorders>
          </w:tcPr>
          <w:p w:rsidR="00BB5AC8" w:rsidRPr="009A7408" w:rsidRDefault="00BB5AC8" w:rsidP="005506BA">
            <w:pPr>
              <w:rPr>
                <w:rFonts w:ascii="Arial" w:hAnsi="Arial" w:cs="Arial"/>
                <w:b/>
                <w:sz w:val="23"/>
                <w:szCs w:val="23"/>
              </w:rPr>
            </w:pPr>
          </w:p>
        </w:tc>
        <w:tc>
          <w:tcPr>
            <w:tcW w:w="1417" w:type="dxa"/>
            <w:tcBorders>
              <w:top w:val="single" w:sz="6" w:space="0" w:color="auto"/>
              <w:left w:val="single" w:sz="6" w:space="0" w:color="auto"/>
              <w:bottom w:val="single" w:sz="6" w:space="0" w:color="auto"/>
              <w:right w:val="single" w:sz="6" w:space="0" w:color="auto"/>
            </w:tcBorders>
          </w:tcPr>
          <w:p w:rsidR="00BB5AC8" w:rsidRPr="009A7408" w:rsidRDefault="00BB5AC8" w:rsidP="005506BA">
            <w:pPr>
              <w:rPr>
                <w:rFonts w:ascii="Arial" w:hAnsi="Arial" w:cs="Arial"/>
                <w:b/>
                <w:sz w:val="23"/>
                <w:szCs w:val="23"/>
              </w:rPr>
            </w:pPr>
          </w:p>
        </w:tc>
        <w:tc>
          <w:tcPr>
            <w:tcW w:w="1560" w:type="dxa"/>
            <w:tcBorders>
              <w:top w:val="single" w:sz="6" w:space="0" w:color="auto"/>
              <w:left w:val="single" w:sz="6" w:space="0" w:color="auto"/>
              <w:bottom w:val="single" w:sz="6" w:space="0" w:color="auto"/>
              <w:right w:val="single" w:sz="6" w:space="0" w:color="auto"/>
            </w:tcBorders>
          </w:tcPr>
          <w:p w:rsidR="00BB5AC8" w:rsidRPr="009A7408" w:rsidRDefault="00BB5AC8" w:rsidP="005506BA">
            <w:pPr>
              <w:rPr>
                <w:rFonts w:ascii="Arial" w:hAnsi="Arial" w:cs="Arial"/>
                <w:b/>
                <w:sz w:val="23"/>
                <w:szCs w:val="23"/>
              </w:rPr>
            </w:pPr>
          </w:p>
        </w:tc>
      </w:tr>
      <w:tr w:rsidR="00BB5AC8" w:rsidRPr="009A7408" w:rsidTr="00BB5AC8">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tcPr>
          <w:p w:rsidR="00BB5AC8" w:rsidRPr="009A7408" w:rsidRDefault="00BB5AC8" w:rsidP="005506BA">
            <w:pPr>
              <w:pStyle w:val="PlainText"/>
              <w:tabs>
                <w:tab w:val="left" w:pos="252"/>
              </w:tabs>
              <w:spacing w:line="240" w:lineRule="auto"/>
              <w:jc w:val="left"/>
              <w:rPr>
                <w:rFonts w:ascii="Arial" w:hAnsi="Arial" w:cs="Arial"/>
                <w:sz w:val="23"/>
                <w:szCs w:val="23"/>
                <w:lang w:val="en-GB"/>
              </w:rPr>
            </w:pPr>
            <w:r w:rsidRPr="009A7408">
              <w:rPr>
                <w:rFonts w:ascii="Arial" w:hAnsi="Arial" w:cs="Arial"/>
                <w:sz w:val="23"/>
                <w:szCs w:val="23"/>
              </w:rPr>
              <w:t xml:space="preserve">b) Appeal of negative recommendation on subsidiary protection application to </w:t>
            </w:r>
            <w:r w:rsidRPr="009A7408">
              <w:rPr>
                <w:rFonts w:ascii="Arial" w:hAnsi="Arial" w:cs="Arial"/>
                <w:sz w:val="23"/>
                <w:szCs w:val="23"/>
                <w:lang w:val="en-GB"/>
              </w:rPr>
              <w:t>the International Protection Appeal Tribunal</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BB5AC8" w:rsidRPr="009A7408" w:rsidRDefault="00BB5AC8" w:rsidP="005506BA">
            <w:pPr>
              <w:pStyle w:val="PlainText"/>
              <w:rPr>
                <w:rFonts w:ascii="Arial" w:hAnsi="Arial" w:cs="Arial"/>
                <w:b/>
                <w:sz w:val="23"/>
                <w:szCs w:val="23"/>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rsidR="00BB5AC8" w:rsidRPr="009A7408" w:rsidRDefault="00BB5AC8" w:rsidP="005506BA">
            <w:pPr>
              <w:rPr>
                <w:rFonts w:ascii="Arial" w:hAnsi="Arial" w:cs="Arial"/>
                <w:b/>
                <w:sz w:val="23"/>
                <w:szCs w:val="23"/>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rsidR="00BB5AC8" w:rsidRPr="009A7408" w:rsidRDefault="00BB5AC8" w:rsidP="005506BA">
            <w:pPr>
              <w:rPr>
                <w:rFonts w:ascii="Arial" w:hAnsi="Arial" w:cs="Arial"/>
                <w:b/>
                <w:sz w:val="23"/>
                <w:szCs w:val="23"/>
              </w:rPr>
            </w:pPr>
          </w:p>
        </w:tc>
      </w:tr>
      <w:tr w:rsidR="008101BF" w:rsidRPr="009A7408" w:rsidTr="00BB5AC8">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tcPr>
          <w:p w:rsidR="008101BF" w:rsidRPr="009A7408" w:rsidRDefault="008101BF" w:rsidP="008101BF">
            <w:pPr>
              <w:pStyle w:val="PlainText"/>
              <w:tabs>
                <w:tab w:val="left" w:pos="252"/>
              </w:tabs>
              <w:spacing w:line="240" w:lineRule="auto"/>
              <w:jc w:val="left"/>
              <w:rPr>
                <w:rFonts w:ascii="Arial" w:hAnsi="Arial" w:cs="Arial"/>
                <w:sz w:val="23"/>
                <w:szCs w:val="23"/>
              </w:rPr>
            </w:pPr>
            <w:r>
              <w:rPr>
                <w:rFonts w:ascii="Arial" w:hAnsi="Arial" w:cs="Arial"/>
                <w:sz w:val="23"/>
                <w:szCs w:val="23"/>
              </w:rPr>
              <w:t xml:space="preserve">c) Provision </w:t>
            </w:r>
            <w:r w:rsidRPr="00311F69">
              <w:rPr>
                <w:rFonts w:ascii="Arial" w:hAnsi="Arial" w:cs="Arial"/>
                <w:lang w:val="en-GB"/>
              </w:rPr>
              <w:t xml:space="preserve">of legal advice and </w:t>
            </w:r>
            <w:r>
              <w:rPr>
                <w:rFonts w:ascii="Arial" w:hAnsi="Arial" w:cs="Arial"/>
                <w:lang w:val="en-GB"/>
              </w:rPr>
              <w:t>assistance with making an application pursuant to the International Protection Regularisation Scheme of 7</w:t>
            </w:r>
            <w:r w:rsidRPr="008101BF">
              <w:rPr>
                <w:rFonts w:ascii="Arial" w:hAnsi="Arial" w:cs="Arial"/>
                <w:vertAlign w:val="superscript"/>
                <w:lang w:val="en-GB"/>
              </w:rPr>
              <w:t>th</w:t>
            </w:r>
            <w:r>
              <w:rPr>
                <w:rFonts w:ascii="Arial" w:hAnsi="Arial" w:cs="Arial"/>
                <w:lang w:val="en-GB"/>
              </w:rPr>
              <w:t xml:space="preserve"> February 2022</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8101BF" w:rsidRPr="009A7408" w:rsidRDefault="008101BF" w:rsidP="005506BA">
            <w:pPr>
              <w:pStyle w:val="PlainText"/>
              <w:rPr>
                <w:rFonts w:ascii="Arial" w:hAnsi="Arial" w:cs="Arial"/>
                <w:b/>
                <w:sz w:val="23"/>
                <w:szCs w:val="23"/>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rsidR="008101BF" w:rsidRPr="009A7408" w:rsidRDefault="008101BF" w:rsidP="005506BA">
            <w:pPr>
              <w:rPr>
                <w:rFonts w:ascii="Arial" w:hAnsi="Arial" w:cs="Arial"/>
                <w:b/>
                <w:sz w:val="23"/>
                <w:szCs w:val="23"/>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rsidR="008101BF" w:rsidRPr="009A7408" w:rsidRDefault="008101BF" w:rsidP="005506BA">
            <w:pPr>
              <w:rPr>
                <w:rFonts w:ascii="Arial" w:hAnsi="Arial" w:cs="Arial"/>
                <w:b/>
                <w:sz w:val="23"/>
                <w:szCs w:val="23"/>
              </w:rPr>
            </w:pPr>
          </w:p>
        </w:tc>
      </w:tr>
    </w:tbl>
    <w:p w:rsidR="00BB5AC8" w:rsidRPr="00122F53" w:rsidRDefault="00BB5AC8" w:rsidP="00BB5AC8">
      <w:pPr>
        <w:rPr>
          <w:rFonts w:ascii="Arial" w:hAnsi="Arial" w:cs="Arial"/>
        </w:rPr>
      </w:pPr>
    </w:p>
    <w:p w:rsidR="00355BF3" w:rsidRPr="00CC6A02" w:rsidRDefault="00CC6A02" w:rsidP="00CC6A02">
      <w:pPr>
        <w:pStyle w:val="LABSection"/>
      </w:pPr>
      <w:r>
        <w:t>SECTION C</w:t>
      </w:r>
    </w:p>
    <w:p w:rsidR="00355BF3" w:rsidRPr="00311F69" w:rsidRDefault="00355BF3" w:rsidP="00175214">
      <w:pPr>
        <w:rPr>
          <w:rFonts w:ascii="Arial" w:hAnsi="Arial" w:cs="Arial"/>
          <w:b/>
          <w:color w:val="E36C0A" w:themeColor="accent6" w:themeShade="BF"/>
        </w:rPr>
      </w:pPr>
      <w:bookmarkStart w:id="1" w:name="_Toc85536611"/>
      <w:r w:rsidRPr="00311F69">
        <w:rPr>
          <w:rFonts w:ascii="Arial" w:hAnsi="Arial" w:cs="Arial"/>
          <w:b/>
          <w:color w:val="E36C0A" w:themeColor="accent6" w:themeShade="BF"/>
        </w:rPr>
        <w:t>Certification of claim</w:t>
      </w:r>
      <w:bookmarkEnd w:id="1"/>
    </w:p>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014318" w:rsidRPr="00311F69" w:rsidRDefault="00014318" w:rsidP="00014318">
      <w:pPr>
        <w:keepLines/>
        <w:jc w:val="both"/>
        <w:outlineLvl w:val="0"/>
        <w:rPr>
          <w:rFonts w:ascii="Arial" w:hAnsi="Arial" w:cs="Arial"/>
        </w:rPr>
      </w:pPr>
      <w:bookmarkStart w:id="2" w:name="_Toc446577402"/>
      <w:bookmarkStart w:id="3" w:name="_Toc446577442"/>
      <w:r w:rsidRPr="00311F69">
        <w:rPr>
          <w:rFonts w:ascii="Arial" w:hAnsi="Arial" w:cs="Arial"/>
        </w:rPr>
        <w:t xml:space="preserve">I certify that I have provided the legal services as specified in the attached table(s) in accordance with the terms and conditions for the Private Practitioner International Protection Scheme </w:t>
      </w:r>
      <w:r w:rsidRPr="00311F69">
        <w:rPr>
          <w:rFonts w:ascii="Arial" w:hAnsi="Arial" w:cs="Arial"/>
          <w:color w:val="000000" w:themeColor="text1"/>
        </w:rPr>
        <w:t xml:space="preserve">and </w:t>
      </w:r>
      <w:r w:rsidRPr="00311F69">
        <w:rPr>
          <w:rFonts w:ascii="Arial" w:hAnsi="Arial" w:cs="Arial"/>
        </w:rPr>
        <w:t>I accordingly seek payment of the appropriate fee in accordance with those terms and conditions.</w:t>
      </w:r>
      <w:bookmarkEnd w:id="2"/>
      <w:bookmarkEnd w:id="3"/>
    </w:p>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339"/>
        <w:gridCol w:w="900"/>
        <w:gridCol w:w="1006"/>
        <w:gridCol w:w="2404"/>
      </w:tblGrid>
      <w:tr w:rsidR="00355BF3" w:rsidRPr="00311F69" w:rsidTr="00580737">
        <w:trPr>
          <w:trHeight w:val="380"/>
        </w:trPr>
        <w:tc>
          <w:tcPr>
            <w:tcW w:w="1809" w:type="dxa"/>
            <w:shd w:val="clear" w:color="auto" w:fill="B6DDE8" w:themeFill="accent5" w:themeFillTint="66"/>
          </w:tcPr>
          <w:p w:rsidR="00355BF3" w:rsidRPr="00311F69" w:rsidRDefault="00355BF3" w:rsidP="007A572D">
            <w:pPr>
              <w:pStyle w:val="LABTablebody"/>
              <w:rPr>
                <w:sz w:val="24"/>
                <w:szCs w:val="24"/>
              </w:rPr>
            </w:pPr>
            <w:r w:rsidRPr="00311F69">
              <w:rPr>
                <w:sz w:val="24"/>
                <w:szCs w:val="24"/>
              </w:rPr>
              <w:t>Signature</w:t>
            </w:r>
          </w:p>
        </w:tc>
        <w:tc>
          <w:tcPr>
            <w:tcW w:w="3339" w:type="dxa"/>
          </w:tcPr>
          <w:p w:rsidR="00355BF3" w:rsidRPr="00311F69" w:rsidRDefault="00355BF3" w:rsidP="007A572D">
            <w:pPr>
              <w:pStyle w:val="LABTablebody"/>
              <w:rPr>
                <w:sz w:val="24"/>
                <w:szCs w:val="24"/>
              </w:rPr>
            </w:pPr>
          </w:p>
        </w:tc>
        <w:tc>
          <w:tcPr>
            <w:tcW w:w="900" w:type="dxa"/>
            <w:tcBorders>
              <w:top w:val="nil"/>
              <w:bottom w:val="nil"/>
            </w:tcBorders>
          </w:tcPr>
          <w:p w:rsidR="00355BF3" w:rsidRPr="00311F69" w:rsidRDefault="00355BF3" w:rsidP="007A572D">
            <w:pPr>
              <w:pStyle w:val="LABTablebody"/>
              <w:rPr>
                <w:sz w:val="24"/>
                <w:szCs w:val="24"/>
              </w:rPr>
            </w:pPr>
          </w:p>
        </w:tc>
        <w:tc>
          <w:tcPr>
            <w:tcW w:w="1006" w:type="dxa"/>
            <w:shd w:val="clear" w:color="auto" w:fill="B6DDE8" w:themeFill="accent5" w:themeFillTint="66"/>
          </w:tcPr>
          <w:p w:rsidR="00355BF3" w:rsidRPr="00311F69" w:rsidRDefault="00355BF3" w:rsidP="007A572D">
            <w:pPr>
              <w:pStyle w:val="LABTablebody"/>
              <w:rPr>
                <w:sz w:val="24"/>
                <w:szCs w:val="24"/>
              </w:rPr>
            </w:pPr>
            <w:r w:rsidRPr="00311F69">
              <w:rPr>
                <w:sz w:val="24"/>
                <w:szCs w:val="24"/>
              </w:rPr>
              <w:t>Date</w:t>
            </w:r>
          </w:p>
        </w:tc>
        <w:tc>
          <w:tcPr>
            <w:tcW w:w="2404" w:type="dxa"/>
          </w:tcPr>
          <w:p w:rsidR="00355BF3" w:rsidRPr="00311F69" w:rsidRDefault="00355BF3" w:rsidP="007A572D">
            <w:pPr>
              <w:pStyle w:val="LABTablebody"/>
              <w:rPr>
                <w:sz w:val="24"/>
                <w:szCs w:val="24"/>
              </w:rPr>
            </w:pPr>
            <w:r w:rsidRPr="00311F69">
              <w:rPr>
                <w:sz w:val="24"/>
                <w:szCs w:val="24"/>
              </w:rPr>
              <w:fldChar w:fldCharType="begin">
                <w:ffData>
                  <w:name w:val="Text68"/>
                  <w:enabled/>
                  <w:calcOnExit w:val="0"/>
                  <w:textInput/>
                </w:ffData>
              </w:fldChar>
            </w:r>
            <w:r w:rsidRPr="00311F69">
              <w:rPr>
                <w:sz w:val="24"/>
                <w:szCs w:val="24"/>
              </w:rPr>
              <w:instrText xml:space="preserve"> FORMTEXT </w:instrText>
            </w:r>
            <w:r w:rsidRPr="00311F69">
              <w:rPr>
                <w:sz w:val="24"/>
                <w:szCs w:val="24"/>
              </w:rPr>
            </w:r>
            <w:r w:rsidRPr="00311F69">
              <w:rPr>
                <w:sz w:val="24"/>
                <w:szCs w:val="24"/>
              </w:rPr>
              <w:fldChar w:fldCharType="separate"/>
            </w:r>
            <w:r w:rsidRPr="00311F69">
              <w:rPr>
                <w:noProof/>
                <w:sz w:val="24"/>
                <w:szCs w:val="24"/>
              </w:rPr>
              <w:t> </w:t>
            </w:r>
            <w:r w:rsidRPr="00311F69">
              <w:rPr>
                <w:noProof/>
                <w:sz w:val="24"/>
                <w:szCs w:val="24"/>
              </w:rPr>
              <w:t> </w:t>
            </w:r>
            <w:r w:rsidRPr="00311F69">
              <w:rPr>
                <w:noProof/>
                <w:sz w:val="24"/>
                <w:szCs w:val="24"/>
              </w:rPr>
              <w:t> </w:t>
            </w:r>
            <w:r w:rsidRPr="00311F69">
              <w:rPr>
                <w:noProof/>
                <w:sz w:val="24"/>
                <w:szCs w:val="24"/>
              </w:rPr>
              <w:t> </w:t>
            </w:r>
            <w:r w:rsidRPr="00311F69">
              <w:rPr>
                <w:noProof/>
                <w:sz w:val="24"/>
                <w:szCs w:val="24"/>
              </w:rPr>
              <w:t> </w:t>
            </w:r>
            <w:r w:rsidRPr="00311F69">
              <w:rPr>
                <w:sz w:val="24"/>
                <w:szCs w:val="24"/>
              </w:rPr>
              <w:fldChar w:fldCharType="end"/>
            </w:r>
          </w:p>
        </w:tc>
      </w:tr>
      <w:tr w:rsidR="00B75902" w:rsidRPr="00311F69" w:rsidTr="00580737">
        <w:trPr>
          <w:trHeight w:val="380"/>
        </w:trPr>
        <w:tc>
          <w:tcPr>
            <w:tcW w:w="1809" w:type="dxa"/>
            <w:shd w:val="clear" w:color="auto" w:fill="B6DDE8" w:themeFill="accent5" w:themeFillTint="66"/>
          </w:tcPr>
          <w:p w:rsidR="00B75902" w:rsidRPr="00311F69" w:rsidRDefault="00B75902" w:rsidP="00B75902">
            <w:pPr>
              <w:pStyle w:val="LABTablebody"/>
              <w:rPr>
                <w:color w:val="000000" w:themeColor="text1"/>
                <w:sz w:val="24"/>
                <w:szCs w:val="24"/>
              </w:rPr>
            </w:pPr>
            <w:r w:rsidRPr="00311F69">
              <w:rPr>
                <w:color w:val="000000" w:themeColor="text1"/>
                <w:sz w:val="24"/>
                <w:szCs w:val="24"/>
              </w:rPr>
              <w:t xml:space="preserve">Liable for VAT </w:t>
            </w:r>
          </w:p>
        </w:tc>
        <w:tc>
          <w:tcPr>
            <w:tcW w:w="3339" w:type="dxa"/>
          </w:tcPr>
          <w:p w:rsidR="00B75902" w:rsidRPr="00311F69" w:rsidRDefault="00B75902" w:rsidP="00B347F1">
            <w:pPr>
              <w:pStyle w:val="LABTablebody"/>
              <w:rPr>
                <w:b w:val="0"/>
                <w:color w:val="000000" w:themeColor="text1"/>
                <w:sz w:val="24"/>
                <w:szCs w:val="24"/>
              </w:rPr>
            </w:pPr>
            <w:r w:rsidRPr="00311F69">
              <w:rPr>
                <w:b w:val="0"/>
                <w:bCs w:val="0"/>
                <w:color w:val="000000" w:themeColor="text1"/>
                <w:sz w:val="24"/>
                <w:szCs w:val="24"/>
              </w:rPr>
              <w:t xml:space="preserve"> </w:t>
            </w:r>
            <w:r w:rsidRPr="00311F69">
              <w:rPr>
                <w:b w:val="0"/>
                <w:bCs w:val="0"/>
                <w:color w:val="000000" w:themeColor="text1"/>
                <w:sz w:val="24"/>
                <w:szCs w:val="24"/>
              </w:rPr>
              <w:fldChar w:fldCharType="begin">
                <w:ffData>
                  <w:name w:val="Check1"/>
                  <w:enabled/>
                  <w:calcOnExit w:val="0"/>
                  <w:checkBox>
                    <w:sizeAuto/>
                    <w:default w:val="0"/>
                  </w:checkBox>
                </w:ffData>
              </w:fldChar>
            </w:r>
            <w:r w:rsidRPr="00311F69">
              <w:rPr>
                <w:b w:val="0"/>
                <w:bCs w:val="0"/>
                <w:color w:val="000000" w:themeColor="text1"/>
                <w:sz w:val="24"/>
                <w:szCs w:val="24"/>
              </w:rPr>
              <w:instrText xml:space="preserve"> FORMCHECKBOX </w:instrText>
            </w:r>
            <w:r w:rsidR="00102614">
              <w:rPr>
                <w:b w:val="0"/>
                <w:bCs w:val="0"/>
                <w:color w:val="000000" w:themeColor="text1"/>
                <w:sz w:val="24"/>
                <w:szCs w:val="24"/>
              </w:rPr>
            </w:r>
            <w:r w:rsidR="00102614">
              <w:rPr>
                <w:b w:val="0"/>
                <w:bCs w:val="0"/>
                <w:color w:val="000000" w:themeColor="text1"/>
                <w:sz w:val="24"/>
                <w:szCs w:val="24"/>
              </w:rPr>
              <w:fldChar w:fldCharType="separate"/>
            </w:r>
            <w:r w:rsidRPr="00311F69">
              <w:rPr>
                <w:b w:val="0"/>
                <w:bCs w:val="0"/>
                <w:color w:val="000000" w:themeColor="text1"/>
                <w:sz w:val="24"/>
                <w:szCs w:val="24"/>
              </w:rPr>
              <w:fldChar w:fldCharType="end"/>
            </w:r>
            <w:r w:rsidRPr="00311F69">
              <w:rPr>
                <w:b w:val="0"/>
                <w:bCs w:val="0"/>
                <w:color w:val="000000" w:themeColor="text1"/>
                <w:sz w:val="24"/>
                <w:szCs w:val="24"/>
              </w:rPr>
              <w:t xml:space="preserve"> Yes     </w:t>
            </w:r>
            <w:r w:rsidRPr="00311F69">
              <w:rPr>
                <w:b w:val="0"/>
                <w:bCs w:val="0"/>
                <w:color w:val="000000" w:themeColor="text1"/>
                <w:sz w:val="24"/>
                <w:szCs w:val="24"/>
              </w:rPr>
              <w:fldChar w:fldCharType="begin">
                <w:ffData>
                  <w:name w:val="Check1"/>
                  <w:enabled/>
                  <w:calcOnExit w:val="0"/>
                  <w:checkBox>
                    <w:sizeAuto/>
                    <w:default w:val="0"/>
                  </w:checkBox>
                </w:ffData>
              </w:fldChar>
            </w:r>
            <w:r w:rsidRPr="00311F69">
              <w:rPr>
                <w:b w:val="0"/>
                <w:bCs w:val="0"/>
                <w:color w:val="000000" w:themeColor="text1"/>
                <w:sz w:val="24"/>
                <w:szCs w:val="24"/>
              </w:rPr>
              <w:instrText xml:space="preserve"> FORMCHECKBOX </w:instrText>
            </w:r>
            <w:r w:rsidR="00102614">
              <w:rPr>
                <w:b w:val="0"/>
                <w:bCs w:val="0"/>
                <w:color w:val="000000" w:themeColor="text1"/>
                <w:sz w:val="24"/>
                <w:szCs w:val="24"/>
              </w:rPr>
            </w:r>
            <w:r w:rsidR="00102614">
              <w:rPr>
                <w:b w:val="0"/>
                <w:bCs w:val="0"/>
                <w:color w:val="000000" w:themeColor="text1"/>
                <w:sz w:val="24"/>
                <w:szCs w:val="24"/>
              </w:rPr>
              <w:fldChar w:fldCharType="separate"/>
            </w:r>
            <w:r w:rsidRPr="00311F69">
              <w:rPr>
                <w:b w:val="0"/>
                <w:bCs w:val="0"/>
                <w:color w:val="000000" w:themeColor="text1"/>
                <w:sz w:val="24"/>
                <w:szCs w:val="24"/>
              </w:rPr>
              <w:fldChar w:fldCharType="end"/>
            </w:r>
            <w:r w:rsidRPr="00311F69">
              <w:rPr>
                <w:b w:val="0"/>
                <w:bCs w:val="0"/>
                <w:color w:val="000000" w:themeColor="text1"/>
                <w:sz w:val="24"/>
                <w:szCs w:val="24"/>
              </w:rPr>
              <w:t xml:space="preserve"> No</w:t>
            </w:r>
          </w:p>
        </w:tc>
        <w:tc>
          <w:tcPr>
            <w:tcW w:w="900" w:type="dxa"/>
            <w:tcBorders>
              <w:top w:val="nil"/>
              <w:bottom w:val="nil"/>
            </w:tcBorders>
          </w:tcPr>
          <w:p w:rsidR="00B75902" w:rsidRPr="00311F69" w:rsidRDefault="00B75902" w:rsidP="007A572D">
            <w:pPr>
              <w:pStyle w:val="LABTablebody"/>
              <w:rPr>
                <w:b w:val="0"/>
                <w:color w:val="000000" w:themeColor="text1"/>
                <w:sz w:val="24"/>
                <w:szCs w:val="24"/>
              </w:rPr>
            </w:pPr>
          </w:p>
        </w:tc>
        <w:tc>
          <w:tcPr>
            <w:tcW w:w="1006" w:type="dxa"/>
            <w:shd w:val="clear" w:color="auto" w:fill="B6DDE8" w:themeFill="accent5" w:themeFillTint="66"/>
          </w:tcPr>
          <w:p w:rsidR="00B75902" w:rsidRPr="00311F69" w:rsidRDefault="00B75902" w:rsidP="00B75902">
            <w:pPr>
              <w:pStyle w:val="LABTablebody"/>
              <w:rPr>
                <w:sz w:val="24"/>
                <w:szCs w:val="24"/>
              </w:rPr>
            </w:pPr>
            <w:r w:rsidRPr="00311F69">
              <w:rPr>
                <w:sz w:val="24"/>
                <w:szCs w:val="24"/>
              </w:rPr>
              <w:t>VAT No.</w:t>
            </w:r>
          </w:p>
        </w:tc>
        <w:tc>
          <w:tcPr>
            <w:tcW w:w="2404" w:type="dxa"/>
          </w:tcPr>
          <w:p w:rsidR="00B75902" w:rsidRPr="00311F69" w:rsidRDefault="00B75902">
            <w:pPr>
              <w:autoSpaceDE/>
              <w:autoSpaceDN/>
              <w:adjustRightInd/>
              <w:spacing w:after="200" w:line="276" w:lineRule="auto"/>
              <w:rPr>
                <w:rFonts w:ascii="Arial" w:hAnsi="Arial" w:cs="Arial"/>
                <w:b/>
                <w:bCs/>
              </w:rPr>
            </w:pPr>
            <w:r w:rsidRPr="00311F69">
              <w:rPr>
                <w:rFonts w:ascii="Arial" w:hAnsi="Arial" w:cs="Arial"/>
              </w:rPr>
              <w:fldChar w:fldCharType="begin">
                <w:ffData>
                  <w:name w:val="Text68"/>
                  <w:enabled/>
                  <w:calcOnExit w:val="0"/>
                  <w:textInput/>
                </w:ffData>
              </w:fldChar>
            </w:r>
            <w:r w:rsidRPr="00311F69">
              <w:rPr>
                <w:rFonts w:ascii="Arial" w:hAnsi="Arial" w:cs="Arial"/>
              </w:rPr>
              <w:instrText xml:space="preserve"> FORMTEXT </w:instrText>
            </w:r>
            <w:r w:rsidRPr="00311F69">
              <w:rPr>
                <w:rFonts w:ascii="Arial" w:hAnsi="Arial" w:cs="Arial"/>
              </w:rPr>
            </w:r>
            <w:r w:rsidRPr="00311F69">
              <w:rPr>
                <w:rFonts w:ascii="Arial" w:hAnsi="Arial" w:cs="Arial"/>
              </w:rPr>
              <w:fldChar w:fldCharType="separate"/>
            </w:r>
            <w:r w:rsidRPr="00311F69">
              <w:rPr>
                <w:rFonts w:ascii="Arial" w:hAnsi="Arial" w:cs="Arial"/>
                <w:noProof/>
              </w:rPr>
              <w:t> </w:t>
            </w:r>
            <w:r w:rsidRPr="00311F69">
              <w:rPr>
                <w:rFonts w:ascii="Arial" w:hAnsi="Arial" w:cs="Arial"/>
                <w:noProof/>
              </w:rPr>
              <w:t> </w:t>
            </w:r>
            <w:r w:rsidRPr="00311F69">
              <w:rPr>
                <w:rFonts w:ascii="Arial" w:hAnsi="Arial" w:cs="Arial"/>
                <w:noProof/>
              </w:rPr>
              <w:t> </w:t>
            </w:r>
            <w:r w:rsidRPr="00311F69">
              <w:rPr>
                <w:rFonts w:ascii="Arial" w:hAnsi="Arial" w:cs="Arial"/>
                <w:noProof/>
              </w:rPr>
              <w:t> </w:t>
            </w:r>
            <w:r w:rsidRPr="00311F69">
              <w:rPr>
                <w:rFonts w:ascii="Arial" w:hAnsi="Arial" w:cs="Arial"/>
                <w:noProof/>
              </w:rPr>
              <w:t> </w:t>
            </w:r>
            <w:r w:rsidRPr="00311F69">
              <w:rPr>
                <w:rFonts w:ascii="Arial" w:hAnsi="Arial" w:cs="Arial"/>
              </w:rPr>
              <w:fldChar w:fldCharType="end"/>
            </w:r>
          </w:p>
        </w:tc>
      </w:tr>
    </w:tbl>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rsidR="00F55260" w:rsidRPr="00311F69" w:rsidRDefault="00F55260" w:rsidP="00F5526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rPr>
      </w:pPr>
      <w:r w:rsidRPr="00311F69">
        <w:rPr>
          <w:rFonts w:ascii="Arial" w:hAnsi="Arial" w:cs="Arial"/>
          <w:b/>
          <w:bCs/>
        </w:rPr>
        <w:t>NB a complete claim form must be accompanied by:</w:t>
      </w:r>
    </w:p>
    <w:p w:rsidR="00F55260" w:rsidRPr="00311F69" w:rsidRDefault="00F55260" w:rsidP="00F55260">
      <w:pPr>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contextualSpacing/>
        <w:rPr>
          <w:rFonts w:ascii="Arial" w:hAnsi="Arial" w:cs="Arial"/>
          <w:bCs/>
        </w:rPr>
      </w:pPr>
      <w:r w:rsidRPr="00311F69">
        <w:rPr>
          <w:rFonts w:ascii="Arial" w:hAnsi="Arial" w:cs="Arial"/>
          <w:bCs/>
        </w:rPr>
        <w:t xml:space="preserve">a copy of the signed legal aid certificate or other written authority (in the case of </w:t>
      </w:r>
    </w:p>
    <w:p w:rsidR="00F55260" w:rsidRPr="00311F69" w:rsidRDefault="00F55260" w:rsidP="00F5526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cs="Arial"/>
          <w:bCs/>
        </w:rPr>
      </w:pPr>
      <w:r w:rsidRPr="00311F69">
        <w:rPr>
          <w:rFonts w:ascii="Arial" w:hAnsi="Arial" w:cs="Arial"/>
          <w:bCs/>
        </w:rPr>
        <w:t>additional services) and</w:t>
      </w:r>
    </w:p>
    <w:p w:rsidR="00F55260" w:rsidRPr="00311F69" w:rsidRDefault="00F55260" w:rsidP="00F55260">
      <w:pPr>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contextualSpacing/>
        <w:rPr>
          <w:rFonts w:ascii="Arial" w:hAnsi="Arial" w:cs="Arial"/>
          <w:bCs/>
        </w:rPr>
      </w:pPr>
      <w:r w:rsidRPr="00311F69">
        <w:rPr>
          <w:rFonts w:ascii="Arial" w:hAnsi="Arial" w:cs="Arial"/>
          <w:bCs/>
        </w:rPr>
        <w:t>a letter from the relevant decision making authority as evidence of the stage of the case</w:t>
      </w:r>
      <w:r w:rsidR="00B93C39" w:rsidRPr="00311F69">
        <w:rPr>
          <w:rFonts w:ascii="Arial" w:hAnsi="Arial" w:cs="Arial"/>
          <w:bCs/>
        </w:rPr>
        <w:t>.</w:t>
      </w:r>
    </w:p>
    <w:p w:rsidR="00F55260" w:rsidRPr="00311F69" w:rsidRDefault="00F55260" w:rsidP="00F5526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F55260" w:rsidRPr="00311F69" w:rsidRDefault="008101BF" w:rsidP="00F55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r>
        <w:rPr>
          <w:rFonts w:ascii="Arial" w:hAnsi="Arial" w:cs="Arial"/>
          <w:b/>
        </w:rPr>
        <w:t>Please s</w:t>
      </w:r>
      <w:r w:rsidR="00F55260" w:rsidRPr="00311F69">
        <w:rPr>
          <w:rFonts w:ascii="Arial" w:hAnsi="Arial" w:cs="Arial"/>
          <w:b/>
        </w:rPr>
        <w:t>end fee claim</w:t>
      </w:r>
      <w:r w:rsidR="005021DF" w:rsidRPr="00311F69">
        <w:rPr>
          <w:rFonts w:ascii="Arial" w:hAnsi="Arial" w:cs="Arial"/>
          <w:b/>
        </w:rPr>
        <w:t>s</w:t>
      </w:r>
      <w:r w:rsidR="00F55260" w:rsidRPr="00311F69">
        <w:rPr>
          <w:rFonts w:ascii="Arial" w:hAnsi="Arial" w:cs="Arial"/>
          <w:b/>
        </w:rPr>
        <w:t xml:space="preserve"> to: </w:t>
      </w:r>
    </w:p>
    <w:p w:rsidR="008101BF" w:rsidRDefault="008101BF" w:rsidP="00F55260">
      <w:pPr>
        <w:tabs>
          <w:tab w:val="left" w:pos="540"/>
          <w:tab w:val="left" w:pos="720"/>
          <w:tab w:val="left" w:pos="1260"/>
        </w:tabs>
        <w:ind w:left="540" w:hanging="540"/>
        <w:rPr>
          <w:rFonts w:ascii="Arial" w:hAnsi="Arial" w:cs="Arial"/>
        </w:rPr>
      </w:pPr>
      <w:r>
        <w:rPr>
          <w:rFonts w:ascii="Arial" w:hAnsi="Arial" w:cs="Arial"/>
        </w:rPr>
        <w:t xml:space="preserve">By email to </w:t>
      </w:r>
      <w:hyperlink r:id="rId10" w:history="1">
        <w:r w:rsidRPr="00E05C14">
          <w:rPr>
            <w:rStyle w:val="Hyperlink"/>
            <w:rFonts w:ascii="Arial" w:hAnsi="Arial" w:cs="Arial"/>
          </w:rPr>
          <w:t>ppunit@legalaidboard.ie</w:t>
        </w:r>
      </w:hyperlink>
      <w:r>
        <w:rPr>
          <w:rFonts w:ascii="Arial" w:hAnsi="Arial" w:cs="Arial"/>
        </w:rPr>
        <w:t xml:space="preserve"> (preferred)</w:t>
      </w:r>
    </w:p>
    <w:p w:rsidR="00CC6A02" w:rsidRDefault="00CC6A02" w:rsidP="00CC6A02">
      <w:pPr>
        <w:tabs>
          <w:tab w:val="left" w:pos="0"/>
          <w:tab w:val="left" w:pos="720"/>
          <w:tab w:val="left" w:pos="1260"/>
        </w:tabs>
        <w:rPr>
          <w:rFonts w:ascii="Arial" w:hAnsi="Arial" w:cs="Arial"/>
        </w:rPr>
      </w:pPr>
    </w:p>
    <w:p w:rsidR="00F55260" w:rsidRDefault="008101BF" w:rsidP="00CC6A02">
      <w:pPr>
        <w:tabs>
          <w:tab w:val="left" w:pos="0"/>
          <w:tab w:val="left" w:pos="720"/>
          <w:tab w:val="left" w:pos="1260"/>
        </w:tabs>
        <w:rPr>
          <w:rStyle w:val="Hyperlink"/>
          <w:rFonts w:ascii="Arial" w:hAnsi="Arial" w:cs="Arial"/>
        </w:rPr>
      </w:pPr>
      <w:r>
        <w:rPr>
          <w:rFonts w:ascii="Arial" w:hAnsi="Arial" w:cs="Arial"/>
        </w:rPr>
        <w:t xml:space="preserve">Or alternatively to </w:t>
      </w:r>
      <w:r w:rsidR="005C6DD1" w:rsidRPr="00311F69">
        <w:rPr>
          <w:rFonts w:ascii="Arial" w:hAnsi="Arial" w:cs="Arial"/>
        </w:rPr>
        <w:t>Private Practitioner</w:t>
      </w:r>
      <w:r w:rsidR="00F55260" w:rsidRPr="00311F69">
        <w:rPr>
          <w:rFonts w:ascii="Arial" w:hAnsi="Arial" w:cs="Arial"/>
        </w:rPr>
        <w:t xml:space="preserve"> </w:t>
      </w:r>
      <w:r>
        <w:rPr>
          <w:rFonts w:ascii="Arial" w:hAnsi="Arial" w:cs="Arial"/>
        </w:rPr>
        <w:t>Services</w:t>
      </w:r>
      <w:r w:rsidR="00F55260" w:rsidRPr="00311F69">
        <w:rPr>
          <w:rFonts w:ascii="Arial" w:hAnsi="Arial" w:cs="Arial"/>
        </w:rPr>
        <w:t>, Legal Aid Boar</w:t>
      </w:r>
      <w:r w:rsidR="00CC6A02">
        <w:rPr>
          <w:rFonts w:ascii="Arial" w:hAnsi="Arial" w:cs="Arial"/>
        </w:rPr>
        <w:t xml:space="preserve">d, Quay Street, </w:t>
      </w:r>
      <w:proofErr w:type="spellStart"/>
      <w:r w:rsidR="00CC6A02">
        <w:rPr>
          <w:rFonts w:ascii="Arial" w:hAnsi="Arial" w:cs="Arial"/>
        </w:rPr>
        <w:t>Cahirciveen</w:t>
      </w:r>
      <w:proofErr w:type="spellEnd"/>
      <w:r w:rsidR="00CC6A02">
        <w:rPr>
          <w:rFonts w:ascii="Arial" w:hAnsi="Arial" w:cs="Arial"/>
        </w:rPr>
        <w:t xml:space="preserve">, Co </w:t>
      </w:r>
      <w:r w:rsidR="00F55260" w:rsidRPr="00311F69">
        <w:rPr>
          <w:rFonts w:ascii="Arial" w:hAnsi="Arial" w:cs="Arial"/>
        </w:rPr>
        <w:t xml:space="preserve">Kerry, </w:t>
      </w:r>
      <w:r w:rsidR="00F55260" w:rsidRPr="00311F69">
        <w:rPr>
          <w:rFonts w:ascii="Arial" w:hAnsi="Arial" w:cs="Arial"/>
          <w:color w:val="333333"/>
        </w:rPr>
        <w:t>V23 RD36.</w:t>
      </w:r>
      <w:r>
        <w:rPr>
          <w:rFonts w:ascii="Arial" w:hAnsi="Arial" w:cs="Arial"/>
          <w:color w:val="333333"/>
        </w:rPr>
        <w:t xml:space="preserve"> </w:t>
      </w:r>
      <w:r w:rsidR="00F55260" w:rsidRPr="00311F69">
        <w:rPr>
          <w:rFonts w:ascii="Arial" w:hAnsi="Arial" w:cs="Arial"/>
        </w:rPr>
        <w:t>DX 166 004</w:t>
      </w:r>
      <w:r>
        <w:rPr>
          <w:rFonts w:ascii="Arial" w:hAnsi="Arial" w:cs="Arial"/>
          <w:color w:val="333333"/>
        </w:rPr>
        <w:t xml:space="preserve"> </w:t>
      </w:r>
      <w:r w:rsidR="00CC6A02">
        <w:rPr>
          <w:rFonts w:ascii="Arial" w:hAnsi="Arial" w:cs="Arial"/>
          <w:color w:val="333333"/>
        </w:rPr>
        <w:t>CAHIRCIVEEN</w:t>
      </w:r>
    </w:p>
    <w:p w:rsidR="008101BF" w:rsidRPr="00311F69" w:rsidRDefault="008101BF" w:rsidP="00F55260">
      <w:pPr>
        <w:tabs>
          <w:tab w:val="left" w:pos="540"/>
          <w:tab w:val="left" w:pos="720"/>
          <w:tab w:val="left" w:pos="1260"/>
        </w:tabs>
        <w:ind w:left="540" w:hanging="540"/>
        <w:rPr>
          <w:rFonts w:ascii="Arial" w:hAnsi="Arial" w:cs="Arial"/>
          <w:color w:val="333333"/>
        </w:rPr>
      </w:pPr>
    </w:p>
    <w:p w:rsidR="00F55260" w:rsidRPr="00311F69" w:rsidRDefault="00F55260"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color w:val="E36C0A" w:themeColor="accent6" w:themeShade="BF"/>
        </w:rPr>
      </w:pPr>
      <w:r w:rsidRPr="00311F69">
        <w:rPr>
          <w:rFonts w:ascii="Arial" w:hAnsi="Arial" w:cs="Arial"/>
          <w:b/>
          <w:color w:val="E36C0A" w:themeColor="accent6" w:themeShade="BF"/>
        </w:rPr>
        <w:t>For Legal Aid Board use only:</w:t>
      </w:r>
    </w:p>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5392"/>
        <w:gridCol w:w="2312"/>
      </w:tblGrid>
      <w:tr w:rsidR="00355BF3" w:rsidRPr="00311F69" w:rsidTr="00640106">
        <w:tc>
          <w:tcPr>
            <w:tcW w:w="1394"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355BF3" w:rsidRPr="00311F69" w:rsidRDefault="00355BF3" w:rsidP="007A572D">
            <w:pPr>
              <w:pStyle w:val="LABTablebody"/>
              <w:rPr>
                <w:b w:val="0"/>
                <w:sz w:val="24"/>
                <w:szCs w:val="24"/>
              </w:rPr>
            </w:pPr>
          </w:p>
        </w:tc>
        <w:tc>
          <w:tcPr>
            <w:tcW w:w="2524" w:type="pct"/>
            <w:tcBorders>
              <w:top w:val="single" w:sz="4" w:space="0" w:color="007284"/>
              <w:left w:val="single" w:sz="4" w:space="0" w:color="007284"/>
              <w:bottom w:val="single" w:sz="4" w:space="0" w:color="007284"/>
              <w:right w:val="single" w:sz="4" w:space="0" w:color="007284"/>
            </w:tcBorders>
          </w:tcPr>
          <w:p w:rsidR="00355BF3" w:rsidRPr="00311F69" w:rsidRDefault="00355BF3" w:rsidP="007A572D">
            <w:pPr>
              <w:pStyle w:val="LABTablebody"/>
              <w:rPr>
                <w:bCs w:val="0"/>
                <w:sz w:val="24"/>
                <w:szCs w:val="24"/>
              </w:rPr>
            </w:pPr>
            <w:r w:rsidRPr="00311F69">
              <w:rPr>
                <w:bCs w:val="0"/>
                <w:sz w:val="24"/>
                <w:szCs w:val="24"/>
              </w:rPr>
              <w:t>Authorised Officer</w:t>
            </w:r>
          </w:p>
        </w:tc>
        <w:tc>
          <w:tcPr>
            <w:tcW w:w="1082" w:type="pct"/>
            <w:tcBorders>
              <w:top w:val="single" w:sz="4" w:space="0" w:color="007284"/>
              <w:left w:val="single" w:sz="4" w:space="0" w:color="007284"/>
              <w:bottom w:val="single" w:sz="4" w:space="0" w:color="007284"/>
              <w:right w:val="single" w:sz="4" w:space="0" w:color="007284"/>
            </w:tcBorders>
          </w:tcPr>
          <w:p w:rsidR="00355BF3" w:rsidRPr="00311F69" w:rsidRDefault="00355BF3" w:rsidP="007A572D">
            <w:pPr>
              <w:pStyle w:val="LABTablebody"/>
              <w:rPr>
                <w:bCs w:val="0"/>
                <w:sz w:val="24"/>
                <w:szCs w:val="24"/>
              </w:rPr>
            </w:pPr>
            <w:r w:rsidRPr="00311F69">
              <w:rPr>
                <w:bCs w:val="0"/>
                <w:sz w:val="24"/>
                <w:szCs w:val="24"/>
              </w:rPr>
              <w:t>Date</w:t>
            </w:r>
          </w:p>
        </w:tc>
      </w:tr>
      <w:tr w:rsidR="00355BF3" w:rsidRPr="00311F69" w:rsidTr="00640106">
        <w:tc>
          <w:tcPr>
            <w:tcW w:w="1394"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355BF3" w:rsidRPr="00311F69" w:rsidRDefault="00355BF3" w:rsidP="007A572D">
            <w:pPr>
              <w:pStyle w:val="LABTablebody"/>
              <w:rPr>
                <w:b w:val="0"/>
                <w:sz w:val="24"/>
                <w:szCs w:val="24"/>
              </w:rPr>
            </w:pPr>
            <w:r w:rsidRPr="00311F69">
              <w:rPr>
                <w:b w:val="0"/>
                <w:sz w:val="24"/>
                <w:szCs w:val="24"/>
              </w:rPr>
              <w:t>Received by</w:t>
            </w:r>
          </w:p>
        </w:tc>
        <w:tc>
          <w:tcPr>
            <w:tcW w:w="2524" w:type="pct"/>
            <w:tcBorders>
              <w:top w:val="single" w:sz="4" w:space="0" w:color="007284"/>
              <w:left w:val="single" w:sz="4" w:space="0" w:color="007284"/>
              <w:bottom w:val="single" w:sz="4" w:space="0" w:color="007284"/>
              <w:right w:val="single" w:sz="4" w:space="0" w:color="007284"/>
            </w:tcBorders>
          </w:tcPr>
          <w:p w:rsidR="00355BF3" w:rsidRPr="00311F69" w:rsidRDefault="00355BF3"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c>
          <w:tcPr>
            <w:tcW w:w="1082" w:type="pct"/>
            <w:tcBorders>
              <w:top w:val="single" w:sz="4" w:space="0" w:color="007284"/>
              <w:left w:val="single" w:sz="4" w:space="0" w:color="007284"/>
              <w:bottom w:val="single" w:sz="4" w:space="0" w:color="007284"/>
              <w:right w:val="single" w:sz="4" w:space="0" w:color="007284"/>
            </w:tcBorders>
          </w:tcPr>
          <w:p w:rsidR="00355BF3" w:rsidRPr="00311F69" w:rsidRDefault="00355BF3" w:rsidP="007A572D">
            <w:pPr>
              <w:pStyle w:val="LABTablebody"/>
              <w:rPr>
                <w:b w:val="0"/>
                <w:bCs w:val="0"/>
                <w:sz w:val="24"/>
                <w:szCs w:val="24"/>
              </w:rPr>
            </w:pPr>
          </w:p>
        </w:tc>
      </w:tr>
    </w:tbl>
    <w:p w:rsidR="007A572D" w:rsidRPr="00311F69" w:rsidRDefault="007A572D">
      <w:pPr>
        <w:rPr>
          <w:rFonts w:ascii="Arial" w:hAnsi="Arial" w:cs="Arial"/>
        </w:rPr>
      </w:pPr>
    </w:p>
    <w:sectPr w:rsidR="007A572D" w:rsidRPr="00311F69" w:rsidSect="00355BF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F69" w:rsidRDefault="00311F69" w:rsidP="00640106">
      <w:r>
        <w:separator/>
      </w:r>
    </w:p>
  </w:endnote>
  <w:endnote w:type="continuationSeparator" w:id="0">
    <w:p w:rsidR="00311F69" w:rsidRDefault="00311F69" w:rsidP="0064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69" w:rsidRDefault="00311F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69" w:rsidRDefault="00311F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69" w:rsidRDefault="00311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F69" w:rsidRDefault="00311F69" w:rsidP="00640106">
      <w:r>
        <w:separator/>
      </w:r>
    </w:p>
  </w:footnote>
  <w:footnote w:type="continuationSeparator" w:id="0">
    <w:p w:rsidR="00311F69" w:rsidRDefault="00311F69" w:rsidP="00640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69" w:rsidRDefault="00311F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69" w:rsidRDefault="00311F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69" w:rsidRDefault="00311F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A37"/>
    <w:multiLevelType w:val="hybridMultilevel"/>
    <w:tmpl w:val="D14AA46C"/>
    <w:lvl w:ilvl="0" w:tplc="997815CE">
      <w:start w:val="4"/>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DD37F9"/>
    <w:multiLevelType w:val="hybridMultilevel"/>
    <w:tmpl w:val="2C6217F6"/>
    <w:lvl w:ilvl="0" w:tplc="997815CE">
      <w:start w:val="4"/>
      <w:numFmt w:val="decimal"/>
      <w:lvlText w:val="%1"/>
      <w:lvlJc w:val="left"/>
      <w:pPr>
        <w:ind w:left="916" w:hanging="360"/>
      </w:pPr>
      <w:rPr>
        <w:rFonts w:hint="default"/>
      </w:rPr>
    </w:lvl>
    <w:lvl w:ilvl="1" w:tplc="18090019" w:tentative="1">
      <w:start w:val="1"/>
      <w:numFmt w:val="lowerLetter"/>
      <w:lvlText w:val="%2."/>
      <w:lvlJc w:val="left"/>
      <w:pPr>
        <w:ind w:left="1636" w:hanging="360"/>
      </w:pPr>
    </w:lvl>
    <w:lvl w:ilvl="2" w:tplc="1809001B" w:tentative="1">
      <w:start w:val="1"/>
      <w:numFmt w:val="lowerRoman"/>
      <w:lvlText w:val="%3."/>
      <w:lvlJc w:val="right"/>
      <w:pPr>
        <w:ind w:left="2356" w:hanging="180"/>
      </w:pPr>
    </w:lvl>
    <w:lvl w:ilvl="3" w:tplc="1809000F" w:tentative="1">
      <w:start w:val="1"/>
      <w:numFmt w:val="decimal"/>
      <w:lvlText w:val="%4."/>
      <w:lvlJc w:val="left"/>
      <w:pPr>
        <w:ind w:left="3076" w:hanging="360"/>
      </w:pPr>
    </w:lvl>
    <w:lvl w:ilvl="4" w:tplc="18090019" w:tentative="1">
      <w:start w:val="1"/>
      <w:numFmt w:val="lowerLetter"/>
      <w:lvlText w:val="%5."/>
      <w:lvlJc w:val="left"/>
      <w:pPr>
        <w:ind w:left="3796" w:hanging="360"/>
      </w:pPr>
    </w:lvl>
    <w:lvl w:ilvl="5" w:tplc="1809001B" w:tentative="1">
      <w:start w:val="1"/>
      <w:numFmt w:val="lowerRoman"/>
      <w:lvlText w:val="%6."/>
      <w:lvlJc w:val="right"/>
      <w:pPr>
        <w:ind w:left="4516" w:hanging="180"/>
      </w:pPr>
    </w:lvl>
    <w:lvl w:ilvl="6" w:tplc="1809000F" w:tentative="1">
      <w:start w:val="1"/>
      <w:numFmt w:val="decimal"/>
      <w:lvlText w:val="%7."/>
      <w:lvlJc w:val="left"/>
      <w:pPr>
        <w:ind w:left="5236" w:hanging="360"/>
      </w:pPr>
    </w:lvl>
    <w:lvl w:ilvl="7" w:tplc="18090019" w:tentative="1">
      <w:start w:val="1"/>
      <w:numFmt w:val="lowerLetter"/>
      <w:lvlText w:val="%8."/>
      <w:lvlJc w:val="left"/>
      <w:pPr>
        <w:ind w:left="5956" w:hanging="360"/>
      </w:pPr>
    </w:lvl>
    <w:lvl w:ilvl="8" w:tplc="1809001B" w:tentative="1">
      <w:start w:val="1"/>
      <w:numFmt w:val="lowerRoman"/>
      <w:lvlText w:val="%9."/>
      <w:lvlJc w:val="right"/>
      <w:pPr>
        <w:ind w:left="6676" w:hanging="180"/>
      </w:pPr>
    </w:lvl>
  </w:abstractNum>
  <w:abstractNum w:abstractNumId="2">
    <w:nsid w:val="050F3028"/>
    <w:multiLevelType w:val="hybridMultilevel"/>
    <w:tmpl w:val="9EFE0E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5F37C97"/>
    <w:multiLevelType w:val="hybridMultilevel"/>
    <w:tmpl w:val="E9C6D10E"/>
    <w:lvl w:ilvl="0" w:tplc="42E6EBD4">
      <w:start w:val="4"/>
      <w:numFmt w:val="decimal"/>
      <w:lvlText w:val="%1 a"/>
      <w:lvlJc w:val="left"/>
      <w:pPr>
        <w:ind w:left="785" w:hanging="360"/>
      </w:pPr>
      <w:rPr>
        <w:rFonts w:hint="default"/>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4">
    <w:nsid w:val="1FD43213"/>
    <w:multiLevelType w:val="hybridMultilevel"/>
    <w:tmpl w:val="886AB996"/>
    <w:lvl w:ilvl="0" w:tplc="997815CE">
      <w:start w:val="4"/>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nsid w:val="2E8D222C"/>
    <w:multiLevelType w:val="hybridMultilevel"/>
    <w:tmpl w:val="F9EA3B14"/>
    <w:lvl w:ilvl="0" w:tplc="997815CE">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FBD6ABC"/>
    <w:multiLevelType w:val="hybridMultilevel"/>
    <w:tmpl w:val="91DE9766"/>
    <w:lvl w:ilvl="0" w:tplc="168EC9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F3"/>
    <w:rsid w:val="00014318"/>
    <w:rsid w:val="00102614"/>
    <w:rsid w:val="00175214"/>
    <w:rsid w:val="00176D1D"/>
    <w:rsid w:val="001B0019"/>
    <w:rsid w:val="00223E84"/>
    <w:rsid w:val="002F1AD2"/>
    <w:rsid w:val="00311F69"/>
    <w:rsid w:val="00355BF3"/>
    <w:rsid w:val="00371D90"/>
    <w:rsid w:val="005021DF"/>
    <w:rsid w:val="0055474D"/>
    <w:rsid w:val="00580737"/>
    <w:rsid w:val="005960B0"/>
    <w:rsid w:val="005C6DD1"/>
    <w:rsid w:val="00640106"/>
    <w:rsid w:val="006F017E"/>
    <w:rsid w:val="00723706"/>
    <w:rsid w:val="0076263A"/>
    <w:rsid w:val="007A572D"/>
    <w:rsid w:val="007F1C63"/>
    <w:rsid w:val="008101BF"/>
    <w:rsid w:val="00884D71"/>
    <w:rsid w:val="008A6658"/>
    <w:rsid w:val="008B498A"/>
    <w:rsid w:val="008C6A19"/>
    <w:rsid w:val="00913D16"/>
    <w:rsid w:val="009171ED"/>
    <w:rsid w:val="00B347F1"/>
    <w:rsid w:val="00B75902"/>
    <w:rsid w:val="00B93C39"/>
    <w:rsid w:val="00BB5AC8"/>
    <w:rsid w:val="00C62165"/>
    <w:rsid w:val="00C77F6B"/>
    <w:rsid w:val="00C91D54"/>
    <w:rsid w:val="00CA3931"/>
    <w:rsid w:val="00CC31A3"/>
    <w:rsid w:val="00CC6A02"/>
    <w:rsid w:val="00CF0EC1"/>
    <w:rsid w:val="00D90570"/>
    <w:rsid w:val="00F4572F"/>
    <w:rsid w:val="00F55260"/>
    <w:rsid w:val="00F57FF9"/>
    <w:rsid w:val="00FB6C8B"/>
    <w:rsid w:val="00FF3E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table" w:styleId="TableGrid">
    <w:name w:val="Table Grid"/>
    <w:basedOn w:val="TableNormal"/>
    <w:uiPriority w:val="59"/>
    <w:rsid w:val="00C77F6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C39"/>
    <w:pPr>
      <w:ind w:left="720"/>
      <w:contextualSpacing/>
    </w:pPr>
  </w:style>
  <w:style w:type="paragraph" w:styleId="Header">
    <w:name w:val="header"/>
    <w:basedOn w:val="Normal"/>
    <w:link w:val="HeaderChar"/>
    <w:uiPriority w:val="99"/>
    <w:unhideWhenUsed/>
    <w:rsid w:val="00640106"/>
    <w:pPr>
      <w:tabs>
        <w:tab w:val="center" w:pos="4513"/>
        <w:tab w:val="right" w:pos="9026"/>
      </w:tabs>
    </w:pPr>
  </w:style>
  <w:style w:type="character" w:customStyle="1" w:styleId="HeaderChar">
    <w:name w:val="Header Char"/>
    <w:basedOn w:val="DefaultParagraphFont"/>
    <w:link w:val="Header"/>
    <w:uiPriority w:val="99"/>
    <w:rsid w:val="0064010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40106"/>
    <w:pPr>
      <w:tabs>
        <w:tab w:val="center" w:pos="4513"/>
        <w:tab w:val="right" w:pos="9026"/>
      </w:tabs>
    </w:pPr>
  </w:style>
  <w:style w:type="character" w:customStyle="1" w:styleId="FooterChar">
    <w:name w:val="Footer Char"/>
    <w:basedOn w:val="DefaultParagraphFont"/>
    <w:link w:val="Footer"/>
    <w:uiPriority w:val="99"/>
    <w:rsid w:val="00640106"/>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1F69"/>
    <w:rPr>
      <w:b/>
      <w:bCs/>
    </w:rPr>
  </w:style>
  <w:style w:type="paragraph" w:styleId="NormalWeb">
    <w:name w:val="Normal (Web)"/>
    <w:basedOn w:val="Normal"/>
    <w:uiPriority w:val="99"/>
    <w:unhideWhenUsed/>
    <w:rsid w:val="00311F69"/>
    <w:pPr>
      <w:autoSpaceDE/>
      <w:autoSpaceDN/>
      <w:adjustRightInd/>
      <w:spacing w:after="150"/>
    </w:pPr>
    <w:rPr>
      <w:lang w:eastAsia="en-IE"/>
    </w:rPr>
  </w:style>
  <w:style w:type="paragraph" w:styleId="PlainText">
    <w:name w:val="Plain Text"/>
    <w:basedOn w:val="Normal"/>
    <w:link w:val="PlainTextChar"/>
    <w:unhideWhenUsed/>
    <w:rsid w:val="00BB5AC8"/>
    <w:pPr>
      <w:spacing w:line="360" w:lineRule="auto"/>
      <w:jc w:val="both"/>
    </w:pPr>
    <w:rPr>
      <w:lang w:val="en-US"/>
    </w:rPr>
  </w:style>
  <w:style w:type="character" w:customStyle="1" w:styleId="PlainTextChar">
    <w:name w:val="Plain Text Char"/>
    <w:basedOn w:val="DefaultParagraphFont"/>
    <w:link w:val="PlainText"/>
    <w:rsid w:val="00BB5AC8"/>
    <w:rPr>
      <w:rFonts w:ascii="Times New Roman" w:eastAsia="Times New Roman" w:hAnsi="Times New Roman" w:cs="Times New Roman"/>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table" w:styleId="TableGrid">
    <w:name w:val="Table Grid"/>
    <w:basedOn w:val="TableNormal"/>
    <w:uiPriority w:val="59"/>
    <w:rsid w:val="00C77F6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C39"/>
    <w:pPr>
      <w:ind w:left="720"/>
      <w:contextualSpacing/>
    </w:pPr>
  </w:style>
  <w:style w:type="paragraph" w:styleId="Header">
    <w:name w:val="header"/>
    <w:basedOn w:val="Normal"/>
    <w:link w:val="HeaderChar"/>
    <w:uiPriority w:val="99"/>
    <w:unhideWhenUsed/>
    <w:rsid w:val="00640106"/>
    <w:pPr>
      <w:tabs>
        <w:tab w:val="center" w:pos="4513"/>
        <w:tab w:val="right" w:pos="9026"/>
      </w:tabs>
    </w:pPr>
  </w:style>
  <w:style w:type="character" w:customStyle="1" w:styleId="HeaderChar">
    <w:name w:val="Header Char"/>
    <w:basedOn w:val="DefaultParagraphFont"/>
    <w:link w:val="Header"/>
    <w:uiPriority w:val="99"/>
    <w:rsid w:val="0064010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40106"/>
    <w:pPr>
      <w:tabs>
        <w:tab w:val="center" w:pos="4513"/>
        <w:tab w:val="right" w:pos="9026"/>
      </w:tabs>
    </w:pPr>
  </w:style>
  <w:style w:type="character" w:customStyle="1" w:styleId="FooterChar">
    <w:name w:val="Footer Char"/>
    <w:basedOn w:val="DefaultParagraphFont"/>
    <w:link w:val="Footer"/>
    <w:uiPriority w:val="99"/>
    <w:rsid w:val="00640106"/>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1F69"/>
    <w:rPr>
      <w:b/>
      <w:bCs/>
    </w:rPr>
  </w:style>
  <w:style w:type="paragraph" w:styleId="NormalWeb">
    <w:name w:val="Normal (Web)"/>
    <w:basedOn w:val="Normal"/>
    <w:uiPriority w:val="99"/>
    <w:unhideWhenUsed/>
    <w:rsid w:val="00311F69"/>
    <w:pPr>
      <w:autoSpaceDE/>
      <w:autoSpaceDN/>
      <w:adjustRightInd/>
      <w:spacing w:after="150"/>
    </w:pPr>
    <w:rPr>
      <w:lang w:eastAsia="en-IE"/>
    </w:rPr>
  </w:style>
  <w:style w:type="paragraph" w:styleId="PlainText">
    <w:name w:val="Plain Text"/>
    <w:basedOn w:val="Normal"/>
    <w:link w:val="PlainTextChar"/>
    <w:unhideWhenUsed/>
    <w:rsid w:val="00BB5AC8"/>
    <w:pPr>
      <w:spacing w:line="360" w:lineRule="auto"/>
      <w:jc w:val="both"/>
    </w:pPr>
    <w:rPr>
      <w:lang w:val="en-US"/>
    </w:rPr>
  </w:style>
  <w:style w:type="character" w:customStyle="1" w:styleId="PlainTextChar">
    <w:name w:val="Plain Text Char"/>
    <w:basedOn w:val="DefaultParagraphFont"/>
    <w:link w:val="PlainText"/>
    <w:rsid w:val="00BB5AC8"/>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15997">
      <w:bodyDiv w:val="1"/>
      <w:marLeft w:val="0"/>
      <w:marRight w:val="0"/>
      <w:marTop w:val="0"/>
      <w:marBottom w:val="0"/>
      <w:divBdr>
        <w:top w:val="none" w:sz="0" w:space="0" w:color="auto"/>
        <w:left w:val="none" w:sz="0" w:space="0" w:color="auto"/>
        <w:bottom w:val="none" w:sz="0" w:space="0" w:color="auto"/>
        <w:right w:val="none" w:sz="0" w:space="0" w:color="auto"/>
      </w:divBdr>
      <w:divsChild>
        <w:div w:id="759181351">
          <w:marLeft w:val="0"/>
          <w:marRight w:val="0"/>
          <w:marTop w:val="0"/>
          <w:marBottom w:val="0"/>
          <w:divBdr>
            <w:top w:val="none" w:sz="0" w:space="0" w:color="auto"/>
            <w:left w:val="none" w:sz="0" w:space="0" w:color="auto"/>
            <w:bottom w:val="none" w:sz="0" w:space="0" w:color="auto"/>
            <w:right w:val="none" w:sz="0" w:space="0" w:color="auto"/>
          </w:divBdr>
          <w:divsChild>
            <w:div w:id="1489634312">
              <w:marLeft w:val="0"/>
              <w:marRight w:val="0"/>
              <w:marTop w:val="0"/>
              <w:marBottom w:val="0"/>
              <w:divBdr>
                <w:top w:val="none" w:sz="0" w:space="0" w:color="auto"/>
                <w:left w:val="none" w:sz="0" w:space="0" w:color="auto"/>
                <w:bottom w:val="none" w:sz="0" w:space="0" w:color="auto"/>
                <w:right w:val="none" w:sz="0" w:space="0" w:color="auto"/>
              </w:divBdr>
              <w:divsChild>
                <w:div w:id="1316687078">
                  <w:marLeft w:val="0"/>
                  <w:marRight w:val="0"/>
                  <w:marTop w:val="0"/>
                  <w:marBottom w:val="0"/>
                  <w:divBdr>
                    <w:top w:val="none" w:sz="0" w:space="0" w:color="auto"/>
                    <w:left w:val="none" w:sz="0" w:space="0" w:color="auto"/>
                    <w:bottom w:val="none" w:sz="0" w:space="0" w:color="auto"/>
                    <w:right w:val="none" w:sz="0" w:space="0" w:color="auto"/>
                  </w:divBdr>
                  <w:divsChild>
                    <w:div w:id="884025876">
                      <w:marLeft w:val="0"/>
                      <w:marRight w:val="0"/>
                      <w:marTop w:val="0"/>
                      <w:marBottom w:val="0"/>
                      <w:divBdr>
                        <w:top w:val="none" w:sz="0" w:space="0" w:color="auto"/>
                        <w:left w:val="none" w:sz="0" w:space="0" w:color="auto"/>
                        <w:bottom w:val="none" w:sz="0" w:space="0" w:color="auto"/>
                        <w:right w:val="none" w:sz="0" w:space="0" w:color="auto"/>
                      </w:divBdr>
                      <w:divsChild>
                        <w:div w:id="233900814">
                          <w:marLeft w:val="0"/>
                          <w:marRight w:val="0"/>
                          <w:marTop w:val="0"/>
                          <w:marBottom w:val="0"/>
                          <w:divBdr>
                            <w:top w:val="none" w:sz="0" w:space="0" w:color="auto"/>
                            <w:left w:val="none" w:sz="0" w:space="0" w:color="auto"/>
                            <w:bottom w:val="none" w:sz="0" w:space="0" w:color="auto"/>
                            <w:right w:val="none" w:sz="0" w:space="0" w:color="auto"/>
                          </w:divBdr>
                          <w:divsChild>
                            <w:div w:id="2008970408">
                              <w:marLeft w:val="-225"/>
                              <w:marRight w:val="-225"/>
                              <w:marTop w:val="0"/>
                              <w:marBottom w:val="0"/>
                              <w:divBdr>
                                <w:top w:val="none" w:sz="0" w:space="0" w:color="auto"/>
                                <w:left w:val="none" w:sz="0" w:space="0" w:color="auto"/>
                                <w:bottom w:val="none" w:sz="0" w:space="0" w:color="auto"/>
                                <w:right w:val="none" w:sz="0" w:space="0" w:color="auto"/>
                              </w:divBdr>
                              <w:divsChild>
                                <w:div w:id="1870072255">
                                  <w:marLeft w:val="0"/>
                                  <w:marRight w:val="0"/>
                                  <w:marTop w:val="0"/>
                                  <w:marBottom w:val="0"/>
                                  <w:divBdr>
                                    <w:top w:val="none" w:sz="0" w:space="0" w:color="auto"/>
                                    <w:left w:val="none" w:sz="0" w:space="0" w:color="auto"/>
                                    <w:bottom w:val="none" w:sz="0" w:space="0" w:color="auto"/>
                                    <w:right w:val="none" w:sz="0" w:space="0" w:color="auto"/>
                                  </w:divBdr>
                                  <w:divsChild>
                                    <w:div w:id="4475905">
                                      <w:marLeft w:val="0"/>
                                      <w:marRight w:val="0"/>
                                      <w:marTop w:val="0"/>
                                      <w:marBottom w:val="0"/>
                                      <w:divBdr>
                                        <w:top w:val="none" w:sz="0" w:space="0" w:color="auto"/>
                                        <w:left w:val="none" w:sz="0" w:space="0" w:color="auto"/>
                                        <w:bottom w:val="none" w:sz="0" w:space="0" w:color="auto"/>
                                        <w:right w:val="none" w:sz="0" w:space="0" w:color="auto"/>
                                      </w:divBdr>
                                      <w:divsChild>
                                        <w:div w:id="581523092">
                                          <w:marLeft w:val="0"/>
                                          <w:marRight w:val="0"/>
                                          <w:marTop w:val="0"/>
                                          <w:marBottom w:val="300"/>
                                          <w:divBdr>
                                            <w:top w:val="none" w:sz="0" w:space="0" w:color="auto"/>
                                            <w:left w:val="none" w:sz="0" w:space="0" w:color="auto"/>
                                            <w:bottom w:val="none" w:sz="0" w:space="0" w:color="auto"/>
                                            <w:right w:val="none" w:sz="0" w:space="0" w:color="auto"/>
                                          </w:divBdr>
                                          <w:divsChild>
                                            <w:div w:id="1613198181">
                                              <w:marLeft w:val="0"/>
                                              <w:marRight w:val="0"/>
                                              <w:marTop w:val="0"/>
                                              <w:marBottom w:val="0"/>
                                              <w:divBdr>
                                                <w:top w:val="none" w:sz="0" w:space="0" w:color="auto"/>
                                                <w:left w:val="none" w:sz="0" w:space="0" w:color="auto"/>
                                                <w:bottom w:val="single" w:sz="12" w:space="0" w:color="BFD3DD"/>
                                                <w:right w:val="none" w:sz="0" w:space="0" w:color="auto"/>
                                              </w:divBdr>
                                              <w:divsChild>
                                                <w:div w:id="1817796857">
                                                  <w:marLeft w:val="0"/>
                                                  <w:marRight w:val="0"/>
                                                  <w:marTop w:val="0"/>
                                                  <w:marBottom w:val="0"/>
                                                  <w:divBdr>
                                                    <w:top w:val="none" w:sz="0" w:space="0" w:color="auto"/>
                                                    <w:left w:val="none" w:sz="0" w:space="0" w:color="auto"/>
                                                    <w:bottom w:val="none" w:sz="0" w:space="0" w:color="auto"/>
                                                    <w:right w:val="none" w:sz="0" w:space="0" w:color="auto"/>
                                                  </w:divBdr>
                                                  <w:divsChild>
                                                    <w:div w:id="4545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punit@legalaidboard.ie" TargetMode="External"/><Relationship Id="rId4" Type="http://schemas.openxmlformats.org/officeDocument/2006/relationships/settings" Target="settings.xml"/><Relationship Id="rId9" Type="http://schemas.openxmlformats.org/officeDocument/2006/relationships/hyperlink" Target="mailto:ppunit@legalaidboard.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99DD288F</Template>
  <TotalTime>0</TotalTime>
  <Pages>7</Pages>
  <Words>1341</Words>
  <Characters>7646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 Deegan</dc:creator>
  <cp:lastModifiedBy>Alma X. Cronin</cp:lastModifiedBy>
  <cp:revision>2</cp:revision>
  <dcterms:created xsi:type="dcterms:W3CDTF">2022-06-15T16:05:00Z</dcterms:created>
  <dcterms:modified xsi:type="dcterms:W3CDTF">2022-06-15T16:05:00Z</dcterms:modified>
</cp:coreProperties>
</file>