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55995527"/>
        <w:docPartObj>
          <w:docPartGallery w:val="Cover Pages"/>
          <w:docPartUnique/>
        </w:docPartObj>
      </w:sdtPr>
      <w:sdtEndPr>
        <w:rPr>
          <w:rFonts w:eastAsia="Times New Roman" w:cs="Arial"/>
          <w:noProof/>
          <w:sz w:val="22"/>
          <w:szCs w:val="22"/>
          <w:u w:val="single"/>
          <w:lang w:eastAsia="en-IE"/>
        </w:rPr>
      </w:sdtEndPr>
      <w:sdtContent>
        <w:p w14:paraId="19997D28" w14:textId="1947A437" w:rsidR="007B4CCC" w:rsidRDefault="007B4CCC">
          <w:r>
            <w:rPr>
              <w:noProof/>
            </w:rPr>
            <mc:AlternateContent>
              <mc:Choice Requires="wps">
                <w:drawing>
                  <wp:anchor distT="0" distB="0" distL="114300" distR="114300" simplePos="0" relativeHeight="251674624" behindDoc="0" locked="0" layoutInCell="1" allowOverlap="1" wp14:anchorId="648313BC" wp14:editId="32E50118">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B2D1ED"/>
                            </a:solidFill>
                            <a:ln>
                              <a:noFill/>
                            </a:ln>
                          </wps:spPr>
                          <wps:txbx>
                            <w:txbxContent>
                              <w:sdt>
                                <w:sdtPr>
                                  <w:rPr>
                                    <w:rFonts w:ascii="Arial" w:eastAsia="Times New Roman" w:hAnsi="Arial" w:cs="Arial"/>
                                    <w:b/>
                                    <w:bCs/>
                                    <w:color w:val="38526E"/>
                                    <w:sz w:val="72"/>
                                    <w:szCs w:val="72"/>
                                    <w14:textOutline w14:w="9525" w14:cap="rnd" w14:cmpd="sng" w14:algn="ctr">
                                      <w14:noFill/>
                                      <w14:prstDash w14:val="solid"/>
                                      <w14:bevel/>
                                    </w14:textOutline>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19E4BCF" w14:textId="35BC232F" w:rsidR="00193B96" w:rsidRPr="00193B96" w:rsidRDefault="0095223A" w:rsidP="00193B96">
                                    <w:pPr>
                                      <w:pStyle w:val="Title"/>
                                      <w:rPr>
                                        <w:rFonts w:ascii="Arial" w:hAnsi="Arial" w:cs="Arial"/>
                                        <w:caps/>
                                        <w:color w:val="38526E"/>
                                        <w:sz w:val="72"/>
                                        <w:szCs w:val="72"/>
                                      </w:rPr>
                                    </w:pPr>
                                    <w:r>
                                      <w:rPr>
                                        <w:rFonts w:ascii="Arial" w:eastAsia="Times New Roman" w:hAnsi="Arial" w:cs="Arial"/>
                                        <w:b/>
                                        <w:bCs/>
                                        <w:color w:val="38526E"/>
                                        <w:sz w:val="72"/>
                                        <w:szCs w:val="72"/>
                                        <w14:textOutline w14:w="9525" w14:cap="rnd" w14:cmpd="sng" w14:algn="ctr">
                                          <w14:noFill/>
                                          <w14:prstDash w14:val="solid"/>
                                          <w14:bevel/>
                                        </w14:textOutline>
                                      </w:rPr>
                                      <w:t xml:space="preserve">Solicitor Grade III </w:t>
                                    </w:r>
                                    <w:r w:rsidR="003715E9">
                                      <w:rPr>
                                        <w:rFonts w:ascii="Arial" w:eastAsia="Times New Roman" w:hAnsi="Arial" w:cs="Arial"/>
                                        <w:b/>
                                        <w:bCs/>
                                        <w:color w:val="38526E"/>
                                        <w:sz w:val="72"/>
                                        <w:szCs w:val="72"/>
                                        <w14:textOutline w14:w="9525" w14:cap="rnd" w14:cmpd="sng" w14:algn="ctr">
                                          <w14:noFill/>
                                          <w14:prstDash w14:val="solid"/>
                                          <w14:bevel/>
                                        </w14:textOutline>
                                      </w:rPr>
                                      <w:t>Galway</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 xml:space="preserve"> </w:t>
                                    </w:r>
                                    <w:r>
                                      <w:rPr>
                                        <w:rFonts w:ascii="Arial" w:eastAsia="Times New Roman" w:hAnsi="Arial" w:cs="Arial"/>
                                        <w:b/>
                                        <w:bCs/>
                                        <w:color w:val="38526E"/>
                                        <w:sz w:val="72"/>
                                        <w:szCs w:val="72"/>
                                        <w14:textOutline w14:w="9525" w14:cap="rnd" w14:cmpd="sng" w14:algn="ctr">
                                          <w14:noFill/>
                                          <w14:prstDash w14:val="solid"/>
                                          <w14:bevel/>
                                        </w14:textOutline>
                                      </w:rPr>
                                      <w:t xml:space="preserve">        </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Information Booklet</w:t>
                                    </w:r>
                                  </w:p>
                                </w:sdtContent>
                              </w:sdt>
                              <w:sdt>
                                <w:sdtPr>
                                  <w:rPr>
                                    <w:b/>
                                    <w:bCs/>
                                    <w:color w:val="FFFFFF" w:themeColor="background1"/>
                                    <w:sz w:val="28"/>
                                    <w:szCs w:val="28"/>
                                    <w14:textOutline w14:w="9525" w14:cap="rnd" w14:cmpd="sng" w14:algn="ctr">
                                      <w14:noFill/>
                                      <w14:prstDash w14:val="solid"/>
                                      <w14:bevel/>
                                    </w14:textOutline>
                                  </w:rPr>
                                  <w:alias w:val="Abstract"/>
                                  <w:id w:val="-1812170092"/>
                                  <w:showingPlcHdr/>
                                  <w:dataBinding w:prefixMappings="xmlns:ns0='http://schemas.microsoft.com/office/2006/coverPageProps'" w:xpath="/ns0:CoverPageProperties[1]/ns0:Abstract[1]" w:storeItemID="{55AF091B-3C7A-41E3-B477-F2FDAA23CFDA}"/>
                                  <w:text/>
                                </w:sdtPr>
                                <w:sdtEndPr/>
                                <w:sdtContent>
                                  <w:p w14:paraId="6F1B9A3F" w14:textId="2687FCB5" w:rsidR="007B4CCC" w:rsidRDefault="007B4CCC" w:rsidP="00193B96">
                                    <w:pPr>
                                      <w:spacing w:before="240"/>
                                      <w:rPr>
                                        <w:color w:val="FFFFFF" w:themeColor="background1"/>
                                      </w:rPr>
                                    </w:pPr>
                                    <w:r>
                                      <w:rPr>
                                        <w:b/>
                                        <w:bCs/>
                                        <w:color w:val="FFFFFF" w:themeColor="background1"/>
                                        <w:sz w:val="28"/>
                                        <w:szCs w:val="28"/>
                                        <w14:textOutline w14:w="9525" w14:cap="rnd" w14:cmpd="sng" w14:algn="ctr">
                                          <w14:noFill/>
                                          <w14:prstDash w14:val="solid"/>
                                          <w14:bevel/>
                                        </w14:textOutline>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648313BC" id="Rectangle 16" o:spid="_x0000_s1026" style="position:absolute;margin-left:0;margin-top:0;width:422.3pt;height:760.1pt;z-index:25167462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" fillcolor="#b2d1ed" stroked="f">
                    <v:textbox inset="21.6pt,1in,21.6pt">
                      <w:txbxContent>
                        <w:sdt>
                          <w:sdtPr>
                            <w:rPr>
                              <w:rFonts w:ascii="Arial" w:eastAsia="Times New Roman" w:hAnsi="Arial" w:cs="Arial"/>
                              <w:b/>
                              <w:bCs/>
                              <w:color w:val="38526E"/>
                              <w:sz w:val="72"/>
                              <w:szCs w:val="72"/>
                              <w14:textOutline w14:w="9525" w14:cap="rnd" w14:cmpd="sng" w14:algn="ctr">
                                <w14:noFill/>
                                <w14:prstDash w14:val="solid"/>
                                <w14:bevel/>
                              </w14:textOutline>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19E4BCF" w14:textId="35BC232F" w:rsidR="00193B96" w:rsidRPr="00193B96" w:rsidRDefault="0095223A" w:rsidP="00193B96">
                              <w:pPr>
                                <w:pStyle w:val="Title"/>
                                <w:rPr>
                                  <w:rFonts w:ascii="Arial" w:hAnsi="Arial" w:cs="Arial"/>
                                  <w:caps/>
                                  <w:color w:val="38526E"/>
                                  <w:sz w:val="72"/>
                                  <w:szCs w:val="72"/>
                                </w:rPr>
                              </w:pPr>
                              <w:r>
                                <w:rPr>
                                  <w:rFonts w:ascii="Arial" w:eastAsia="Times New Roman" w:hAnsi="Arial" w:cs="Arial"/>
                                  <w:b/>
                                  <w:bCs/>
                                  <w:color w:val="38526E"/>
                                  <w:sz w:val="72"/>
                                  <w:szCs w:val="72"/>
                                  <w14:textOutline w14:w="9525" w14:cap="rnd" w14:cmpd="sng" w14:algn="ctr">
                                    <w14:noFill/>
                                    <w14:prstDash w14:val="solid"/>
                                    <w14:bevel/>
                                  </w14:textOutline>
                                </w:rPr>
                                <w:t xml:space="preserve">Solicitor Grade III </w:t>
                              </w:r>
                              <w:r w:rsidR="003715E9">
                                <w:rPr>
                                  <w:rFonts w:ascii="Arial" w:eastAsia="Times New Roman" w:hAnsi="Arial" w:cs="Arial"/>
                                  <w:b/>
                                  <w:bCs/>
                                  <w:color w:val="38526E"/>
                                  <w:sz w:val="72"/>
                                  <w:szCs w:val="72"/>
                                  <w14:textOutline w14:w="9525" w14:cap="rnd" w14:cmpd="sng" w14:algn="ctr">
                                    <w14:noFill/>
                                    <w14:prstDash w14:val="solid"/>
                                    <w14:bevel/>
                                  </w14:textOutline>
                                </w:rPr>
                                <w:t>Galway</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 xml:space="preserve"> </w:t>
                              </w:r>
                              <w:r>
                                <w:rPr>
                                  <w:rFonts w:ascii="Arial" w:eastAsia="Times New Roman" w:hAnsi="Arial" w:cs="Arial"/>
                                  <w:b/>
                                  <w:bCs/>
                                  <w:color w:val="38526E"/>
                                  <w:sz w:val="72"/>
                                  <w:szCs w:val="72"/>
                                  <w14:textOutline w14:w="9525" w14:cap="rnd" w14:cmpd="sng" w14:algn="ctr">
                                    <w14:noFill/>
                                    <w14:prstDash w14:val="solid"/>
                                    <w14:bevel/>
                                  </w14:textOutline>
                                </w:rPr>
                                <w:t xml:space="preserve">        </w:t>
                              </w:r>
                              <w:r w:rsidR="00193B96" w:rsidRPr="00193B96">
                                <w:rPr>
                                  <w:rFonts w:ascii="Arial" w:eastAsia="Times New Roman" w:hAnsi="Arial" w:cs="Arial"/>
                                  <w:b/>
                                  <w:bCs/>
                                  <w:color w:val="38526E"/>
                                  <w:sz w:val="72"/>
                                  <w:szCs w:val="72"/>
                                  <w14:textOutline w14:w="9525" w14:cap="rnd" w14:cmpd="sng" w14:algn="ctr">
                                    <w14:noFill/>
                                    <w14:prstDash w14:val="solid"/>
                                    <w14:bevel/>
                                  </w14:textOutline>
                                </w:rPr>
                                <w:t>Information Booklet</w:t>
                              </w:r>
                            </w:p>
                          </w:sdtContent>
                        </w:sdt>
                        <w:sdt>
                          <w:sdtPr>
                            <w:rPr>
                              <w:b/>
                              <w:bCs/>
                              <w:color w:val="FFFFFF" w:themeColor="background1"/>
                              <w:sz w:val="28"/>
                              <w:szCs w:val="28"/>
                              <w14:textOutline w14:w="9525" w14:cap="rnd" w14:cmpd="sng" w14:algn="ctr">
                                <w14:noFill/>
                                <w14:prstDash w14:val="solid"/>
                                <w14:bevel/>
                              </w14:textOutline>
                            </w:rPr>
                            <w:alias w:val="Abstract"/>
                            <w:id w:val="-1812170092"/>
                            <w:showingPlcHdr/>
                            <w:dataBinding w:prefixMappings="xmlns:ns0='http://schemas.microsoft.com/office/2006/coverPageProps'" w:xpath="/ns0:CoverPageProperties[1]/ns0:Abstract[1]" w:storeItemID="{55AF091B-3C7A-41E3-B477-F2FDAA23CFDA}"/>
                            <w:text/>
                          </w:sdtPr>
                          <w:sdtEndPr/>
                          <w:sdtContent>
                            <w:p w14:paraId="6F1B9A3F" w14:textId="2687FCB5" w:rsidR="007B4CCC" w:rsidRDefault="007B4CCC" w:rsidP="00193B96">
                              <w:pPr>
                                <w:spacing w:before="240"/>
                                <w:rPr>
                                  <w:color w:val="FFFFFF" w:themeColor="background1"/>
                                </w:rPr>
                              </w:pPr>
                              <w:r>
                                <w:rPr>
                                  <w:b/>
                                  <w:bCs/>
                                  <w:color w:val="FFFFFF" w:themeColor="background1"/>
                                  <w:sz w:val="28"/>
                                  <w:szCs w:val="28"/>
                                  <w14:textOutline w14:w="9525" w14:cap="rnd" w14:cmpd="sng" w14:algn="ctr">
                                    <w14:noFill/>
                                    <w14:prstDash w14:val="solid"/>
                                    <w14:bevel/>
                                  </w14:textOutline>
                                </w:rPr>
                                <w:t xml:space="preserve">     </w:t>
                              </w:r>
                            </w:p>
                          </w:sdtContent>
                        </w:sdt>
                      </w:txbxContent>
                    </v:textbox>
                    <w10:wrap anchorx="page" anchory="page"/>
                  </v:rect>
                </w:pict>
              </mc:Fallback>
            </mc:AlternateContent>
          </w:r>
          <w:r>
            <w:rPr>
              <w:noProof/>
            </w:rPr>
            <mc:AlternateContent>
              <mc:Choice Requires="wps">
                <w:drawing>
                  <wp:anchor distT="0" distB="0" distL="114300" distR="114300" simplePos="0" relativeHeight="251675648" behindDoc="0" locked="0" layoutInCell="1" allowOverlap="1" wp14:anchorId="6E40F8B3" wp14:editId="5283D6A6">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34AD41" w14:textId="77777777" w:rsidR="00193B96" w:rsidRDefault="00193B96">
                                <w:pPr>
                                  <w:pStyle w:val="Subtitle"/>
                                  <w:rPr>
                                    <w:rFonts w:ascii="Arial" w:hAnsi="Arial" w:cs="Arial"/>
                                    <w:color w:val="FFFFFF" w:themeColor="background1"/>
                                    <w:sz w:val="40"/>
                                    <w:szCs w:val="40"/>
                                  </w:rPr>
                                </w:pPr>
                              </w:p>
                              <w:p w14:paraId="47059884" w14:textId="1C6B52BE" w:rsidR="007B4CCC" w:rsidRPr="00193B96" w:rsidRDefault="0095223A">
                                <w:pPr>
                                  <w:pStyle w:val="Subtitle"/>
                                  <w:rPr>
                                    <w:rFonts w:ascii="Arial" w:hAnsi="Arial" w:cs="Arial"/>
                                    <w:color w:val="FFFFFF" w:themeColor="background1"/>
                                    <w:sz w:val="40"/>
                                    <w:szCs w:val="40"/>
                                  </w:rPr>
                                </w:pPr>
                                <w:r>
                                  <w:rPr>
                                    <w:rFonts w:ascii="Arial" w:hAnsi="Arial" w:cs="Arial"/>
                                    <w:color w:val="FFFFFF" w:themeColor="background1"/>
                                    <w:sz w:val="40"/>
                                    <w:szCs w:val="40"/>
                                  </w:rPr>
                                  <w:t>October</w:t>
                                </w:r>
                                <w:r w:rsidR="00193B96" w:rsidRPr="00193B96">
                                  <w:rPr>
                                    <w:rFonts w:ascii="Arial" w:hAnsi="Arial" w:cs="Arial"/>
                                    <w:color w:val="FFFFFF" w:themeColor="background1"/>
                                    <w:sz w:val="40"/>
                                    <w:szCs w:val="40"/>
                                  </w:rPr>
                                  <w:t xml:space="preserve"> 2026</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E40F8B3" id="Rectangle 268" o:spid="_x0000_s1027" style="position:absolute;margin-left:0;margin-top:0;width:148.1pt;height:760.3pt;z-index:25167564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1f497d [3215]" stroked="f" strokeweight="2pt">
                    <v:textbox inset="14.4pt,,14.4pt">
                      <w:txbxContent>
                        <w:p w14:paraId="2634AD41" w14:textId="77777777" w:rsidR="00193B96" w:rsidRDefault="00193B96">
                          <w:pPr>
                            <w:pStyle w:val="Subtitle"/>
                            <w:rPr>
                              <w:rFonts w:ascii="Arial" w:hAnsi="Arial" w:cs="Arial"/>
                              <w:color w:val="FFFFFF" w:themeColor="background1"/>
                              <w:sz w:val="40"/>
                              <w:szCs w:val="40"/>
                            </w:rPr>
                          </w:pPr>
                        </w:p>
                        <w:p w14:paraId="47059884" w14:textId="1C6B52BE" w:rsidR="007B4CCC" w:rsidRPr="00193B96" w:rsidRDefault="0095223A">
                          <w:pPr>
                            <w:pStyle w:val="Subtitle"/>
                            <w:rPr>
                              <w:rFonts w:ascii="Arial" w:hAnsi="Arial" w:cs="Arial"/>
                              <w:color w:val="FFFFFF" w:themeColor="background1"/>
                              <w:sz w:val="40"/>
                              <w:szCs w:val="40"/>
                            </w:rPr>
                          </w:pPr>
                          <w:r>
                            <w:rPr>
                              <w:rFonts w:ascii="Arial" w:hAnsi="Arial" w:cs="Arial"/>
                              <w:color w:val="FFFFFF" w:themeColor="background1"/>
                              <w:sz w:val="40"/>
                              <w:szCs w:val="40"/>
                            </w:rPr>
                            <w:t>October</w:t>
                          </w:r>
                          <w:r w:rsidR="00193B96" w:rsidRPr="00193B96">
                            <w:rPr>
                              <w:rFonts w:ascii="Arial" w:hAnsi="Arial" w:cs="Arial"/>
                              <w:color w:val="FFFFFF" w:themeColor="background1"/>
                              <w:sz w:val="40"/>
                              <w:szCs w:val="40"/>
                            </w:rPr>
                            <w:t xml:space="preserve"> 2026</w:t>
                          </w:r>
                        </w:p>
                      </w:txbxContent>
                    </v:textbox>
                    <w10:wrap anchorx="page" anchory="page"/>
                  </v:rect>
                </w:pict>
              </mc:Fallback>
            </mc:AlternateContent>
          </w:r>
        </w:p>
        <w:p w14:paraId="30631756" w14:textId="5DBC49E5" w:rsidR="007B4CCC" w:rsidRDefault="007B4CCC"/>
        <w:p w14:paraId="091AE289" w14:textId="1225E132" w:rsidR="007B4CCC" w:rsidRDefault="000A5E52">
          <w:pPr>
            <w:spacing w:after="200" w:line="276" w:lineRule="auto"/>
            <w:rPr>
              <w:rFonts w:eastAsia="Times New Roman" w:cs="Arial"/>
              <w:noProof/>
              <w:sz w:val="22"/>
              <w:szCs w:val="22"/>
              <w:u w:val="single"/>
              <w:lang w:eastAsia="en-IE"/>
            </w:rPr>
          </w:pPr>
          <w:r>
            <w:rPr>
              <w:noProof/>
            </w:rPr>
            <w:drawing>
              <wp:anchor distT="0" distB="0" distL="114300" distR="114300" simplePos="0" relativeHeight="251681792" behindDoc="0" locked="0" layoutInCell="1" allowOverlap="1" wp14:anchorId="523CEAE5" wp14:editId="5F11644D">
                <wp:simplePos x="0" y="0"/>
                <wp:positionH relativeFrom="page">
                  <wp:posOffset>0</wp:posOffset>
                </wp:positionH>
                <wp:positionV relativeFrom="paragraph">
                  <wp:posOffset>481965</wp:posOffset>
                </wp:positionV>
                <wp:extent cx="5419090" cy="3048000"/>
                <wp:effectExtent l="0" t="0" r="0" b="0"/>
                <wp:wrapSquare wrapText="bothSides"/>
                <wp:docPr id="12123078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19090" cy="3048000"/>
                        </a:xfrm>
                        <a:prstGeom prst="rect">
                          <a:avLst/>
                        </a:prstGeom>
                      </pic:spPr>
                    </pic:pic>
                  </a:graphicData>
                </a:graphic>
              </wp:anchor>
            </w:drawing>
          </w:r>
          <w:r w:rsidR="007B4CCC">
            <w:rPr>
              <w:rFonts w:eastAsia="Times New Roman" w:cs="Arial"/>
              <w:noProof/>
              <w:sz w:val="22"/>
              <w:szCs w:val="22"/>
              <w:u w:val="single"/>
              <w:lang w:eastAsia="en-IE"/>
            </w:rPr>
            <w:br w:type="page"/>
          </w:r>
        </w:p>
      </w:sdtContent>
    </w:sdt>
    <w:p w14:paraId="49FCA563" w14:textId="7F992732" w:rsidR="00193B96" w:rsidRPr="000642D9" w:rsidRDefault="0095223A" w:rsidP="00193B96">
      <w:pPr>
        <w:pStyle w:val="LABSection"/>
        <w:rPr>
          <w:color w:val="38526E"/>
          <w:sz w:val="36"/>
        </w:rPr>
      </w:pPr>
      <w:r w:rsidRPr="000642D9">
        <w:rPr>
          <w:color w:val="38526E"/>
          <w:sz w:val="36"/>
        </w:rPr>
        <w:lastRenderedPageBreak/>
        <w:t xml:space="preserve">Solicitor Grade III </w:t>
      </w:r>
      <w:r w:rsidR="00F970AD" w:rsidRPr="000642D9">
        <w:rPr>
          <w:color w:val="38526E"/>
          <w:sz w:val="36"/>
        </w:rPr>
        <w:t>Galway</w:t>
      </w:r>
    </w:p>
    <w:p w14:paraId="7C61A8E5" w14:textId="77777777" w:rsidR="00193B96" w:rsidRPr="0080033E" w:rsidRDefault="00193B96" w:rsidP="00193B96">
      <w:pPr>
        <w:pStyle w:val="LABSection"/>
        <w:rPr>
          <w:color w:val="38526E"/>
          <w:sz w:val="24"/>
          <w:szCs w:val="24"/>
        </w:rPr>
      </w:pPr>
      <w:r w:rsidRPr="0080033E">
        <w:rPr>
          <w:color w:val="38526E"/>
          <w:sz w:val="24"/>
          <w:szCs w:val="24"/>
        </w:rPr>
        <w:t>Information Booklet</w:t>
      </w:r>
    </w:p>
    <w:p w14:paraId="4999428A" w14:textId="6C9D8201" w:rsidR="00193B96" w:rsidRPr="0080033E" w:rsidRDefault="00193B96" w:rsidP="00193B96">
      <w:pPr>
        <w:pStyle w:val="LABSection"/>
        <w:rPr>
          <w:b w:val="0"/>
          <w:bCs w:val="0"/>
          <w:color w:val="38526E"/>
          <w:sz w:val="24"/>
          <w:szCs w:val="24"/>
        </w:rPr>
      </w:pPr>
      <w:r w:rsidRPr="0080033E">
        <w:rPr>
          <w:b w:val="0"/>
          <w:bCs w:val="0"/>
          <w:color w:val="38526E"/>
          <w:sz w:val="24"/>
          <w:szCs w:val="24"/>
        </w:rPr>
        <w:t>Candidate Information Booklet - please read carefully</w:t>
      </w:r>
    </w:p>
    <w:p w14:paraId="179A90F6" w14:textId="68C95B2F" w:rsidR="00193B96" w:rsidRPr="00C4234A" w:rsidRDefault="00193B96" w:rsidP="00193B96">
      <w:pPr>
        <w:pStyle w:val="LABSection"/>
        <w:rPr>
          <w:color w:val="38526E"/>
          <w:sz w:val="24"/>
          <w:szCs w:val="24"/>
        </w:rPr>
      </w:pPr>
      <w:r w:rsidRPr="00C4234A">
        <w:rPr>
          <w:color w:val="38526E"/>
          <w:sz w:val="24"/>
          <w:szCs w:val="24"/>
        </w:rPr>
        <w:t xml:space="preserve">Closing time and date: 4.00pm on </w:t>
      </w:r>
      <w:r w:rsidR="00F970AD">
        <w:rPr>
          <w:color w:val="38526E"/>
          <w:sz w:val="24"/>
          <w:szCs w:val="24"/>
        </w:rPr>
        <w:t>Monday 2</w:t>
      </w:r>
      <w:r w:rsidR="00F970AD" w:rsidRPr="00F970AD">
        <w:rPr>
          <w:color w:val="38526E"/>
          <w:sz w:val="24"/>
          <w:szCs w:val="24"/>
          <w:vertAlign w:val="superscript"/>
        </w:rPr>
        <w:t>nd</w:t>
      </w:r>
      <w:r w:rsidR="00F970AD">
        <w:rPr>
          <w:color w:val="38526E"/>
          <w:sz w:val="24"/>
          <w:szCs w:val="24"/>
        </w:rPr>
        <w:t xml:space="preserve"> November</w:t>
      </w:r>
      <w:r w:rsidRPr="00C4234A">
        <w:rPr>
          <w:color w:val="38526E"/>
          <w:sz w:val="24"/>
          <w:szCs w:val="24"/>
        </w:rPr>
        <w:t xml:space="preserve"> 2026</w:t>
      </w:r>
    </w:p>
    <w:p w14:paraId="1FB7E544"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The Legal Aid Board is committed to a policy of equal opportunity.</w:t>
      </w:r>
    </w:p>
    <w:p w14:paraId="6195F604"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 xml:space="preserve">The Legal Aid Board will run this competition in compliance with the Code of Practice for Appointments to Positions in the Civil Service and Public Service prepared by the Commission for Public Service Appointments (CPSA).                                                      </w:t>
      </w:r>
    </w:p>
    <w:p w14:paraId="510BDBC8"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Codes of practice are published by the CPSA and are available on</w:t>
      </w:r>
    </w:p>
    <w:p w14:paraId="4EFB69D0" w14:textId="77777777" w:rsidR="00193B96" w:rsidRPr="0080033E" w:rsidRDefault="00193B96" w:rsidP="00193B96">
      <w:pPr>
        <w:pStyle w:val="LABSection"/>
        <w:rPr>
          <w:b w:val="0"/>
          <w:bCs w:val="0"/>
          <w:color w:val="38526E"/>
          <w:sz w:val="24"/>
          <w:szCs w:val="24"/>
        </w:rPr>
      </w:pPr>
      <w:r w:rsidRPr="0080033E">
        <w:rPr>
          <w:b w:val="0"/>
          <w:bCs w:val="0"/>
          <w:color w:val="38526E"/>
          <w:sz w:val="24"/>
          <w:szCs w:val="24"/>
        </w:rPr>
        <w:t xml:space="preserve"> www.cpsa.ie</w:t>
      </w:r>
    </w:p>
    <w:p w14:paraId="1E172875" w14:textId="77777777" w:rsidR="00193B96" w:rsidRPr="0080033E" w:rsidRDefault="00193B96" w:rsidP="00193B96">
      <w:pPr>
        <w:pStyle w:val="LABSection"/>
        <w:rPr>
          <w:b w:val="0"/>
          <w:bCs w:val="0"/>
          <w:color w:val="38526E"/>
          <w:sz w:val="24"/>
          <w:szCs w:val="24"/>
        </w:rPr>
      </w:pPr>
    </w:p>
    <w:p w14:paraId="7977C673" w14:textId="23233361" w:rsidR="00193B96" w:rsidRPr="0080033E" w:rsidRDefault="0080033E" w:rsidP="00193B96">
      <w:pPr>
        <w:pStyle w:val="LABSection"/>
        <w:rPr>
          <w:b w:val="0"/>
          <w:bCs w:val="0"/>
          <w:color w:val="38526E"/>
          <w:sz w:val="24"/>
          <w:szCs w:val="24"/>
        </w:rPr>
      </w:pPr>
      <w:r w:rsidRPr="0080033E">
        <w:rPr>
          <w:b w:val="0"/>
          <w:bCs w:val="0"/>
          <w:color w:val="38526E"/>
          <w:sz w:val="24"/>
          <w:szCs w:val="24"/>
        </w:rPr>
        <w:t>Contact:</w:t>
      </w:r>
      <w:r w:rsidR="00193B96" w:rsidRPr="0080033E">
        <w:rPr>
          <w:b w:val="0"/>
          <w:bCs w:val="0"/>
          <w:color w:val="38526E"/>
          <w:sz w:val="24"/>
          <w:szCs w:val="24"/>
        </w:rPr>
        <w:t xml:space="preserve"> recruitment@legalaidboard.ie  </w:t>
      </w:r>
    </w:p>
    <w:p w14:paraId="4D3C6343" w14:textId="03052197" w:rsidR="00193B96" w:rsidRPr="0080033E" w:rsidRDefault="00193B96" w:rsidP="00193B96">
      <w:pPr>
        <w:pStyle w:val="LABSection"/>
        <w:rPr>
          <w:b w:val="0"/>
          <w:bCs w:val="0"/>
          <w:color w:val="38526E"/>
          <w:sz w:val="24"/>
          <w:szCs w:val="24"/>
        </w:rPr>
      </w:pPr>
      <w:r w:rsidRPr="0080033E">
        <w:rPr>
          <w:b w:val="0"/>
          <w:bCs w:val="0"/>
          <w:color w:val="38526E"/>
          <w:sz w:val="24"/>
          <w:szCs w:val="24"/>
        </w:rPr>
        <w:t>www.legalaidboard.ie</w:t>
      </w:r>
    </w:p>
    <w:p w14:paraId="6E9DA6CE" w14:textId="77777777" w:rsidR="00193B96" w:rsidRPr="0080033E" w:rsidRDefault="00193B96" w:rsidP="00642EAA">
      <w:pPr>
        <w:pStyle w:val="LABSection"/>
        <w:rPr>
          <w:sz w:val="24"/>
          <w:szCs w:val="24"/>
        </w:rPr>
      </w:pPr>
    </w:p>
    <w:p w14:paraId="0FA8016C" w14:textId="77777777" w:rsidR="00193B96" w:rsidRPr="0080033E" w:rsidRDefault="00193B96" w:rsidP="00642EAA">
      <w:pPr>
        <w:pStyle w:val="LABSection"/>
        <w:rPr>
          <w:sz w:val="24"/>
          <w:szCs w:val="24"/>
        </w:rPr>
      </w:pPr>
    </w:p>
    <w:p w14:paraId="50E09A66" w14:textId="77777777" w:rsidR="00193B96" w:rsidRDefault="00193B96" w:rsidP="00642EAA">
      <w:pPr>
        <w:pStyle w:val="LABSection"/>
        <w:rPr>
          <w:sz w:val="24"/>
          <w:szCs w:val="24"/>
        </w:rPr>
      </w:pPr>
    </w:p>
    <w:p w14:paraId="77A7F7E9" w14:textId="77777777" w:rsidR="0080033E" w:rsidRDefault="0080033E" w:rsidP="00642EAA">
      <w:pPr>
        <w:pStyle w:val="LABSection"/>
        <w:rPr>
          <w:sz w:val="24"/>
          <w:szCs w:val="24"/>
        </w:rPr>
      </w:pPr>
    </w:p>
    <w:p w14:paraId="53B5DCCA" w14:textId="77777777" w:rsidR="0080033E" w:rsidRDefault="0080033E" w:rsidP="00642EAA">
      <w:pPr>
        <w:pStyle w:val="LABSection"/>
        <w:rPr>
          <w:sz w:val="24"/>
          <w:szCs w:val="24"/>
        </w:rPr>
      </w:pPr>
    </w:p>
    <w:p w14:paraId="0056207C" w14:textId="77777777" w:rsidR="0080033E" w:rsidRDefault="0080033E" w:rsidP="00642EAA">
      <w:pPr>
        <w:pStyle w:val="LABSection"/>
        <w:rPr>
          <w:sz w:val="24"/>
          <w:szCs w:val="24"/>
        </w:rPr>
      </w:pPr>
    </w:p>
    <w:p w14:paraId="5053E90B" w14:textId="77777777" w:rsidR="0080033E" w:rsidRDefault="0080033E" w:rsidP="00642EAA">
      <w:pPr>
        <w:pStyle w:val="LABSection"/>
        <w:rPr>
          <w:sz w:val="24"/>
          <w:szCs w:val="24"/>
        </w:rPr>
      </w:pPr>
    </w:p>
    <w:p w14:paraId="720FD4FA" w14:textId="77777777" w:rsidR="0080033E" w:rsidRDefault="0080033E" w:rsidP="00642EAA">
      <w:pPr>
        <w:pStyle w:val="LABSection"/>
        <w:rPr>
          <w:sz w:val="24"/>
          <w:szCs w:val="24"/>
        </w:rPr>
      </w:pPr>
    </w:p>
    <w:p w14:paraId="60275327" w14:textId="77777777" w:rsidR="0080033E" w:rsidRPr="0080033E" w:rsidRDefault="0080033E" w:rsidP="00642EAA">
      <w:pPr>
        <w:pStyle w:val="LABSection"/>
        <w:rPr>
          <w:sz w:val="24"/>
          <w:szCs w:val="24"/>
        </w:rPr>
      </w:pPr>
    </w:p>
    <w:p w14:paraId="5D529AC3" w14:textId="77777777" w:rsidR="00193B96" w:rsidRPr="0080033E" w:rsidRDefault="00193B96" w:rsidP="00642EAA">
      <w:pPr>
        <w:pStyle w:val="LABSection"/>
        <w:rPr>
          <w:sz w:val="24"/>
          <w:szCs w:val="24"/>
        </w:rPr>
      </w:pPr>
    </w:p>
    <w:p w14:paraId="61B66137" w14:textId="77777777" w:rsidR="00193B96" w:rsidRPr="0080033E" w:rsidRDefault="00193B96" w:rsidP="00642EAA">
      <w:pPr>
        <w:pStyle w:val="LABSection"/>
        <w:rPr>
          <w:sz w:val="24"/>
          <w:szCs w:val="24"/>
        </w:rPr>
      </w:pPr>
    </w:p>
    <w:p w14:paraId="11728953" w14:textId="77777777" w:rsidR="00D6061C" w:rsidRDefault="00D6061C" w:rsidP="0079246C">
      <w:pPr>
        <w:pStyle w:val="LABSection"/>
        <w:rPr>
          <w:color w:val="38526E"/>
          <w:sz w:val="36"/>
        </w:rPr>
      </w:pPr>
    </w:p>
    <w:p w14:paraId="01DA60A4" w14:textId="6ED8E267" w:rsidR="00193B96" w:rsidRPr="00697BA7" w:rsidRDefault="0095223A" w:rsidP="0079246C">
      <w:pPr>
        <w:pStyle w:val="LABSection"/>
        <w:rPr>
          <w:color w:val="38526E"/>
          <w:sz w:val="36"/>
        </w:rPr>
      </w:pPr>
      <w:r w:rsidRPr="00697BA7">
        <w:rPr>
          <w:color w:val="38526E"/>
          <w:sz w:val="36"/>
        </w:rPr>
        <w:lastRenderedPageBreak/>
        <w:t>Solicitor Grade III</w:t>
      </w:r>
    </w:p>
    <w:p w14:paraId="66ACD699" w14:textId="3AFF2B2C" w:rsidR="0079246C" w:rsidRPr="0080033E" w:rsidRDefault="0080033E" w:rsidP="0079246C">
      <w:pPr>
        <w:pStyle w:val="LABSection"/>
        <w:rPr>
          <w:color w:val="38526E"/>
          <w:sz w:val="24"/>
          <w:szCs w:val="24"/>
        </w:rPr>
      </w:pPr>
      <w:r w:rsidRPr="0080033E">
        <w:rPr>
          <w:color w:val="38526E"/>
          <w:sz w:val="24"/>
          <w:szCs w:val="24"/>
        </w:rPr>
        <w:t>The Legal Aid Board</w:t>
      </w:r>
    </w:p>
    <w:p w14:paraId="0FB19EAD" w14:textId="77777777" w:rsidR="0079246C" w:rsidRPr="002C4A44" w:rsidRDefault="0079246C" w:rsidP="0079246C">
      <w:pPr>
        <w:pStyle w:val="LABBody10pt"/>
        <w:rPr>
          <w:sz w:val="24"/>
          <w:szCs w:val="24"/>
        </w:rPr>
      </w:pPr>
      <w:r w:rsidRPr="002C4A44">
        <w:rPr>
          <w:sz w:val="24"/>
          <w:szCs w:val="24"/>
        </w:rPr>
        <w:t xml:space="preserve">The Legal Aid Board is an independent, publicly funded organisation. It has been in existence since 1979 and was set up as a statutory body to provide civil legal aid and advice on foot of the Civil Legal Aid Act 1995.   The Board’s remit was widened in 2011 to include responsibility for providing a family mediation service. The Board has thirty -four full time law centres located throughout the country. Family mediation services are provided from 16 locations, a number of which are co-located or in the process of being co-located with law centres. The Board provides legal services through Private Practitioner Schemes and is also responsible for a Refugee Documentation Centre and the administration of three ad hoc Criminal Legal Aid Schemes.   </w:t>
      </w:r>
    </w:p>
    <w:p w14:paraId="2C210653" w14:textId="77777777" w:rsidR="0079246C" w:rsidRPr="002C4A44" w:rsidRDefault="0079246C" w:rsidP="0079246C">
      <w:pPr>
        <w:pStyle w:val="LABBody10pt"/>
        <w:rPr>
          <w:sz w:val="24"/>
          <w:szCs w:val="24"/>
        </w:rPr>
      </w:pPr>
    </w:p>
    <w:p w14:paraId="09FC6FD4" w14:textId="77777777" w:rsidR="0079246C" w:rsidRPr="002C4A44" w:rsidRDefault="0079246C" w:rsidP="0079246C">
      <w:pPr>
        <w:pStyle w:val="LABBody10pt"/>
        <w:rPr>
          <w:sz w:val="24"/>
          <w:szCs w:val="24"/>
        </w:rPr>
      </w:pPr>
      <w:r w:rsidRPr="002C4A44">
        <w:rPr>
          <w:sz w:val="24"/>
          <w:szCs w:val="24"/>
        </w:rPr>
        <w:t xml:space="preserve">The Board's Mission as set out in its Statement of Strategy 2024-2026, is </w:t>
      </w:r>
    </w:p>
    <w:p w14:paraId="345ACB0B" w14:textId="77777777" w:rsidR="0079246C" w:rsidRPr="002C4A44" w:rsidRDefault="0079246C" w:rsidP="0079246C">
      <w:pPr>
        <w:pStyle w:val="LABBody10pt"/>
        <w:ind w:left="720" w:firstLine="48"/>
        <w:rPr>
          <w:i/>
          <w:sz w:val="24"/>
          <w:szCs w:val="24"/>
        </w:rPr>
      </w:pPr>
      <w:r w:rsidRPr="002C4A44">
        <w:rPr>
          <w:rFonts w:eastAsia="Calibri"/>
          <w:i/>
          <w:sz w:val="24"/>
          <w:szCs w:val="24"/>
        </w:rPr>
        <w:t>“To assist in the resolution of disputes through family mediation where possible and</w:t>
      </w:r>
      <w:r w:rsidRPr="002C4A44">
        <w:rPr>
          <w:rFonts w:eastAsia="Calibri"/>
          <w:i/>
          <w:sz w:val="24"/>
          <w:szCs w:val="24"/>
        </w:rPr>
        <w:br/>
        <w:t>appropriate, and to ensure that the civil legal system is available to all citizens who are eligible. We provide expert legal services to clients of modest means and family mediation services to all through local Law and Mediation Centres, which are based in the communities they serve.”</w:t>
      </w:r>
    </w:p>
    <w:p w14:paraId="1A2C3339" w14:textId="77777777" w:rsidR="0079246C" w:rsidRPr="002C4A44" w:rsidRDefault="0079246C" w:rsidP="0079246C">
      <w:pPr>
        <w:pStyle w:val="LABBody10pt"/>
        <w:rPr>
          <w:sz w:val="24"/>
          <w:szCs w:val="24"/>
        </w:rPr>
      </w:pPr>
    </w:p>
    <w:p w14:paraId="57FDC3D8" w14:textId="460D9419" w:rsidR="0079246C" w:rsidRPr="002C4A44" w:rsidRDefault="0079246C" w:rsidP="0079246C">
      <w:pPr>
        <w:pStyle w:val="LABBody10pt"/>
        <w:rPr>
          <w:sz w:val="24"/>
          <w:szCs w:val="24"/>
        </w:rPr>
      </w:pPr>
      <w:r w:rsidRPr="002C4A44">
        <w:rPr>
          <w:sz w:val="24"/>
          <w:szCs w:val="24"/>
        </w:rPr>
        <w:t>The Board itself consists of a chairperson and twelve ordinary members. They are appointed by the Minister for Justice and have a five-year term of office.</w:t>
      </w:r>
    </w:p>
    <w:p w14:paraId="3D4F165A" w14:textId="77777777" w:rsidR="0079246C" w:rsidRPr="002C4A44" w:rsidRDefault="0079246C" w:rsidP="0079246C">
      <w:pPr>
        <w:pStyle w:val="LABBody10pt"/>
        <w:rPr>
          <w:sz w:val="24"/>
          <w:szCs w:val="24"/>
        </w:rPr>
      </w:pPr>
      <w:r w:rsidRPr="002C4A44">
        <w:rPr>
          <w:sz w:val="24"/>
          <w:szCs w:val="24"/>
        </w:rPr>
        <w:t xml:space="preserve">The Board has an executive management structure primarily located at its Head Office at Quay St, Cahirciveen, Co Kerry and also at an office at 48/49 North Brunswick St, George’s Lane, Smithfield, Dublin 7. </w:t>
      </w:r>
    </w:p>
    <w:p w14:paraId="1E194F38" w14:textId="77777777" w:rsidR="0079246C" w:rsidRPr="002C4A44" w:rsidRDefault="0079246C" w:rsidP="0079246C">
      <w:pPr>
        <w:pStyle w:val="LABBody10pt"/>
        <w:jc w:val="both"/>
        <w:rPr>
          <w:sz w:val="24"/>
          <w:szCs w:val="24"/>
        </w:rPr>
      </w:pPr>
    </w:p>
    <w:p w14:paraId="4C00C6A0" w14:textId="77777777" w:rsidR="0079246C" w:rsidRPr="002C4A44" w:rsidRDefault="0079246C" w:rsidP="0079246C">
      <w:pPr>
        <w:pStyle w:val="LABBody10pt"/>
        <w:jc w:val="both"/>
        <w:rPr>
          <w:sz w:val="24"/>
          <w:szCs w:val="24"/>
        </w:rPr>
      </w:pPr>
      <w:r w:rsidRPr="002C4A44">
        <w:rPr>
          <w:sz w:val="24"/>
          <w:szCs w:val="24"/>
        </w:rPr>
        <w:t>You can find our social media channels here:</w:t>
      </w:r>
    </w:p>
    <w:p w14:paraId="54D0B334" w14:textId="279AD77B" w:rsidR="0079246C" w:rsidRPr="0080033E" w:rsidRDefault="0079246C" w:rsidP="0079246C">
      <w:pPr>
        <w:rPr>
          <w:rFonts w:cs="Arial"/>
          <w:color w:val="38526E"/>
          <w:sz w:val="24"/>
          <w:szCs w:val="24"/>
        </w:rPr>
      </w:pPr>
      <w:hyperlink r:id="rId15" w:history="1">
        <w:r w:rsidRPr="0080033E">
          <w:rPr>
            <w:rStyle w:val="Hyperlink"/>
            <w:rFonts w:cs="Arial"/>
            <w:color w:val="38526E"/>
            <w:sz w:val="24"/>
            <w:szCs w:val="24"/>
          </w:rPr>
          <w:t>LinkedIn</w:t>
        </w:r>
      </w:hyperlink>
    </w:p>
    <w:p w14:paraId="6577ABE1" w14:textId="77777777" w:rsidR="0079246C" w:rsidRPr="0080033E" w:rsidRDefault="0079246C" w:rsidP="0079246C">
      <w:pPr>
        <w:rPr>
          <w:rFonts w:eastAsiaTheme="minorHAnsi" w:cs="Arial"/>
          <w:color w:val="38526E"/>
          <w:sz w:val="24"/>
          <w:szCs w:val="24"/>
          <w:lang w:eastAsia="en-US"/>
        </w:rPr>
      </w:pPr>
      <w:hyperlink r:id="rId16" w:history="1">
        <w:r w:rsidRPr="0080033E">
          <w:rPr>
            <w:rStyle w:val="Hyperlink"/>
            <w:rFonts w:eastAsiaTheme="minorHAnsi" w:cs="Arial"/>
            <w:color w:val="38526E"/>
            <w:sz w:val="24"/>
            <w:szCs w:val="24"/>
            <w:lang w:eastAsia="en-US"/>
          </w:rPr>
          <w:t>Facebook</w:t>
        </w:r>
      </w:hyperlink>
    </w:p>
    <w:p w14:paraId="3B09B659" w14:textId="77777777" w:rsidR="0079246C" w:rsidRPr="0080033E" w:rsidRDefault="0079246C" w:rsidP="0079246C">
      <w:pPr>
        <w:rPr>
          <w:rFonts w:eastAsiaTheme="minorHAnsi" w:cs="Arial"/>
          <w:color w:val="38526E"/>
          <w:sz w:val="24"/>
          <w:szCs w:val="24"/>
          <w:lang w:eastAsia="en-US"/>
        </w:rPr>
      </w:pPr>
      <w:hyperlink r:id="rId17" w:history="1">
        <w:r w:rsidRPr="0080033E">
          <w:rPr>
            <w:rStyle w:val="Hyperlink"/>
            <w:rFonts w:eastAsiaTheme="minorHAnsi" w:cs="Arial"/>
            <w:color w:val="38526E"/>
            <w:sz w:val="24"/>
            <w:szCs w:val="24"/>
            <w:lang w:eastAsia="en-US"/>
          </w:rPr>
          <w:t>Instagram</w:t>
        </w:r>
      </w:hyperlink>
    </w:p>
    <w:p w14:paraId="7EA5457A" w14:textId="77777777" w:rsidR="0079246C" w:rsidRPr="0080033E" w:rsidRDefault="0079246C" w:rsidP="0079246C">
      <w:pPr>
        <w:rPr>
          <w:rFonts w:eastAsiaTheme="minorHAnsi" w:cs="Arial"/>
          <w:color w:val="38526E"/>
          <w:sz w:val="24"/>
          <w:szCs w:val="24"/>
          <w:lang w:eastAsia="en-US"/>
        </w:rPr>
      </w:pPr>
      <w:hyperlink r:id="rId18" w:history="1">
        <w:r w:rsidRPr="0080033E">
          <w:rPr>
            <w:rStyle w:val="Hyperlink"/>
            <w:rFonts w:eastAsiaTheme="minorHAnsi" w:cs="Arial"/>
            <w:color w:val="38526E"/>
            <w:sz w:val="24"/>
            <w:szCs w:val="24"/>
            <w:lang w:eastAsia="en-US"/>
          </w:rPr>
          <w:t>BlueSky</w:t>
        </w:r>
      </w:hyperlink>
    </w:p>
    <w:p w14:paraId="25674EA9" w14:textId="77777777" w:rsidR="0079246C" w:rsidRPr="0080033E" w:rsidRDefault="0079246C" w:rsidP="0079246C">
      <w:pPr>
        <w:rPr>
          <w:rFonts w:eastAsiaTheme="minorHAnsi" w:cs="Arial"/>
          <w:color w:val="38526E"/>
          <w:sz w:val="24"/>
          <w:szCs w:val="24"/>
          <w:lang w:eastAsia="en-US"/>
        </w:rPr>
      </w:pPr>
      <w:hyperlink r:id="rId19" w:history="1">
        <w:r w:rsidRPr="0080033E">
          <w:rPr>
            <w:rStyle w:val="Hyperlink"/>
            <w:rFonts w:eastAsiaTheme="minorHAnsi" w:cs="Arial"/>
            <w:color w:val="38526E"/>
            <w:sz w:val="24"/>
            <w:szCs w:val="24"/>
            <w:lang w:eastAsia="en-US"/>
          </w:rPr>
          <w:t>Threads</w:t>
        </w:r>
      </w:hyperlink>
    </w:p>
    <w:p w14:paraId="07416E42" w14:textId="77777777" w:rsidR="0079246C" w:rsidRPr="0080033E" w:rsidRDefault="0079246C" w:rsidP="0079246C">
      <w:pPr>
        <w:rPr>
          <w:rFonts w:eastAsiaTheme="minorHAnsi" w:cs="Arial"/>
          <w:color w:val="38526E"/>
          <w:sz w:val="24"/>
          <w:szCs w:val="24"/>
          <w:lang w:eastAsia="en-US"/>
        </w:rPr>
      </w:pPr>
      <w:hyperlink r:id="rId20" w:history="1">
        <w:r w:rsidRPr="0080033E">
          <w:rPr>
            <w:rStyle w:val="Hyperlink"/>
            <w:rFonts w:eastAsiaTheme="minorHAnsi" w:cs="Arial"/>
            <w:color w:val="38526E"/>
            <w:sz w:val="24"/>
            <w:szCs w:val="24"/>
            <w:lang w:eastAsia="en-US"/>
          </w:rPr>
          <w:t>YouTube</w:t>
        </w:r>
      </w:hyperlink>
    </w:p>
    <w:p w14:paraId="742F8AAD" w14:textId="77777777" w:rsidR="0079246C" w:rsidRPr="0080033E" w:rsidRDefault="0079246C" w:rsidP="0079246C">
      <w:pPr>
        <w:spacing w:after="200" w:line="276" w:lineRule="auto"/>
        <w:rPr>
          <w:rFonts w:cs="Arial"/>
          <w:sz w:val="24"/>
          <w:szCs w:val="24"/>
        </w:rPr>
      </w:pPr>
    </w:p>
    <w:p w14:paraId="5EE81199" w14:textId="77777777" w:rsidR="0079246C" w:rsidRPr="0080033E" w:rsidRDefault="0079246C" w:rsidP="0079246C">
      <w:pPr>
        <w:pStyle w:val="LABBody10pt"/>
        <w:rPr>
          <w:sz w:val="24"/>
          <w:szCs w:val="24"/>
        </w:rPr>
      </w:pPr>
      <w:r w:rsidRPr="0080033E">
        <w:rPr>
          <w:sz w:val="24"/>
          <w:szCs w:val="24"/>
        </w:rPr>
        <w:t xml:space="preserve">More details about the Legal Aid Board can be obtained by accessing the Board’s website </w:t>
      </w:r>
      <w:hyperlink r:id="rId21" w:history="1">
        <w:r w:rsidRPr="0080033E">
          <w:rPr>
            <w:rStyle w:val="Hyperlink"/>
            <w:rFonts w:eastAsia="Calibri"/>
            <w:color w:val="38526E"/>
            <w:sz w:val="24"/>
            <w:szCs w:val="24"/>
          </w:rPr>
          <w:t>www.legalaidboard.ie</w:t>
        </w:r>
        <w:r w:rsidRPr="0080033E">
          <w:rPr>
            <w:rStyle w:val="Hyperlink"/>
            <w:color w:val="38526E"/>
            <w:sz w:val="24"/>
            <w:szCs w:val="24"/>
          </w:rPr>
          <w:t>.</w:t>
        </w:r>
      </w:hyperlink>
    </w:p>
    <w:p w14:paraId="30395BC5" w14:textId="77777777" w:rsidR="0079246C" w:rsidRPr="0080033E" w:rsidRDefault="0079246C" w:rsidP="00B175BA">
      <w:pPr>
        <w:pStyle w:val="LABSection"/>
        <w:rPr>
          <w:sz w:val="24"/>
          <w:szCs w:val="24"/>
        </w:rPr>
      </w:pPr>
    </w:p>
    <w:p w14:paraId="318B6F0A" w14:textId="1C6E3E06" w:rsidR="002363EE" w:rsidRPr="00697BA7" w:rsidRDefault="002363EE" w:rsidP="00B175BA">
      <w:pPr>
        <w:pStyle w:val="LABSection"/>
        <w:rPr>
          <w:color w:val="38526E"/>
          <w:sz w:val="28"/>
          <w:szCs w:val="28"/>
        </w:rPr>
      </w:pPr>
      <w:r w:rsidRPr="00697BA7">
        <w:rPr>
          <w:color w:val="38526E"/>
          <w:sz w:val="28"/>
          <w:szCs w:val="28"/>
        </w:rPr>
        <w:lastRenderedPageBreak/>
        <w:t>Overview of the Role</w:t>
      </w:r>
    </w:p>
    <w:p w14:paraId="0F02935E" w14:textId="23DB7633" w:rsidR="00301742" w:rsidRPr="009131B8" w:rsidRDefault="002363EE" w:rsidP="009131B8">
      <w:pPr>
        <w:pStyle w:val="Smallheadingorange"/>
        <w:rPr>
          <w:color w:val="38526E"/>
        </w:rPr>
      </w:pPr>
      <w:r w:rsidRPr="002C4A44">
        <w:rPr>
          <w:color w:val="38526E"/>
        </w:rPr>
        <w:t xml:space="preserve">The </w:t>
      </w:r>
      <w:r w:rsidR="002C4A44" w:rsidRPr="002C4A44">
        <w:rPr>
          <w:color w:val="38526E"/>
        </w:rPr>
        <w:t xml:space="preserve">Key Features </w:t>
      </w:r>
      <w:r w:rsidR="002C4A44">
        <w:rPr>
          <w:color w:val="38526E"/>
        </w:rPr>
        <w:t>o</w:t>
      </w:r>
      <w:r w:rsidR="002C4A44" w:rsidRPr="002C4A44">
        <w:rPr>
          <w:color w:val="38526E"/>
        </w:rPr>
        <w:t>f the Role Are:</w:t>
      </w:r>
    </w:p>
    <w:p w14:paraId="3121BDF4" w14:textId="77777777" w:rsidR="009131B8" w:rsidRPr="009131B8" w:rsidRDefault="009131B8" w:rsidP="009131B8">
      <w:pPr>
        <w:pStyle w:val="LABBullets"/>
        <w:rPr>
          <w:sz w:val="24"/>
          <w:szCs w:val="24"/>
        </w:rPr>
      </w:pPr>
      <w:r w:rsidRPr="009131B8">
        <w:rPr>
          <w:sz w:val="24"/>
          <w:szCs w:val="24"/>
        </w:rPr>
        <w:t>To assist in the provision of legal services to the Board’s clients to whom legal aid and/or advice has been granted, within the terms of the Civil Legal Act, 1995, and the Civil Legal Aid Regulations;</w:t>
      </w:r>
    </w:p>
    <w:p w14:paraId="1AB81CD7" w14:textId="77777777" w:rsidR="009131B8" w:rsidRPr="009131B8" w:rsidRDefault="009131B8" w:rsidP="009131B8">
      <w:pPr>
        <w:pStyle w:val="LABBullets"/>
        <w:rPr>
          <w:rFonts w:eastAsia="Calibri"/>
          <w:sz w:val="24"/>
          <w:szCs w:val="24"/>
        </w:rPr>
      </w:pPr>
      <w:r w:rsidRPr="009131B8">
        <w:rPr>
          <w:rFonts w:eastAsia="Calibri"/>
          <w:sz w:val="24"/>
          <w:szCs w:val="24"/>
        </w:rPr>
        <w:t>Provide quality legal service to clients, in a timely and professional manner.</w:t>
      </w:r>
    </w:p>
    <w:p w14:paraId="24372332" w14:textId="77777777" w:rsidR="009131B8" w:rsidRPr="009131B8" w:rsidRDefault="009131B8" w:rsidP="009131B8">
      <w:pPr>
        <w:pStyle w:val="LABBullets"/>
        <w:rPr>
          <w:rFonts w:eastAsia="Calibri"/>
          <w:sz w:val="24"/>
          <w:szCs w:val="24"/>
        </w:rPr>
      </w:pPr>
      <w:r w:rsidRPr="009131B8">
        <w:rPr>
          <w:rFonts w:eastAsia="Calibri"/>
          <w:sz w:val="24"/>
          <w:szCs w:val="24"/>
        </w:rPr>
        <w:t xml:space="preserve">Deliver legal services in compliance with the Board’s policies, procedures and supervisors’ instructions </w:t>
      </w:r>
    </w:p>
    <w:p w14:paraId="724E0CC1" w14:textId="77777777" w:rsidR="009131B8" w:rsidRPr="009131B8" w:rsidRDefault="009131B8" w:rsidP="009131B8">
      <w:pPr>
        <w:pStyle w:val="LABBullets"/>
        <w:rPr>
          <w:rFonts w:eastAsia="Calibri"/>
          <w:sz w:val="24"/>
          <w:szCs w:val="24"/>
        </w:rPr>
      </w:pPr>
      <w:r w:rsidRPr="009131B8">
        <w:rPr>
          <w:rFonts w:eastAsia="Calibri"/>
          <w:sz w:val="24"/>
          <w:szCs w:val="24"/>
        </w:rPr>
        <w:t>Actively contribute to ensuring the law centre delivers services in an efficient, effective and customer-oriented manner.</w:t>
      </w:r>
    </w:p>
    <w:p w14:paraId="374C2EEA" w14:textId="77777777" w:rsidR="009131B8" w:rsidRPr="009131B8" w:rsidRDefault="009131B8" w:rsidP="009131B8">
      <w:pPr>
        <w:pStyle w:val="LABBullets"/>
        <w:rPr>
          <w:rFonts w:eastAsia="Calibri"/>
          <w:sz w:val="24"/>
          <w:szCs w:val="24"/>
        </w:rPr>
      </w:pPr>
      <w:r w:rsidRPr="009131B8">
        <w:rPr>
          <w:rFonts w:eastAsia="Calibri"/>
          <w:sz w:val="24"/>
          <w:szCs w:val="24"/>
        </w:rPr>
        <w:t xml:space="preserve">Ensure effective use of the Board’s case management system (EOS)  </w:t>
      </w:r>
    </w:p>
    <w:p w14:paraId="00B0A8F1" w14:textId="77777777" w:rsidR="009131B8" w:rsidRPr="009131B8" w:rsidRDefault="009131B8" w:rsidP="009131B8">
      <w:pPr>
        <w:pStyle w:val="LABBullets"/>
        <w:rPr>
          <w:rFonts w:eastAsia="Calibri"/>
          <w:sz w:val="24"/>
          <w:szCs w:val="24"/>
        </w:rPr>
      </w:pPr>
      <w:r w:rsidRPr="009131B8">
        <w:rPr>
          <w:rFonts w:eastAsia="Calibri"/>
          <w:sz w:val="24"/>
          <w:szCs w:val="24"/>
        </w:rPr>
        <w:t>Ensure clients are given meaningful non-court-based options for resolving family disputes</w:t>
      </w:r>
    </w:p>
    <w:p w14:paraId="144DE88A" w14:textId="77777777" w:rsidR="009131B8" w:rsidRDefault="009131B8" w:rsidP="009131B8">
      <w:pPr>
        <w:pStyle w:val="LABBullets"/>
        <w:rPr>
          <w:rFonts w:eastAsia="Calibri"/>
          <w:sz w:val="24"/>
          <w:szCs w:val="24"/>
        </w:rPr>
      </w:pPr>
      <w:r w:rsidRPr="009131B8">
        <w:rPr>
          <w:rFonts w:eastAsia="Calibri"/>
          <w:sz w:val="24"/>
          <w:szCs w:val="24"/>
        </w:rPr>
        <w:t xml:space="preserve">Engage with stakeholders to promote the role of the Legal Aid Board as a service provider both in relation to legal services and mediation services </w:t>
      </w:r>
    </w:p>
    <w:p w14:paraId="703373B2" w14:textId="77777777" w:rsidR="009855EF" w:rsidRPr="009855EF" w:rsidRDefault="00D6061C" w:rsidP="001D4E91">
      <w:pPr>
        <w:pStyle w:val="LABBullets"/>
        <w:rPr>
          <w:rFonts w:eastAsia="Calibri"/>
          <w:sz w:val="24"/>
          <w:szCs w:val="24"/>
        </w:rPr>
      </w:pPr>
      <w:r w:rsidRPr="009855EF">
        <w:rPr>
          <w:rFonts w:eastAsia="Calibri"/>
          <w:sz w:val="24"/>
          <w:szCs w:val="24"/>
        </w:rPr>
        <w:t xml:space="preserve">The role may involve assisting </w:t>
      </w:r>
      <w:r w:rsidR="009855EF" w:rsidRPr="009855EF">
        <w:rPr>
          <w:rFonts w:eastAsia="Calibri"/>
          <w:sz w:val="24"/>
          <w:szCs w:val="24"/>
        </w:rPr>
        <w:t xml:space="preserve">clients seeing international protection with particular emphasis the EU Migration Pact (EUMP). </w:t>
      </w:r>
    </w:p>
    <w:p w14:paraId="72970F0B" w14:textId="77777777" w:rsidR="009855EF" w:rsidRDefault="009855EF" w:rsidP="009855EF">
      <w:pPr>
        <w:pStyle w:val="LABBullets"/>
        <w:numPr>
          <w:ilvl w:val="0"/>
          <w:numId w:val="0"/>
        </w:numPr>
        <w:rPr>
          <w:color w:val="38526E"/>
          <w:sz w:val="32"/>
          <w:szCs w:val="32"/>
        </w:rPr>
      </w:pPr>
    </w:p>
    <w:p w14:paraId="69DE83E8" w14:textId="2090EB14" w:rsidR="009131B8" w:rsidRPr="009855EF" w:rsidRDefault="00074C14" w:rsidP="009855EF">
      <w:pPr>
        <w:pStyle w:val="LABBullets"/>
        <w:numPr>
          <w:ilvl w:val="0"/>
          <w:numId w:val="0"/>
        </w:numPr>
        <w:rPr>
          <w:b/>
          <w:bCs/>
          <w:color w:val="38526E"/>
          <w:sz w:val="32"/>
          <w:szCs w:val="32"/>
        </w:rPr>
      </w:pPr>
      <w:r w:rsidRPr="009855EF">
        <w:rPr>
          <w:b/>
          <w:bCs/>
          <w:color w:val="38526E"/>
          <w:sz w:val="32"/>
          <w:szCs w:val="32"/>
        </w:rPr>
        <w:t>Competencies</w:t>
      </w:r>
    </w:p>
    <w:p w14:paraId="79054AFF" w14:textId="77777777" w:rsidR="009131B8" w:rsidRDefault="009131B8" w:rsidP="009131B8">
      <w:pPr>
        <w:spacing w:after="120" w:line="276" w:lineRule="auto"/>
        <w:rPr>
          <w:rFonts w:eastAsia="Times New Roman" w:cs="Arial"/>
          <w:sz w:val="24"/>
          <w:szCs w:val="24"/>
          <w:lang w:val="en-GB"/>
        </w:rPr>
      </w:pPr>
      <w:r w:rsidRPr="009131B8">
        <w:rPr>
          <w:rFonts w:eastAsia="Times New Roman" w:cs="Arial"/>
          <w:sz w:val="24"/>
          <w:szCs w:val="24"/>
          <w:lang w:val="en-GB"/>
        </w:rPr>
        <w:t>Candidates must be able to demonstrate clearly at interview that they possess the full range of competencies as set out in below.  Candidates should have knowledge of the Civil Legal Aid Act, 1995, and the Regulations made thereunder, an understanding of the role of the Legal Aid Board and its operating environment, or the capacity to quickly acquire same.</w:t>
      </w:r>
    </w:p>
    <w:p w14:paraId="51C95C90" w14:textId="0CDFC712" w:rsidR="00913D43" w:rsidRPr="00913D43" w:rsidRDefault="00913D43" w:rsidP="00913D43">
      <w:pPr>
        <w:pStyle w:val="Smallheadingorange"/>
        <w:rPr>
          <w:color w:val="38526E"/>
        </w:rPr>
      </w:pPr>
      <w:r w:rsidRPr="00913D43">
        <w:rPr>
          <w:color w:val="38526E"/>
        </w:rPr>
        <w:t>Professional Expertise/Knowledge and ability to provide excellent legal services</w:t>
      </w:r>
    </w:p>
    <w:p w14:paraId="4D39555F" w14:textId="77777777" w:rsidR="009131B8" w:rsidRPr="00913D43" w:rsidRDefault="009131B8" w:rsidP="009131B8">
      <w:pPr>
        <w:pStyle w:val="LABBullets"/>
        <w:numPr>
          <w:ilvl w:val="0"/>
          <w:numId w:val="1"/>
        </w:numPr>
        <w:rPr>
          <w:rFonts w:eastAsia="ヒラギノ角ゴ Pro W3"/>
          <w:sz w:val="24"/>
          <w:szCs w:val="24"/>
          <w:lang w:eastAsia="en-US"/>
        </w:rPr>
      </w:pPr>
      <w:r w:rsidRPr="00913D43">
        <w:rPr>
          <w:rFonts w:eastAsia="ヒラギノ角ゴ Pro W3"/>
          <w:sz w:val="24"/>
          <w:szCs w:val="24"/>
          <w:lang w:eastAsia="en-US"/>
        </w:rPr>
        <w:t>Has an excellent understanding of civil law in Ireland and the legal services provided by the Board</w:t>
      </w:r>
    </w:p>
    <w:p w14:paraId="2B8CEBF7" w14:textId="77777777" w:rsidR="009131B8" w:rsidRPr="00913D43" w:rsidRDefault="009131B8" w:rsidP="009131B8">
      <w:pPr>
        <w:pStyle w:val="LABBullets"/>
        <w:numPr>
          <w:ilvl w:val="0"/>
          <w:numId w:val="1"/>
        </w:numPr>
        <w:rPr>
          <w:sz w:val="24"/>
          <w:szCs w:val="24"/>
        </w:rPr>
      </w:pPr>
      <w:r w:rsidRPr="00913D43">
        <w:rPr>
          <w:sz w:val="24"/>
          <w:szCs w:val="24"/>
          <w:lang w:eastAsia="en-US"/>
        </w:rPr>
        <w:t>Ability to provide a timely and professional legal service to the public in all areas of the law covered by the governing legislation and in accordance with the policies / parameters set by the Board</w:t>
      </w:r>
    </w:p>
    <w:p w14:paraId="58451D06" w14:textId="77777777" w:rsidR="009131B8" w:rsidRPr="00913D43" w:rsidRDefault="009131B8" w:rsidP="009131B8">
      <w:pPr>
        <w:pStyle w:val="LABBullets"/>
        <w:numPr>
          <w:ilvl w:val="0"/>
          <w:numId w:val="1"/>
        </w:numPr>
        <w:rPr>
          <w:rFonts w:eastAsia="ヒラギノ角ゴ Pro W3"/>
          <w:b/>
          <w:sz w:val="24"/>
          <w:szCs w:val="24"/>
          <w:lang w:eastAsia="en-US"/>
        </w:rPr>
      </w:pPr>
      <w:r w:rsidRPr="00913D43">
        <w:rPr>
          <w:rFonts w:eastAsia="ヒラギノ角ゴ Pro W3"/>
          <w:sz w:val="24"/>
          <w:szCs w:val="24"/>
          <w:lang w:eastAsia="en-US"/>
        </w:rPr>
        <w:t>Makes an active contribution both legal and administrative within the law centre to ensure that services are provided in an efficient, effective and client-oriented manner</w:t>
      </w:r>
    </w:p>
    <w:p w14:paraId="6E775528" w14:textId="77777777" w:rsidR="009131B8" w:rsidRPr="00913D43" w:rsidRDefault="009131B8" w:rsidP="009131B8">
      <w:pPr>
        <w:pStyle w:val="LABBullets"/>
        <w:numPr>
          <w:ilvl w:val="0"/>
          <w:numId w:val="1"/>
        </w:numPr>
        <w:rPr>
          <w:sz w:val="24"/>
          <w:szCs w:val="24"/>
        </w:rPr>
      </w:pPr>
      <w:r w:rsidRPr="00913D43">
        <w:rPr>
          <w:sz w:val="24"/>
          <w:szCs w:val="24"/>
        </w:rPr>
        <w:t>Maximise throughput of cases while ensuring quality of service</w:t>
      </w:r>
    </w:p>
    <w:p w14:paraId="730AC189" w14:textId="77777777" w:rsidR="009131B8" w:rsidRPr="00913D43" w:rsidRDefault="009131B8" w:rsidP="009131B8">
      <w:pPr>
        <w:pStyle w:val="LABBullets"/>
        <w:numPr>
          <w:ilvl w:val="0"/>
          <w:numId w:val="1"/>
        </w:numPr>
        <w:rPr>
          <w:sz w:val="24"/>
          <w:szCs w:val="24"/>
        </w:rPr>
      </w:pPr>
      <w:r w:rsidRPr="00913D43">
        <w:rPr>
          <w:sz w:val="24"/>
          <w:szCs w:val="24"/>
        </w:rPr>
        <w:t>Understanding of court processes and the role of solicitor in dispute resolution.</w:t>
      </w:r>
    </w:p>
    <w:p w14:paraId="1BE15E10" w14:textId="77777777" w:rsidR="00697BA7" w:rsidRDefault="00697BA7" w:rsidP="00913D43">
      <w:pPr>
        <w:pStyle w:val="Smallheadingorange"/>
        <w:rPr>
          <w:color w:val="38526E"/>
        </w:rPr>
      </w:pPr>
    </w:p>
    <w:p w14:paraId="4E1CE480" w14:textId="61D0A1F0" w:rsidR="00913D43" w:rsidRPr="00913D43" w:rsidRDefault="00913D43" w:rsidP="00913D43">
      <w:pPr>
        <w:pStyle w:val="Smallheadingorange"/>
        <w:rPr>
          <w:color w:val="38526E"/>
        </w:rPr>
      </w:pPr>
      <w:r w:rsidRPr="00913D43">
        <w:rPr>
          <w:color w:val="38526E"/>
        </w:rPr>
        <w:t>Analysis &amp; Decision Making</w:t>
      </w:r>
    </w:p>
    <w:p w14:paraId="1B031881" w14:textId="77777777" w:rsidR="009131B8" w:rsidRPr="00913D43" w:rsidRDefault="009131B8" w:rsidP="009131B8">
      <w:pPr>
        <w:pStyle w:val="LABBullets"/>
        <w:numPr>
          <w:ilvl w:val="0"/>
          <w:numId w:val="1"/>
        </w:numPr>
        <w:rPr>
          <w:sz w:val="24"/>
          <w:szCs w:val="24"/>
        </w:rPr>
      </w:pPr>
      <w:r w:rsidRPr="00913D43">
        <w:rPr>
          <w:sz w:val="24"/>
          <w:szCs w:val="24"/>
        </w:rPr>
        <w:t>Gathers and analyses information from relevant sources, weighing up a range of critical factors</w:t>
      </w:r>
    </w:p>
    <w:p w14:paraId="60CFDB3D" w14:textId="77777777" w:rsidR="009131B8" w:rsidRPr="00913D43" w:rsidRDefault="009131B8" w:rsidP="009131B8">
      <w:pPr>
        <w:pStyle w:val="LABBullets"/>
        <w:numPr>
          <w:ilvl w:val="0"/>
          <w:numId w:val="1"/>
        </w:numPr>
        <w:rPr>
          <w:sz w:val="24"/>
          <w:szCs w:val="24"/>
        </w:rPr>
      </w:pPr>
      <w:r w:rsidRPr="00913D43">
        <w:rPr>
          <w:sz w:val="24"/>
          <w:szCs w:val="24"/>
        </w:rPr>
        <w:t>Takes account of any broader issues and related implications when making decisions</w:t>
      </w:r>
    </w:p>
    <w:p w14:paraId="211A8CDA" w14:textId="77777777" w:rsidR="009131B8" w:rsidRPr="00913D43" w:rsidRDefault="009131B8" w:rsidP="009131B8">
      <w:pPr>
        <w:pStyle w:val="LABBullets"/>
        <w:numPr>
          <w:ilvl w:val="0"/>
          <w:numId w:val="1"/>
        </w:numPr>
        <w:rPr>
          <w:sz w:val="24"/>
          <w:szCs w:val="24"/>
        </w:rPr>
      </w:pPr>
      <w:r w:rsidRPr="00913D43">
        <w:rPr>
          <w:sz w:val="24"/>
          <w:szCs w:val="24"/>
        </w:rPr>
        <w:t>Uses previous knowledge and experience in order to guide decisions</w:t>
      </w:r>
    </w:p>
    <w:p w14:paraId="129A4AEF" w14:textId="77777777" w:rsidR="009131B8" w:rsidRPr="00913D43" w:rsidRDefault="009131B8" w:rsidP="009131B8">
      <w:pPr>
        <w:pStyle w:val="LABBullets"/>
        <w:numPr>
          <w:ilvl w:val="0"/>
          <w:numId w:val="1"/>
        </w:numPr>
        <w:rPr>
          <w:sz w:val="24"/>
          <w:szCs w:val="24"/>
        </w:rPr>
      </w:pPr>
      <w:r w:rsidRPr="00913D43">
        <w:rPr>
          <w:sz w:val="24"/>
          <w:szCs w:val="24"/>
        </w:rPr>
        <w:t>Makes sound decisions with a well-reasoned rationale and stands by these</w:t>
      </w:r>
    </w:p>
    <w:p w14:paraId="44396E18" w14:textId="77777777" w:rsidR="009131B8" w:rsidRPr="00913D43" w:rsidRDefault="009131B8" w:rsidP="009131B8">
      <w:pPr>
        <w:pStyle w:val="LABBullets"/>
        <w:numPr>
          <w:ilvl w:val="0"/>
          <w:numId w:val="1"/>
        </w:numPr>
        <w:rPr>
          <w:rFonts w:eastAsia="ヒラギノ角ゴ Pro W3"/>
          <w:sz w:val="24"/>
          <w:szCs w:val="24"/>
          <w:lang w:eastAsia="en-US"/>
        </w:rPr>
      </w:pPr>
      <w:r w:rsidRPr="00913D43">
        <w:rPr>
          <w:rFonts w:eastAsia="ヒラギノ角ゴ Pro W3"/>
          <w:sz w:val="24"/>
          <w:szCs w:val="24"/>
          <w:lang w:eastAsia="en-US"/>
        </w:rPr>
        <w:t>Puts forward solutions to address problems</w:t>
      </w:r>
    </w:p>
    <w:p w14:paraId="2B2B5A62" w14:textId="2253C1FE" w:rsidR="00913D43" w:rsidRPr="00913D43" w:rsidRDefault="00913D43" w:rsidP="00913D43">
      <w:pPr>
        <w:pStyle w:val="Smallheadingorange"/>
        <w:ind w:left="284"/>
        <w:rPr>
          <w:color w:val="38526E"/>
        </w:rPr>
      </w:pPr>
      <w:r w:rsidRPr="00913D43">
        <w:rPr>
          <w:color w:val="38526E"/>
        </w:rPr>
        <w:t>Management and Delivery of results</w:t>
      </w:r>
    </w:p>
    <w:p w14:paraId="687ABCF5" w14:textId="77777777" w:rsidR="009131B8" w:rsidRPr="00913D43" w:rsidRDefault="009131B8" w:rsidP="009131B8">
      <w:pPr>
        <w:pStyle w:val="LABBullets"/>
        <w:numPr>
          <w:ilvl w:val="0"/>
          <w:numId w:val="1"/>
        </w:numPr>
        <w:rPr>
          <w:sz w:val="24"/>
          <w:szCs w:val="24"/>
        </w:rPr>
      </w:pPr>
      <w:r w:rsidRPr="00913D43">
        <w:rPr>
          <w:sz w:val="24"/>
          <w:szCs w:val="24"/>
        </w:rPr>
        <w:t>Takes responsibility for challenging tasks and delivers on time and to a high standard.</w:t>
      </w:r>
    </w:p>
    <w:p w14:paraId="47AFF831" w14:textId="77777777" w:rsidR="009131B8" w:rsidRPr="00913D43" w:rsidRDefault="009131B8" w:rsidP="009131B8">
      <w:pPr>
        <w:pStyle w:val="LABBullets"/>
        <w:numPr>
          <w:ilvl w:val="0"/>
          <w:numId w:val="1"/>
        </w:numPr>
        <w:rPr>
          <w:sz w:val="24"/>
          <w:szCs w:val="24"/>
        </w:rPr>
      </w:pPr>
      <w:r w:rsidRPr="00913D43">
        <w:rPr>
          <w:sz w:val="24"/>
          <w:szCs w:val="24"/>
        </w:rPr>
        <w:t>Plans and prioritises work in terms of importance, timescales and other resource constraints, re-prioritising in light of changing circumstances.</w:t>
      </w:r>
    </w:p>
    <w:p w14:paraId="44D14CF0" w14:textId="77777777" w:rsidR="009131B8" w:rsidRPr="00913D43" w:rsidRDefault="009131B8" w:rsidP="009131B8">
      <w:pPr>
        <w:pStyle w:val="LABBullets"/>
        <w:numPr>
          <w:ilvl w:val="0"/>
          <w:numId w:val="1"/>
        </w:numPr>
        <w:rPr>
          <w:sz w:val="24"/>
          <w:szCs w:val="24"/>
        </w:rPr>
      </w:pPr>
      <w:r w:rsidRPr="00913D43">
        <w:rPr>
          <w:sz w:val="24"/>
          <w:szCs w:val="24"/>
        </w:rPr>
        <w:t>Ensures quality and efficient customer service is central to the work of the law centre.</w:t>
      </w:r>
    </w:p>
    <w:p w14:paraId="2C816490" w14:textId="77777777" w:rsidR="009131B8" w:rsidRPr="00913D43" w:rsidRDefault="009131B8" w:rsidP="009131B8">
      <w:pPr>
        <w:pStyle w:val="LABBullets"/>
        <w:numPr>
          <w:ilvl w:val="0"/>
          <w:numId w:val="1"/>
        </w:numPr>
        <w:rPr>
          <w:sz w:val="24"/>
          <w:szCs w:val="24"/>
        </w:rPr>
      </w:pPr>
      <w:r w:rsidRPr="00913D43">
        <w:rPr>
          <w:sz w:val="24"/>
          <w:szCs w:val="24"/>
        </w:rPr>
        <w:t>Looks critically at issues to see how processes can be improved and open to new ideas initiatives and creative solutions to problems</w:t>
      </w:r>
    </w:p>
    <w:p w14:paraId="7AFBA5D3" w14:textId="77777777" w:rsidR="009131B8" w:rsidRPr="00913D43" w:rsidRDefault="009131B8" w:rsidP="009131B8">
      <w:pPr>
        <w:pStyle w:val="LABBullets"/>
        <w:numPr>
          <w:ilvl w:val="0"/>
          <w:numId w:val="1"/>
        </w:numPr>
        <w:rPr>
          <w:sz w:val="24"/>
          <w:szCs w:val="24"/>
        </w:rPr>
      </w:pPr>
      <w:r w:rsidRPr="00913D43">
        <w:rPr>
          <w:sz w:val="24"/>
          <w:szCs w:val="24"/>
        </w:rPr>
        <w:t>Ensures controls and performance measures are in place to deliver efficient and high value services.</w:t>
      </w:r>
    </w:p>
    <w:p w14:paraId="0245E313" w14:textId="0328D606" w:rsidR="00913D43" w:rsidRPr="00913D43" w:rsidRDefault="00913D43" w:rsidP="00913D43">
      <w:pPr>
        <w:pStyle w:val="Smallheadingorange"/>
        <w:ind w:left="284"/>
        <w:rPr>
          <w:color w:val="38526E"/>
        </w:rPr>
      </w:pPr>
      <w:r w:rsidRPr="00913D43">
        <w:rPr>
          <w:color w:val="38526E"/>
        </w:rPr>
        <w:t>Interpersonal and communication skills</w:t>
      </w:r>
    </w:p>
    <w:p w14:paraId="0DF76DD4" w14:textId="77777777" w:rsidR="009131B8" w:rsidRPr="00913D43" w:rsidRDefault="009131B8" w:rsidP="009131B8">
      <w:pPr>
        <w:pStyle w:val="LABBullets"/>
        <w:numPr>
          <w:ilvl w:val="0"/>
          <w:numId w:val="1"/>
        </w:numPr>
        <w:rPr>
          <w:sz w:val="24"/>
          <w:szCs w:val="24"/>
        </w:rPr>
      </w:pPr>
      <w:r w:rsidRPr="00913D43">
        <w:rPr>
          <w:sz w:val="24"/>
          <w:szCs w:val="24"/>
        </w:rPr>
        <w:t>Ability to provide an excellent level of customer service skills</w:t>
      </w:r>
    </w:p>
    <w:p w14:paraId="683D11B7" w14:textId="77777777" w:rsidR="009131B8" w:rsidRPr="00913D43" w:rsidRDefault="009131B8" w:rsidP="009131B8">
      <w:pPr>
        <w:pStyle w:val="LABBullets"/>
        <w:numPr>
          <w:ilvl w:val="0"/>
          <w:numId w:val="1"/>
        </w:numPr>
        <w:rPr>
          <w:sz w:val="24"/>
          <w:szCs w:val="24"/>
        </w:rPr>
      </w:pPr>
      <w:r w:rsidRPr="00913D43">
        <w:rPr>
          <w:sz w:val="24"/>
          <w:szCs w:val="24"/>
        </w:rPr>
        <w:t>Ability to communicate effectively orally and in writing with a wide variety of people.</w:t>
      </w:r>
    </w:p>
    <w:p w14:paraId="09DD8010" w14:textId="77777777" w:rsidR="009131B8" w:rsidRPr="00913D43" w:rsidRDefault="009131B8" w:rsidP="009131B8">
      <w:pPr>
        <w:pStyle w:val="LABBullets"/>
        <w:numPr>
          <w:ilvl w:val="0"/>
          <w:numId w:val="1"/>
        </w:numPr>
        <w:rPr>
          <w:sz w:val="24"/>
          <w:szCs w:val="24"/>
        </w:rPr>
      </w:pPr>
      <w:r w:rsidRPr="00913D43">
        <w:rPr>
          <w:sz w:val="24"/>
          <w:szCs w:val="24"/>
        </w:rPr>
        <w:t>Actively listens to the views of colleagues and others.</w:t>
      </w:r>
    </w:p>
    <w:p w14:paraId="11868C7B" w14:textId="77777777" w:rsidR="009131B8" w:rsidRPr="00913D43" w:rsidRDefault="009131B8" w:rsidP="009131B8">
      <w:pPr>
        <w:pStyle w:val="LABBullets"/>
        <w:numPr>
          <w:ilvl w:val="0"/>
          <w:numId w:val="1"/>
        </w:numPr>
        <w:rPr>
          <w:sz w:val="24"/>
          <w:szCs w:val="24"/>
        </w:rPr>
      </w:pPr>
      <w:r w:rsidRPr="00913D43">
        <w:rPr>
          <w:sz w:val="24"/>
          <w:szCs w:val="24"/>
        </w:rPr>
        <w:t>Capacity to work well in a team-based environment.</w:t>
      </w:r>
    </w:p>
    <w:p w14:paraId="71C7F3AB" w14:textId="77777777" w:rsidR="009131B8" w:rsidRPr="00913D43" w:rsidRDefault="009131B8" w:rsidP="009131B8">
      <w:pPr>
        <w:pStyle w:val="LABBullets"/>
        <w:numPr>
          <w:ilvl w:val="0"/>
          <w:numId w:val="1"/>
        </w:numPr>
        <w:rPr>
          <w:bCs/>
          <w:sz w:val="24"/>
          <w:szCs w:val="24"/>
        </w:rPr>
      </w:pPr>
      <w:r w:rsidRPr="00913D43">
        <w:rPr>
          <w:rFonts w:eastAsia="ヒラギノ角ゴ Pro W3"/>
          <w:sz w:val="24"/>
          <w:szCs w:val="24"/>
          <w:lang w:eastAsia="en-US"/>
        </w:rPr>
        <w:t>Treats others with diplomacy, tact, courtesy and respect even in challenging circumstances</w:t>
      </w:r>
    </w:p>
    <w:p w14:paraId="50A76584" w14:textId="03C334A3" w:rsidR="00913D43" w:rsidRPr="00913D43" w:rsidRDefault="00913D43" w:rsidP="00913D43">
      <w:pPr>
        <w:pStyle w:val="Smallheadingorange"/>
        <w:ind w:left="284"/>
        <w:rPr>
          <w:color w:val="38526E"/>
        </w:rPr>
      </w:pPr>
      <w:r w:rsidRPr="00913D43">
        <w:rPr>
          <w:color w:val="38526E"/>
        </w:rPr>
        <w:t>Personal Drive and Commitment to Public Service Values</w:t>
      </w:r>
    </w:p>
    <w:p w14:paraId="71947785" w14:textId="77777777" w:rsidR="009131B8" w:rsidRPr="00913D43" w:rsidRDefault="009131B8" w:rsidP="009131B8">
      <w:pPr>
        <w:pStyle w:val="LABBullets"/>
        <w:numPr>
          <w:ilvl w:val="0"/>
          <w:numId w:val="1"/>
        </w:numPr>
        <w:rPr>
          <w:sz w:val="24"/>
          <w:szCs w:val="24"/>
        </w:rPr>
      </w:pPr>
      <w:r w:rsidRPr="00913D43">
        <w:rPr>
          <w:sz w:val="24"/>
          <w:szCs w:val="24"/>
        </w:rPr>
        <w:t>Is self-motivated and shows a desire to continuously perform at a high level.</w:t>
      </w:r>
    </w:p>
    <w:p w14:paraId="67BA1DC1" w14:textId="77777777" w:rsidR="009131B8" w:rsidRPr="00913D43" w:rsidRDefault="009131B8" w:rsidP="009131B8">
      <w:pPr>
        <w:pStyle w:val="LABBullets"/>
        <w:numPr>
          <w:ilvl w:val="0"/>
          <w:numId w:val="1"/>
        </w:numPr>
        <w:rPr>
          <w:sz w:val="24"/>
          <w:szCs w:val="24"/>
        </w:rPr>
      </w:pPr>
      <w:r w:rsidRPr="00913D43">
        <w:rPr>
          <w:bCs/>
          <w:sz w:val="24"/>
          <w:szCs w:val="24"/>
        </w:rPr>
        <w:t>Is personally honest and trustworthy and can be relied upon.</w:t>
      </w:r>
    </w:p>
    <w:p w14:paraId="6A145971" w14:textId="77777777" w:rsidR="009131B8" w:rsidRDefault="009131B8" w:rsidP="009131B8">
      <w:pPr>
        <w:pStyle w:val="LABBullets"/>
        <w:numPr>
          <w:ilvl w:val="0"/>
          <w:numId w:val="1"/>
        </w:numPr>
        <w:rPr>
          <w:sz w:val="24"/>
          <w:szCs w:val="24"/>
        </w:rPr>
      </w:pPr>
      <w:r w:rsidRPr="00913D43">
        <w:rPr>
          <w:sz w:val="24"/>
          <w:szCs w:val="24"/>
        </w:rPr>
        <w:t>Ability to work on their own and show initiative and flexibility.</w:t>
      </w:r>
    </w:p>
    <w:p w14:paraId="3B5B556B" w14:textId="2A09D6F5" w:rsidR="00E12B6E" w:rsidRDefault="00E12B6E" w:rsidP="009131B8">
      <w:pPr>
        <w:pStyle w:val="LABBullets"/>
        <w:numPr>
          <w:ilvl w:val="0"/>
          <w:numId w:val="1"/>
        </w:numPr>
        <w:rPr>
          <w:sz w:val="24"/>
          <w:szCs w:val="24"/>
        </w:rPr>
      </w:pPr>
      <w:r>
        <w:rPr>
          <w:sz w:val="24"/>
          <w:szCs w:val="24"/>
        </w:rPr>
        <w:t xml:space="preserve">Through leading by example, fosters the highest standards of ethics and professional integrity </w:t>
      </w:r>
    </w:p>
    <w:p w14:paraId="444E6310" w14:textId="77777777" w:rsidR="009131B8" w:rsidRDefault="009131B8" w:rsidP="009131B8">
      <w:pPr>
        <w:spacing w:after="120" w:line="276" w:lineRule="auto"/>
        <w:rPr>
          <w:rFonts w:eastAsia="Times New Roman" w:cs="Arial"/>
          <w:sz w:val="24"/>
          <w:szCs w:val="24"/>
          <w:lang w:val="en-GB"/>
        </w:rPr>
      </w:pPr>
    </w:p>
    <w:p w14:paraId="000CA61A" w14:textId="61B90BCA" w:rsidR="00301742" w:rsidRPr="00697BA7" w:rsidRDefault="00301742" w:rsidP="00301742">
      <w:pPr>
        <w:pStyle w:val="LABSection"/>
        <w:rPr>
          <w:rFonts w:eastAsia="Calibri"/>
          <w:bCs w:val="0"/>
          <w:color w:val="38526E"/>
          <w:sz w:val="28"/>
          <w:szCs w:val="28"/>
          <w:lang w:eastAsia="en-US"/>
        </w:rPr>
      </w:pPr>
      <w:r w:rsidRPr="00697BA7">
        <w:rPr>
          <w:rFonts w:eastAsia="Calibri"/>
          <w:bCs w:val="0"/>
          <w:color w:val="38526E"/>
          <w:sz w:val="28"/>
          <w:szCs w:val="28"/>
          <w:lang w:eastAsia="en-US"/>
        </w:rPr>
        <w:t xml:space="preserve">Essential </w:t>
      </w:r>
      <w:r w:rsidR="002C4A44" w:rsidRPr="00697BA7">
        <w:rPr>
          <w:rFonts w:eastAsia="Calibri"/>
          <w:bCs w:val="0"/>
          <w:color w:val="38526E"/>
          <w:sz w:val="28"/>
          <w:szCs w:val="28"/>
          <w:lang w:eastAsia="en-US"/>
        </w:rPr>
        <w:t>Entry Requirements</w:t>
      </w:r>
    </w:p>
    <w:p w14:paraId="623529E6" w14:textId="4C5C1D5E" w:rsidR="009131B8" w:rsidRPr="009131B8" w:rsidRDefault="009131B8" w:rsidP="009131B8">
      <w:pPr>
        <w:pStyle w:val="LABBody10pt"/>
        <w:rPr>
          <w:sz w:val="24"/>
          <w:szCs w:val="24"/>
        </w:rPr>
      </w:pPr>
      <w:r w:rsidRPr="009131B8">
        <w:rPr>
          <w:sz w:val="24"/>
          <w:szCs w:val="24"/>
        </w:rPr>
        <w:t xml:space="preserve">Candidates must, on or before the </w:t>
      </w:r>
      <w:r w:rsidR="00F970AD">
        <w:rPr>
          <w:b/>
          <w:bCs/>
          <w:sz w:val="24"/>
          <w:szCs w:val="24"/>
        </w:rPr>
        <w:t>2</w:t>
      </w:r>
      <w:r w:rsidR="00F970AD" w:rsidRPr="00F970AD">
        <w:rPr>
          <w:b/>
          <w:bCs/>
          <w:sz w:val="24"/>
          <w:szCs w:val="24"/>
          <w:vertAlign w:val="superscript"/>
        </w:rPr>
        <w:t>nd</w:t>
      </w:r>
      <w:r w:rsidR="00F970AD">
        <w:rPr>
          <w:b/>
          <w:bCs/>
          <w:sz w:val="24"/>
          <w:szCs w:val="24"/>
        </w:rPr>
        <w:t xml:space="preserve"> of November</w:t>
      </w:r>
      <w:r w:rsidR="003715E9">
        <w:rPr>
          <w:b/>
          <w:bCs/>
          <w:sz w:val="24"/>
          <w:szCs w:val="24"/>
        </w:rPr>
        <w:t xml:space="preserve"> </w:t>
      </w:r>
      <w:r w:rsidRPr="009131B8">
        <w:rPr>
          <w:b/>
          <w:bCs/>
          <w:sz w:val="24"/>
          <w:szCs w:val="24"/>
        </w:rPr>
        <w:t>2026</w:t>
      </w:r>
      <w:r w:rsidRPr="009131B8">
        <w:rPr>
          <w:sz w:val="24"/>
          <w:szCs w:val="24"/>
        </w:rPr>
        <w:t xml:space="preserve"> be eligible for admission to the Roll of Solicitors and/or be admitted to the Roll of Solicitors. Where candidates are currently or were previously admitted to the Roll of Solicitors that they be entitled to hold a Practising Certificate issued by the Incorporated Law Society of Ireland (without any restrictions attached) and must continue to be so entitled to hold such a certificate.</w:t>
      </w:r>
    </w:p>
    <w:p w14:paraId="2C9556B0" w14:textId="77777777" w:rsidR="009131B8" w:rsidRPr="009131B8" w:rsidRDefault="009131B8" w:rsidP="009131B8">
      <w:pPr>
        <w:autoSpaceDE w:val="0"/>
        <w:autoSpaceDN w:val="0"/>
        <w:adjustRightInd w:val="0"/>
        <w:spacing w:line="276" w:lineRule="auto"/>
        <w:jc w:val="both"/>
        <w:rPr>
          <w:rFonts w:cs="Arial"/>
          <w:sz w:val="24"/>
          <w:szCs w:val="24"/>
        </w:rPr>
      </w:pPr>
      <w:r w:rsidRPr="009131B8">
        <w:rPr>
          <w:rFonts w:cs="Arial"/>
          <w:sz w:val="24"/>
          <w:szCs w:val="24"/>
        </w:rPr>
        <w:t>It will be a matter for the Legal Aid Board to determine the eligibility of candidates having regard to their qualifications and experience. An invitation to interview is not an acceptance of eligibility.</w:t>
      </w:r>
    </w:p>
    <w:p w14:paraId="2B99466A" w14:textId="77777777" w:rsidR="00301742" w:rsidRPr="0080033E" w:rsidRDefault="00301742" w:rsidP="00301742">
      <w:pPr>
        <w:pStyle w:val="LABBody10pt"/>
        <w:rPr>
          <w:rFonts w:eastAsia="Calibri"/>
          <w:sz w:val="24"/>
          <w:szCs w:val="24"/>
          <w:lang w:eastAsia="en-US"/>
        </w:rPr>
      </w:pPr>
    </w:p>
    <w:p w14:paraId="670BBD14" w14:textId="21EE81C8" w:rsidR="005A6F14" w:rsidRPr="0080033E" w:rsidRDefault="005A6F14" w:rsidP="005A6F14">
      <w:pPr>
        <w:spacing w:line="276" w:lineRule="auto"/>
        <w:jc w:val="both"/>
        <w:rPr>
          <w:rFonts w:cs="Arial"/>
          <w:iCs/>
          <w:sz w:val="24"/>
          <w:szCs w:val="24"/>
          <w:lang w:eastAsia="en-IE"/>
        </w:rPr>
      </w:pPr>
      <w:r w:rsidRPr="0080033E">
        <w:rPr>
          <w:rFonts w:cs="Arial"/>
          <w:iCs/>
          <w:sz w:val="24"/>
          <w:szCs w:val="24"/>
          <w:lang w:eastAsia="en-IE"/>
        </w:rPr>
        <w:t xml:space="preserve">As an </w:t>
      </w:r>
      <w:r w:rsidRPr="0080033E">
        <w:rPr>
          <w:rFonts w:cs="Arial"/>
          <w:b/>
          <w:iCs/>
          <w:sz w:val="24"/>
          <w:szCs w:val="24"/>
          <w:lang w:eastAsia="en-IE"/>
        </w:rPr>
        <w:t xml:space="preserve">Employer of </w:t>
      </w:r>
      <w:r w:rsidR="00BA6F5C" w:rsidRPr="0080033E">
        <w:rPr>
          <w:rFonts w:cs="Arial"/>
          <w:b/>
          <w:iCs/>
          <w:sz w:val="24"/>
          <w:szCs w:val="24"/>
          <w:lang w:eastAsia="en-IE"/>
        </w:rPr>
        <w:t>Choice,</w:t>
      </w:r>
      <w:r w:rsidRPr="0080033E">
        <w:rPr>
          <w:rFonts w:cs="Arial"/>
          <w:iCs/>
          <w:sz w:val="24"/>
          <w:szCs w:val="24"/>
          <w:lang w:eastAsia="en-IE"/>
        </w:rPr>
        <w:t xml:space="preserve"> the Civil Service has many flexible and family friendly policies e.g.  </w:t>
      </w:r>
      <w:r w:rsidR="00FE355D" w:rsidRPr="0080033E">
        <w:rPr>
          <w:rFonts w:cs="Arial"/>
          <w:iCs/>
          <w:sz w:val="24"/>
          <w:szCs w:val="24"/>
          <w:lang w:eastAsia="en-IE"/>
        </w:rPr>
        <w:t>Work-sharing</w:t>
      </w:r>
      <w:r w:rsidRPr="0080033E">
        <w:rPr>
          <w:rFonts w:cs="Arial"/>
          <w:iCs/>
          <w:sz w:val="24"/>
          <w:szCs w:val="24"/>
          <w:lang w:eastAsia="en-IE"/>
        </w:rPr>
        <w:t>, Shorter Working Year, Remote Working (operated on a ‘blended’ basis) etc.  All elective policies can be applied for in accordance with the relevant statutory provisions and are subject to the business needs of the organisation</w:t>
      </w:r>
      <w:r w:rsidR="005B6FBD" w:rsidRPr="0080033E">
        <w:rPr>
          <w:rFonts w:cs="Arial"/>
          <w:iCs/>
          <w:sz w:val="24"/>
          <w:szCs w:val="24"/>
          <w:lang w:eastAsia="en-IE"/>
        </w:rPr>
        <w:t xml:space="preserve"> and on a </w:t>
      </w:r>
      <w:r w:rsidR="00BA6F5C" w:rsidRPr="0080033E">
        <w:rPr>
          <w:rFonts w:cs="Arial"/>
          <w:iCs/>
          <w:sz w:val="24"/>
          <w:szCs w:val="24"/>
          <w:lang w:eastAsia="en-IE"/>
        </w:rPr>
        <w:t>case-by-case</w:t>
      </w:r>
      <w:r w:rsidR="005B6FBD" w:rsidRPr="0080033E">
        <w:rPr>
          <w:rFonts w:cs="Arial"/>
          <w:iCs/>
          <w:sz w:val="24"/>
          <w:szCs w:val="24"/>
          <w:lang w:eastAsia="en-IE"/>
        </w:rPr>
        <w:t xml:space="preserve"> basis. </w:t>
      </w:r>
    </w:p>
    <w:p w14:paraId="4861A8C4" w14:textId="77777777" w:rsidR="005A6F14" w:rsidRPr="0080033E" w:rsidRDefault="005A6F14" w:rsidP="005A6F14">
      <w:pPr>
        <w:spacing w:line="276" w:lineRule="auto"/>
        <w:jc w:val="both"/>
        <w:rPr>
          <w:rFonts w:cs="Arial"/>
          <w:iCs/>
          <w:sz w:val="24"/>
          <w:szCs w:val="24"/>
          <w:lang w:eastAsia="en-IE"/>
        </w:rPr>
      </w:pPr>
    </w:p>
    <w:p w14:paraId="659454BF" w14:textId="2EC0ED58" w:rsidR="005A6F14" w:rsidRPr="0080033E" w:rsidRDefault="005A6F14" w:rsidP="005A6F14">
      <w:pPr>
        <w:pStyle w:val="LABBody10pt"/>
        <w:rPr>
          <w:iCs/>
          <w:sz w:val="24"/>
          <w:szCs w:val="24"/>
          <w:lang w:eastAsia="en-IE"/>
        </w:rPr>
      </w:pPr>
      <w:r w:rsidRPr="0080033E">
        <w:rPr>
          <w:iCs/>
          <w:sz w:val="24"/>
          <w:szCs w:val="24"/>
          <w:lang w:eastAsia="en-IE"/>
        </w:rPr>
        <w:t>The Civil Service also operates a Mobility scheme for all general service grades. This scheme provides staff with career opportunities to learn and partake in diverse roles across a range of Civil Service organisations and geographical locations</w:t>
      </w:r>
      <w:r w:rsidR="007F4316" w:rsidRPr="0080033E">
        <w:rPr>
          <w:iCs/>
          <w:sz w:val="24"/>
          <w:szCs w:val="24"/>
          <w:lang w:eastAsia="en-IE"/>
        </w:rPr>
        <w:t xml:space="preserve">. </w:t>
      </w:r>
    </w:p>
    <w:p w14:paraId="468A2678" w14:textId="77777777" w:rsidR="007F4316" w:rsidRPr="0080033E" w:rsidRDefault="007F4316" w:rsidP="005A6F14">
      <w:pPr>
        <w:pStyle w:val="LABBody10pt"/>
        <w:rPr>
          <w:iCs/>
          <w:sz w:val="24"/>
          <w:szCs w:val="24"/>
          <w:lang w:eastAsia="en-IE"/>
        </w:rPr>
      </w:pPr>
    </w:p>
    <w:p w14:paraId="5C37A764" w14:textId="658913B9" w:rsidR="00301742" w:rsidRPr="0080033E" w:rsidRDefault="00301742">
      <w:pPr>
        <w:spacing w:after="200" w:line="276" w:lineRule="auto"/>
        <w:rPr>
          <w:rFonts w:eastAsia="Times New Roman" w:cs="Arial"/>
          <w:b/>
          <w:bCs/>
          <w:color w:val="007284"/>
          <w:sz w:val="24"/>
          <w:szCs w:val="24"/>
        </w:rPr>
      </w:pPr>
      <w:r w:rsidRPr="0080033E">
        <w:rPr>
          <w:rFonts w:cs="Arial"/>
          <w:sz w:val="24"/>
          <w:szCs w:val="24"/>
        </w:rPr>
        <w:br w:type="page"/>
      </w:r>
    </w:p>
    <w:p w14:paraId="08BB4327" w14:textId="68938269" w:rsidR="002363EE" w:rsidRPr="00E12B6E" w:rsidRDefault="002363EE" w:rsidP="00395D94">
      <w:pPr>
        <w:pStyle w:val="LABSection"/>
        <w:rPr>
          <w:color w:val="38526E"/>
          <w:sz w:val="32"/>
          <w:szCs w:val="32"/>
        </w:rPr>
      </w:pPr>
      <w:r w:rsidRPr="00E12B6E">
        <w:rPr>
          <w:color w:val="38526E"/>
          <w:sz w:val="32"/>
          <w:szCs w:val="32"/>
        </w:rPr>
        <w:lastRenderedPageBreak/>
        <w:t>Principal Conditions of Service</w:t>
      </w:r>
    </w:p>
    <w:p w14:paraId="4C6CA9CF" w14:textId="77777777" w:rsidR="002363EE" w:rsidRPr="002C4A44" w:rsidRDefault="002363EE" w:rsidP="00B175BA">
      <w:pPr>
        <w:pStyle w:val="Smallheadingorange"/>
        <w:rPr>
          <w:color w:val="38526E"/>
        </w:rPr>
      </w:pPr>
      <w:r w:rsidRPr="002C4A44">
        <w:rPr>
          <w:color w:val="38526E"/>
        </w:rPr>
        <w:t>General</w:t>
      </w:r>
    </w:p>
    <w:p w14:paraId="2327D7C6" w14:textId="77777777" w:rsidR="00913D43" w:rsidRPr="00913D43" w:rsidRDefault="00913D43" w:rsidP="00913D43">
      <w:pPr>
        <w:spacing w:line="276" w:lineRule="auto"/>
        <w:jc w:val="both"/>
        <w:rPr>
          <w:rFonts w:cs="Arial"/>
          <w:color w:val="000000"/>
          <w:sz w:val="24"/>
          <w:szCs w:val="24"/>
        </w:rPr>
      </w:pPr>
      <w:r w:rsidRPr="00913D43">
        <w:rPr>
          <w:rFonts w:cs="Arial"/>
          <w:color w:val="000000"/>
          <w:sz w:val="24"/>
          <w:szCs w:val="24"/>
        </w:rPr>
        <w:t>The appointment is to a position of Solicitor Grade III in the Legal Aid Board. Employees of the Legal Aid Bord are Civil Service and are subject to the Civil Service Regulations Acts 1956 to 2005, the Public Service Management (Recruitment and Appointments) Act 2004 and any other Act for the time being in force relating to the Civil Service.</w:t>
      </w:r>
    </w:p>
    <w:p w14:paraId="256D9AD1" w14:textId="77777777" w:rsidR="002363EE" w:rsidRPr="002C4A44" w:rsidRDefault="002363EE" w:rsidP="00B175BA">
      <w:pPr>
        <w:pStyle w:val="Smallheadingorange"/>
        <w:rPr>
          <w:color w:val="38526E"/>
        </w:rPr>
      </w:pPr>
      <w:r w:rsidRPr="002C4A44">
        <w:rPr>
          <w:color w:val="38526E"/>
        </w:rPr>
        <w:t>Pay</w:t>
      </w:r>
    </w:p>
    <w:p w14:paraId="3E05B3D3" w14:textId="77777777" w:rsidR="00913D43" w:rsidRPr="00913D43" w:rsidRDefault="00913D43" w:rsidP="00913D43">
      <w:pPr>
        <w:jc w:val="both"/>
        <w:rPr>
          <w:rFonts w:eastAsia="Times New Roman" w:cs="Arial"/>
          <w:b/>
          <w:sz w:val="24"/>
          <w:szCs w:val="24"/>
          <w:lang w:eastAsia="en-US"/>
        </w:rPr>
      </w:pPr>
      <w:r w:rsidRPr="00913D43">
        <w:rPr>
          <w:rFonts w:eastAsia="Times New Roman" w:cs="Arial"/>
          <w:b/>
          <w:sz w:val="24"/>
          <w:szCs w:val="24"/>
          <w:lang w:eastAsia="en-US"/>
        </w:rPr>
        <w:t>Solicitor Grade III PPC Salary Scale – from 1</w:t>
      </w:r>
      <w:r w:rsidRPr="00913D43">
        <w:rPr>
          <w:rFonts w:eastAsia="Times New Roman" w:cs="Arial"/>
          <w:b/>
          <w:sz w:val="24"/>
          <w:szCs w:val="24"/>
          <w:vertAlign w:val="superscript"/>
          <w:lang w:eastAsia="en-US"/>
        </w:rPr>
        <w:t>st</w:t>
      </w:r>
      <w:r w:rsidRPr="00913D43">
        <w:rPr>
          <w:rFonts w:eastAsia="Times New Roman" w:cs="Arial"/>
          <w:b/>
          <w:sz w:val="24"/>
          <w:szCs w:val="24"/>
          <w:lang w:eastAsia="en-US"/>
        </w:rPr>
        <w:t xml:space="preserve"> June 2026</w:t>
      </w:r>
    </w:p>
    <w:p w14:paraId="7BD075F9" w14:textId="77777777" w:rsidR="00913D43" w:rsidRPr="00913D43" w:rsidRDefault="00913D43" w:rsidP="00913D43">
      <w:pPr>
        <w:jc w:val="both"/>
        <w:rPr>
          <w:rFonts w:eastAsia="Times New Roman" w:cs="Arial"/>
          <w:b/>
          <w:sz w:val="24"/>
          <w:szCs w:val="24"/>
          <w:lang w:eastAsia="en-US"/>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79"/>
        <w:gridCol w:w="1079"/>
        <w:gridCol w:w="1079"/>
        <w:gridCol w:w="1079"/>
        <w:gridCol w:w="1079"/>
        <w:gridCol w:w="1079"/>
        <w:gridCol w:w="1079"/>
        <w:gridCol w:w="1079"/>
        <w:gridCol w:w="1079"/>
      </w:tblGrid>
      <w:tr w:rsidR="00913D43" w:rsidRPr="00913D43" w14:paraId="41463071" w14:textId="77777777" w:rsidTr="00E12B6E">
        <w:trPr>
          <w:trHeight w:val="205"/>
        </w:trPr>
        <w:tc>
          <w:tcPr>
            <w:tcW w:w="1019" w:type="dxa"/>
            <w:tcMar>
              <w:top w:w="39" w:type="dxa"/>
              <w:left w:w="39" w:type="dxa"/>
              <w:bottom w:w="39" w:type="dxa"/>
              <w:right w:w="39" w:type="dxa"/>
            </w:tcMar>
          </w:tcPr>
          <w:p w14:paraId="074AC6E0" w14:textId="77777777" w:rsidR="00913D43" w:rsidRPr="00913D43" w:rsidRDefault="00913D43" w:rsidP="00B132CC">
            <w:pPr>
              <w:jc w:val="right"/>
              <w:rPr>
                <w:sz w:val="24"/>
                <w:szCs w:val="24"/>
              </w:rPr>
            </w:pPr>
            <w:r w:rsidRPr="00913D43">
              <w:rPr>
                <w:rFonts w:eastAsia="Arial"/>
                <w:b/>
                <w:color w:val="004A6C"/>
                <w:sz w:val="24"/>
                <w:szCs w:val="24"/>
              </w:rPr>
              <w:t>1</w:t>
            </w:r>
          </w:p>
        </w:tc>
        <w:tc>
          <w:tcPr>
            <w:tcW w:w="1018" w:type="dxa"/>
            <w:tcMar>
              <w:top w:w="39" w:type="dxa"/>
              <w:left w:w="39" w:type="dxa"/>
              <w:bottom w:w="39" w:type="dxa"/>
              <w:right w:w="39" w:type="dxa"/>
            </w:tcMar>
          </w:tcPr>
          <w:p w14:paraId="5ABC24C3" w14:textId="77777777" w:rsidR="00913D43" w:rsidRPr="00913D43" w:rsidRDefault="00913D43" w:rsidP="00B132CC">
            <w:pPr>
              <w:jc w:val="right"/>
              <w:rPr>
                <w:sz w:val="24"/>
                <w:szCs w:val="24"/>
              </w:rPr>
            </w:pPr>
            <w:r w:rsidRPr="00913D43">
              <w:rPr>
                <w:rFonts w:eastAsia="Arial"/>
                <w:b/>
                <w:color w:val="004A6C"/>
                <w:sz w:val="24"/>
                <w:szCs w:val="24"/>
              </w:rPr>
              <w:t>2</w:t>
            </w:r>
          </w:p>
        </w:tc>
        <w:tc>
          <w:tcPr>
            <w:tcW w:w="1018" w:type="dxa"/>
            <w:tcMar>
              <w:top w:w="39" w:type="dxa"/>
              <w:left w:w="39" w:type="dxa"/>
              <w:bottom w:w="39" w:type="dxa"/>
              <w:right w:w="39" w:type="dxa"/>
            </w:tcMar>
          </w:tcPr>
          <w:p w14:paraId="7EDB3F2D" w14:textId="77777777" w:rsidR="00913D43" w:rsidRPr="00913D43" w:rsidRDefault="00913D43" w:rsidP="00B132CC">
            <w:pPr>
              <w:jc w:val="right"/>
              <w:rPr>
                <w:sz w:val="24"/>
                <w:szCs w:val="24"/>
              </w:rPr>
            </w:pPr>
            <w:r w:rsidRPr="00913D43">
              <w:rPr>
                <w:rFonts w:eastAsia="Arial"/>
                <w:b/>
                <w:color w:val="004A6C"/>
                <w:sz w:val="24"/>
                <w:szCs w:val="24"/>
              </w:rPr>
              <w:t>3</w:t>
            </w:r>
          </w:p>
        </w:tc>
        <w:tc>
          <w:tcPr>
            <w:tcW w:w="1018" w:type="dxa"/>
            <w:tcMar>
              <w:top w:w="39" w:type="dxa"/>
              <w:left w:w="39" w:type="dxa"/>
              <w:bottom w:w="39" w:type="dxa"/>
              <w:right w:w="39" w:type="dxa"/>
            </w:tcMar>
          </w:tcPr>
          <w:p w14:paraId="3C13A898" w14:textId="77777777" w:rsidR="00913D43" w:rsidRPr="00913D43" w:rsidRDefault="00913D43" w:rsidP="00B132CC">
            <w:pPr>
              <w:jc w:val="right"/>
              <w:rPr>
                <w:sz w:val="24"/>
                <w:szCs w:val="24"/>
              </w:rPr>
            </w:pPr>
            <w:r w:rsidRPr="00913D43">
              <w:rPr>
                <w:rFonts w:eastAsia="Arial"/>
                <w:b/>
                <w:color w:val="004A6C"/>
                <w:sz w:val="24"/>
                <w:szCs w:val="24"/>
              </w:rPr>
              <w:t>4</w:t>
            </w:r>
          </w:p>
        </w:tc>
        <w:tc>
          <w:tcPr>
            <w:tcW w:w="1018" w:type="dxa"/>
            <w:tcMar>
              <w:top w:w="39" w:type="dxa"/>
              <w:left w:w="39" w:type="dxa"/>
              <w:bottom w:w="39" w:type="dxa"/>
              <w:right w:w="39" w:type="dxa"/>
            </w:tcMar>
          </w:tcPr>
          <w:p w14:paraId="5937A3D0" w14:textId="77777777" w:rsidR="00913D43" w:rsidRPr="00913D43" w:rsidRDefault="00913D43" w:rsidP="00B132CC">
            <w:pPr>
              <w:jc w:val="right"/>
              <w:rPr>
                <w:sz w:val="24"/>
                <w:szCs w:val="24"/>
              </w:rPr>
            </w:pPr>
            <w:r w:rsidRPr="00913D43">
              <w:rPr>
                <w:rFonts w:eastAsia="Arial"/>
                <w:b/>
                <w:color w:val="004A6C"/>
                <w:sz w:val="24"/>
                <w:szCs w:val="24"/>
              </w:rPr>
              <w:t>5</w:t>
            </w:r>
          </w:p>
        </w:tc>
        <w:tc>
          <w:tcPr>
            <w:tcW w:w="1018" w:type="dxa"/>
            <w:tcMar>
              <w:top w:w="39" w:type="dxa"/>
              <w:left w:w="39" w:type="dxa"/>
              <w:bottom w:w="39" w:type="dxa"/>
              <w:right w:w="39" w:type="dxa"/>
            </w:tcMar>
          </w:tcPr>
          <w:p w14:paraId="46943F2C" w14:textId="77777777" w:rsidR="00913D43" w:rsidRPr="00913D43" w:rsidRDefault="00913D43" w:rsidP="00B132CC">
            <w:pPr>
              <w:jc w:val="right"/>
              <w:rPr>
                <w:sz w:val="24"/>
                <w:szCs w:val="24"/>
              </w:rPr>
            </w:pPr>
            <w:r w:rsidRPr="00913D43">
              <w:rPr>
                <w:rFonts w:eastAsia="Arial"/>
                <w:b/>
                <w:color w:val="004A6C"/>
                <w:sz w:val="24"/>
                <w:szCs w:val="24"/>
              </w:rPr>
              <w:t>6</w:t>
            </w:r>
          </w:p>
        </w:tc>
        <w:tc>
          <w:tcPr>
            <w:tcW w:w="1018" w:type="dxa"/>
            <w:tcMar>
              <w:top w:w="39" w:type="dxa"/>
              <w:left w:w="39" w:type="dxa"/>
              <w:bottom w:w="39" w:type="dxa"/>
              <w:right w:w="39" w:type="dxa"/>
            </w:tcMar>
          </w:tcPr>
          <w:p w14:paraId="4048684E" w14:textId="77777777" w:rsidR="00913D43" w:rsidRPr="00913D43" w:rsidRDefault="00913D43" w:rsidP="00B132CC">
            <w:pPr>
              <w:jc w:val="right"/>
              <w:rPr>
                <w:sz w:val="24"/>
                <w:szCs w:val="24"/>
              </w:rPr>
            </w:pPr>
            <w:r w:rsidRPr="00913D43">
              <w:rPr>
                <w:rFonts w:eastAsia="Arial"/>
                <w:b/>
                <w:color w:val="004A6C"/>
                <w:sz w:val="24"/>
                <w:szCs w:val="24"/>
              </w:rPr>
              <w:t>7</w:t>
            </w:r>
          </w:p>
        </w:tc>
        <w:tc>
          <w:tcPr>
            <w:tcW w:w="1018" w:type="dxa"/>
            <w:tcMar>
              <w:top w:w="39" w:type="dxa"/>
              <w:left w:w="39" w:type="dxa"/>
              <w:bottom w:w="39" w:type="dxa"/>
              <w:right w:w="39" w:type="dxa"/>
            </w:tcMar>
          </w:tcPr>
          <w:p w14:paraId="34D652B3" w14:textId="77777777" w:rsidR="00913D43" w:rsidRPr="00913D43" w:rsidRDefault="00913D43" w:rsidP="00B132CC">
            <w:pPr>
              <w:jc w:val="right"/>
              <w:rPr>
                <w:sz w:val="24"/>
                <w:szCs w:val="24"/>
              </w:rPr>
            </w:pPr>
            <w:r w:rsidRPr="00913D43">
              <w:rPr>
                <w:rFonts w:eastAsia="Arial"/>
                <w:b/>
                <w:color w:val="004A6C"/>
                <w:sz w:val="24"/>
                <w:szCs w:val="24"/>
              </w:rPr>
              <w:t>8</w:t>
            </w:r>
          </w:p>
        </w:tc>
        <w:tc>
          <w:tcPr>
            <w:tcW w:w="1211" w:type="dxa"/>
            <w:tcMar>
              <w:top w:w="39" w:type="dxa"/>
              <w:left w:w="39" w:type="dxa"/>
              <w:bottom w:w="39" w:type="dxa"/>
              <w:right w:w="39" w:type="dxa"/>
            </w:tcMar>
          </w:tcPr>
          <w:p w14:paraId="1D2F791E" w14:textId="77777777" w:rsidR="00913D43" w:rsidRPr="00913D43" w:rsidRDefault="00913D43" w:rsidP="00B132CC">
            <w:pPr>
              <w:jc w:val="right"/>
              <w:rPr>
                <w:sz w:val="24"/>
                <w:szCs w:val="24"/>
              </w:rPr>
            </w:pPr>
            <w:r w:rsidRPr="00913D43">
              <w:rPr>
                <w:rFonts w:eastAsia="Arial"/>
                <w:b/>
                <w:color w:val="004A6C"/>
                <w:sz w:val="24"/>
                <w:szCs w:val="24"/>
              </w:rPr>
              <w:t>9</w:t>
            </w:r>
          </w:p>
        </w:tc>
      </w:tr>
      <w:tr w:rsidR="00913D43" w:rsidRPr="00913D43" w14:paraId="420EA2F5" w14:textId="77777777" w:rsidTr="00E12B6E">
        <w:trPr>
          <w:trHeight w:val="205"/>
        </w:trPr>
        <w:tc>
          <w:tcPr>
            <w:tcW w:w="1019" w:type="dxa"/>
            <w:tcMar>
              <w:top w:w="39" w:type="dxa"/>
              <w:left w:w="39" w:type="dxa"/>
              <w:bottom w:w="39" w:type="dxa"/>
              <w:right w:w="39" w:type="dxa"/>
            </w:tcMar>
          </w:tcPr>
          <w:p w14:paraId="3CBD2FE6" w14:textId="77777777" w:rsidR="00913D43" w:rsidRPr="00E12B6E" w:rsidRDefault="00913D43" w:rsidP="00B132CC">
            <w:pPr>
              <w:jc w:val="right"/>
            </w:pPr>
            <w:r w:rsidRPr="00E12B6E">
              <w:t>€45,651.00</w:t>
            </w:r>
          </w:p>
        </w:tc>
        <w:tc>
          <w:tcPr>
            <w:tcW w:w="1018" w:type="dxa"/>
            <w:tcMar>
              <w:top w:w="39" w:type="dxa"/>
              <w:left w:w="39" w:type="dxa"/>
              <w:bottom w:w="39" w:type="dxa"/>
              <w:right w:w="39" w:type="dxa"/>
            </w:tcMar>
          </w:tcPr>
          <w:p w14:paraId="40E36405" w14:textId="77777777" w:rsidR="00913D43" w:rsidRPr="00E12B6E" w:rsidRDefault="00913D43" w:rsidP="00B132CC">
            <w:pPr>
              <w:jc w:val="right"/>
            </w:pPr>
            <w:r w:rsidRPr="00E12B6E">
              <w:t>€50,919.00</w:t>
            </w:r>
          </w:p>
        </w:tc>
        <w:tc>
          <w:tcPr>
            <w:tcW w:w="1018" w:type="dxa"/>
            <w:tcMar>
              <w:top w:w="39" w:type="dxa"/>
              <w:left w:w="39" w:type="dxa"/>
              <w:bottom w:w="39" w:type="dxa"/>
              <w:right w:w="39" w:type="dxa"/>
            </w:tcMar>
          </w:tcPr>
          <w:p w14:paraId="6E80E902" w14:textId="77777777" w:rsidR="00913D43" w:rsidRPr="00E12B6E" w:rsidRDefault="00913D43" w:rsidP="00B132CC">
            <w:pPr>
              <w:jc w:val="right"/>
            </w:pPr>
            <w:r w:rsidRPr="00E12B6E">
              <w:t>€56,067.00</w:t>
            </w:r>
          </w:p>
        </w:tc>
        <w:tc>
          <w:tcPr>
            <w:tcW w:w="1018" w:type="dxa"/>
            <w:tcMar>
              <w:top w:w="39" w:type="dxa"/>
              <w:left w:w="39" w:type="dxa"/>
              <w:bottom w:w="39" w:type="dxa"/>
              <w:right w:w="39" w:type="dxa"/>
            </w:tcMar>
          </w:tcPr>
          <w:p w14:paraId="6277DFB8" w14:textId="77777777" w:rsidR="00913D43" w:rsidRPr="00E12B6E" w:rsidRDefault="00913D43" w:rsidP="00B132CC">
            <w:pPr>
              <w:jc w:val="right"/>
            </w:pPr>
            <w:r w:rsidRPr="00E12B6E">
              <w:t>€62,498.00</w:t>
            </w:r>
          </w:p>
        </w:tc>
        <w:tc>
          <w:tcPr>
            <w:tcW w:w="1018" w:type="dxa"/>
            <w:tcMar>
              <w:top w:w="39" w:type="dxa"/>
              <w:left w:w="39" w:type="dxa"/>
              <w:bottom w:w="39" w:type="dxa"/>
              <w:right w:w="39" w:type="dxa"/>
            </w:tcMar>
          </w:tcPr>
          <w:p w14:paraId="2BCE888F" w14:textId="77777777" w:rsidR="00913D43" w:rsidRPr="00E12B6E" w:rsidRDefault="00913D43" w:rsidP="00B132CC">
            <w:pPr>
              <w:jc w:val="right"/>
            </w:pPr>
            <w:r w:rsidRPr="00E12B6E">
              <w:t>€68,967.00</w:t>
            </w:r>
          </w:p>
        </w:tc>
        <w:tc>
          <w:tcPr>
            <w:tcW w:w="1018" w:type="dxa"/>
            <w:tcMar>
              <w:top w:w="39" w:type="dxa"/>
              <w:left w:w="39" w:type="dxa"/>
              <w:bottom w:w="39" w:type="dxa"/>
              <w:right w:w="39" w:type="dxa"/>
            </w:tcMar>
          </w:tcPr>
          <w:p w14:paraId="2D59B350" w14:textId="77777777" w:rsidR="00913D43" w:rsidRPr="00E12B6E" w:rsidRDefault="00913D43" w:rsidP="00B132CC">
            <w:pPr>
              <w:jc w:val="right"/>
            </w:pPr>
            <w:r w:rsidRPr="00E12B6E">
              <w:t>€75,502.00</w:t>
            </w:r>
          </w:p>
        </w:tc>
        <w:tc>
          <w:tcPr>
            <w:tcW w:w="1018" w:type="dxa"/>
            <w:tcMar>
              <w:top w:w="39" w:type="dxa"/>
              <w:left w:w="39" w:type="dxa"/>
              <w:bottom w:w="39" w:type="dxa"/>
              <w:right w:w="39" w:type="dxa"/>
            </w:tcMar>
          </w:tcPr>
          <w:p w14:paraId="6540C3F9" w14:textId="77777777" w:rsidR="00913D43" w:rsidRPr="00E12B6E" w:rsidRDefault="00913D43" w:rsidP="00B132CC">
            <w:pPr>
              <w:jc w:val="right"/>
            </w:pPr>
            <w:r w:rsidRPr="00E12B6E">
              <w:t>€81,946.00</w:t>
            </w:r>
          </w:p>
        </w:tc>
        <w:tc>
          <w:tcPr>
            <w:tcW w:w="1018" w:type="dxa"/>
            <w:tcMar>
              <w:top w:w="39" w:type="dxa"/>
              <w:left w:w="39" w:type="dxa"/>
              <w:bottom w:w="39" w:type="dxa"/>
              <w:right w:w="39" w:type="dxa"/>
            </w:tcMar>
          </w:tcPr>
          <w:p w14:paraId="00AB2557" w14:textId="77777777" w:rsidR="00913D43" w:rsidRPr="00E12B6E" w:rsidRDefault="00913D43" w:rsidP="00B132CC">
            <w:pPr>
              <w:jc w:val="right"/>
            </w:pPr>
            <w:r w:rsidRPr="00E12B6E">
              <w:t>€84,348.00</w:t>
            </w:r>
          </w:p>
        </w:tc>
        <w:tc>
          <w:tcPr>
            <w:tcW w:w="1211" w:type="dxa"/>
            <w:tcMar>
              <w:top w:w="39" w:type="dxa"/>
              <w:left w:w="39" w:type="dxa"/>
              <w:bottom w:w="39" w:type="dxa"/>
              <w:right w:w="39" w:type="dxa"/>
            </w:tcMar>
          </w:tcPr>
          <w:p w14:paraId="40C43413" w14:textId="77777777" w:rsidR="00913D43" w:rsidRPr="00E12B6E" w:rsidRDefault="00913D43" w:rsidP="00B132CC">
            <w:pPr>
              <w:jc w:val="right"/>
            </w:pPr>
            <w:r w:rsidRPr="00E12B6E">
              <w:t>€86,953.00</w:t>
            </w:r>
          </w:p>
        </w:tc>
      </w:tr>
      <w:tr w:rsidR="00913D43" w:rsidRPr="00913D43" w14:paraId="07E0A9B6" w14:textId="77777777" w:rsidTr="00E12B6E">
        <w:trPr>
          <w:trHeight w:val="205"/>
        </w:trPr>
        <w:tc>
          <w:tcPr>
            <w:tcW w:w="1019" w:type="dxa"/>
            <w:tcMar>
              <w:top w:w="39" w:type="dxa"/>
              <w:left w:w="39" w:type="dxa"/>
              <w:bottom w:w="39" w:type="dxa"/>
              <w:right w:w="39" w:type="dxa"/>
            </w:tcMar>
          </w:tcPr>
          <w:p w14:paraId="468E5F14" w14:textId="77777777" w:rsidR="00913D43" w:rsidRPr="00E12B6E" w:rsidRDefault="00913D43" w:rsidP="00B132CC"/>
        </w:tc>
        <w:tc>
          <w:tcPr>
            <w:tcW w:w="1018" w:type="dxa"/>
            <w:tcMar>
              <w:top w:w="39" w:type="dxa"/>
              <w:left w:w="39" w:type="dxa"/>
              <w:bottom w:w="39" w:type="dxa"/>
              <w:right w:w="39" w:type="dxa"/>
            </w:tcMar>
          </w:tcPr>
          <w:p w14:paraId="5EE26671" w14:textId="77777777" w:rsidR="00913D43" w:rsidRPr="00E12B6E" w:rsidRDefault="00913D43" w:rsidP="00B132CC"/>
        </w:tc>
        <w:tc>
          <w:tcPr>
            <w:tcW w:w="1018" w:type="dxa"/>
            <w:tcMar>
              <w:top w:w="39" w:type="dxa"/>
              <w:left w:w="39" w:type="dxa"/>
              <w:bottom w:w="39" w:type="dxa"/>
              <w:right w:w="39" w:type="dxa"/>
            </w:tcMar>
          </w:tcPr>
          <w:p w14:paraId="2E80F7A3" w14:textId="77777777" w:rsidR="00913D43" w:rsidRPr="00E12B6E" w:rsidRDefault="00913D43" w:rsidP="00B132CC"/>
        </w:tc>
        <w:tc>
          <w:tcPr>
            <w:tcW w:w="1018" w:type="dxa"/>
            <w:tcMar>
              <w:top w:w="39" w:type="dxa"/>
              <w:left w:w="39" w:type="dxa"/>
              <w:bottom w:w="39" w:type="dxa"/>
              <w:right w:w="39" w:type="dxa"/>
            </w:tcMar>
          </w:tcPr>
          <w:p w14:paraId="24A8E1FD" w14:textId="77777777" w:rsidR="00913D43" w:rsidRPr="00E12B6E" w:rsidRDefault="00913D43" w:rsidP="00B132CC"/>
        </w:tc>
        <w:tc>
          <w:tcPr>
            <w:tcW w:w="1018" w:type="dxa"/>
            <w:tcMar>
              <w:top w:w="39" w:type="dxa"/>
              <w:left w:w="39" w:type="dxa"/>
              <w:bottom w:w="39" w:type="dxa"/>
              <w:right w:w="39" w:type="dxa"/>
            </w:tcMar>
          </w:tcPr>
          <w:p w14:paraId="7DF25C1B" w14:textId="77777777" w:rsidR="00913D43" w:rsidRPr="00E12B6E" w:rsidRDefault="00913D43" w:rsidP="00B132CC"/>
        </w:tc>
        <w:tc>
          <w:tcPr>
            <w:tcW w:w="1018" w:type="dxa"/>
            <w:tcMar>
              <w:top w:w="39" w:type="dxa"/>
              <w:left w:w="39" w:type="dxa"/>
              <w:bottom w:w="39" w:type="dxa"/>
              <w:right w:w="39" w:type="dxa"/>
            </w:tcMar>
          </w:tcPr>
          <w:p w14:paraId="55C476A9" w14:textId="77777777" w:rsidR="00913D43" w:rsidRPr="00E12B6E" w:rsidRDefault="00913D43" w:rsidP="00B132CC"/>
        </w:tc>
        <w:tc>
          <w:tcPr>
            <w:tcW w:w="1018" w:type="dxa"/>
            <w:tcMar>
              <w:top w:w="39" w:type="dxa"/>
              <w:left w:w="39" w:type="dxa"/>
              <w:bottom w:w="39" w:type="dxa"/>
              <w:right w:w="39" w:type="dxa"/>
            </w:tcMar>
          </w:tcPr>
          <w:p w14:paraId="6D091F29" w14:textId="77777777" w:rsidR="00913D43" w:rsidRPr="00E12B6E" w:rsidRDefault="00913D43" w:rsidP="00B132CC">
            <w:pPr>
              <w:jc w:val="right"/>
            </w:pPr>
            <w:r w:rsidRPr="00E12B6E">
              <w:rPr>
                <w:rFonts w:eastAsia="Arial"/>
                <w:color w:val="00241A"/>
              </w:rPr>
              <w:t>NMAX</w:t>
            </w:r>
          </w:p>
        </w:tc>
        <w:tc>
          <w:tcPr>
            <w:tcW w:w="1018" w:type="dxa"/>
            <w:tcMar>
              <w:top w:w="39" w:type="dxa"/>
              <w:left w:w="39" w:type="dxa"/>
              <w:bottom w:w="39" w:type="dxa"/>
              <w:right w:w="39" w:type="dxa"/>
            </w:tcMar>
          </w:tcPr>
          <w:p w14:paraId="11FD6C12" w14:textId="77777777" w:rsidR="00913D43" w:rsidRPr="00E12B6E" w:rsidRDefault="00913D43" w:rsidP="00B132CC">
            <w:pPr>
              <w:jc w:val="right"/>
            </w:pPr>
            <w:r w:rsidRPr="00E12B6E">
              <w:rPr>
                <w:rFonts w:eastAsia="Arial"/>
                <w:color w:val="00241A"/>
              </w:rPr>
              <w:t>LSI1</w:t>
            </w:r>
          </w:p>
        </w:tc>
        <w:tc>
          <w:tcPr>
            <w:tcW w:w="1211" w:type="dxa"/>
            <w:tcMar>
              <w:top w:w="39" w:type="dxa"/>
              <w:left w:w="39" w:type="dxa"/>
              <w:bottom w:w="39" w:type="dxa"/>
              <w:right w:w="39" w:type="dxa"/>
            </w:tcMar>
          </w:tcPr>
          <w:p w14:paraId="4227B1E6" w14:textId="77777777" w:rsidR="00913D43" w:rsidRPr="00E12B6E" w:rsidRDefault="00913D43" w:rsidP="00B132CC">
            <w:pPr>
              <w:jc w:val="right"/>
            </w:pPr>
            <w:r w:rsidRPr="00E12B6E">
              <w:rPr>
                <w:rFonts w:eastAsia="Arial"/>
                <w:color w:val="00241A"/>
              </w:rPr>
              <w:t>LSI2</w:t>
            </w:r>
          </w:p>
        </w:tc>
      </w:tr>
    </w:tbl>
    <w:p w14:paraId="50DB66D6" w14:textId="77777777" w:rsidR="00913D43" w:rsidRPr="00913D43" w:rsidRDefault="00913D43" w:rsidP="00913D43">
      <w:pPr>
        <w:spacing w:line="276" w:lineRule="auto"/>
        <w:jc w:val="both"/>
        <w:rPr>
          <w:rFonts w:cs="Arial"/>
          <w:sz w:val="24"/>
          <w:szCs w:val="24"/>
        </w:rPr>
      </w:pPr>
    </w:p>
    <w:p w14:paraId="0C04F0AB" w14:textId="77777777" w:rsidR="00913D43" w:rsidRPr="00913D43" w:rsidRDefault="00913D43" w:rsidP="00913D43">
      <w:pPr>
        <w:jc w:val="both"/>
        <w:rPr>
          <w:rFonts w:eastAsia="Times New Roman" w:cs="Arial"/>
          <w:b/>
          <w:sz w:val="24"/>
          <w:szCs w:val="24"/>
          <w:lang w:eastAsia="en-US"/>
        </w:rPr>
      </w:pPr>
    </w:p>
    <w:p w14:paraId="34918A31" w14:textId="77777777" w:rsidR="00913D43" w:rsidRPr="00913D43" w:rsidRDefault="00913D43" w:rsidP="00913D43">
      <w:pPr>
        <w:pStyle w:val="LABBody10pt"/>
        <w:rPr>
          <w:sz w:val="24"/>
          <w:szCs w:val="24"/>
        </w:rPr>
      </w:pPr>
      <w:r w:rsidRPr="00913D43">
        <w:rPr>
          <w:sz w:val="24"/>
          <w:szCs w:val="24"/>
        </w:rPr>
        <w:t xml:space="preserve">The PPC pay rate applies when the individual is required to pay a </w:t>
      </w:r>
      <w:r w:rsidRPr="00913D43">
        <w:rPr>
          <w:sz w:val="24"/>
          <w:szCs w:val="24"/>
          <w:u w:val="single"/>
        </w:rPr>
        <w:t>P</w:t>
      </w:r>
      <w:r w:rsidRPr="00913D43">
        <w:rPr>
          <w:sz w:val="24"/>
          <w:szCs w:val="24"/>
        </w:rPr>
        <w:t xml:space="preserve">ersonal </w:t>
      </w:r>
      <w:r w:rsidRPr="00913D43">
        <w:rPr>
          <w:sz w:val="24"/>
          <w:szCs w:val="24"/>
          <w:u w:val="single"/>
        </w:rPr>
        <w:t>P</w:t>
      </w:r>
      <w:r w:rsidRPr="00913D43">
        <w:rPr>
          <w:sz w:val="24"/>
          <w:szCs w:val="24"/>
        </w:rPr>
        <w:t xml:space="preserve">ension </w:t>
      </w:r>
      <w:r w:rsidRPr="00913D43">
        <w:rPr>
          <w:sz w:val="24"/>
          <w:szCs w:val="24"/>
          <w:u w:val="single"/>
        </w:rPr>
        <w:t>C</w:t>
      </w:r>
      <w:r w:rsidRPr="00913D43">
        <w:rPr>
          <w:sz w:val="24"/>
          <w:szCs w:val="24"/>
        </w:rPr>
        <w:t xml:space="preserve">ontribution (otherwise known as a main scheme contribution) in accordance with the rules of their main/personal superannuation scheme.   This is different to a contribution in respect of membership of a Spouses’ and Children’s scheme, or the Additional Superannuation Contributions (ASC). </w:t>
      </w:r>
    </w:p>
    <w:p w14:paraId="4E6F4ADF" w14:textId="77777777" w:rsidR="00913D43" w:rsidRPr="00913D43" w:rsidRDefault="00913D43" w:rsidP="00913D43">
      <w:pPr>
        <w:pStyle w:val="LABBody10pt"/>
        <w:rPr>
          <w:sz w:val="24"/>
          <w:szCs w:val="24"/>
        </w:rPr>
      </w:pPr>
      <w:r w:rsidRPr="00913D43">
        <w:rPr>
          <w:sz w:val="24"/>
          <w:szCs w:val="24"/>
        </w:rPr>
        <w:t>A different rate will apply where the appointee is not required to make a Personal Pension Contribution.</w:t>
      </w:r>
    </w:p>
    <w:p w14:paraId="1E983B62" w14:textId="77777777" w:rsidR="00913D43" w:rsidRPr="00913D43" w:rsidRDefault="00913D43" w:rsidP="00913D43">
      <w:pPr>
        <w:pStyle w:val="LABBody10pt"/>
        <w:rPr>
          <w:sz w:val="24"/>
          <w:szCs w:val="24"/>
        </w:rPr>
      </w:pPr>
      <w:r w:rsidRPr="00913D43">
        <w:rPr>
          <w:sz w:val="24"/>
          <w:szCs w:val="24"/>
        </w:rPr>
        <w:t>Long service increments may be payable after 3(LSI1) and 6(LSI2) years satisfactory service at the maximum of the scale.</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tblLook w:val="01E0" w:firstRow="1" w:lastRow="1" w:firstColumn="1" w:lastColumn="1" w:noHBand="0" w:noVBand="0"/>
      </w:tblPr>
      <w:tblGrid>
        <w:gridCol w:w="8642"/>
      </w:tblGrid>
      <w:tr w:rsidR="00913D43" w:rsidRPr="00913D43" w14:paraId="2C6560EF" w14:textId="77777777" w:rsidTr="00B132CC">
        <w:tc>
          <w:tcPr>
            <w:tcW w:w="8642" w:type="dxa"/>
            <w:shd w:val="clear" w:color="auto" w:fill="F3F6F7"/>
          </w:tcPr>
          <w:p w14:paraId="512AE76E" w14:textId="77777777" w:rsidR="00913D43" w:rsidRPr="000642D9" w:rsidRDefault="00913D43" w:rsidP="00B132CC">
            <w:pPr>
              <w:pStyle w:val="LABBody10pt"/>
              <w:jc w:val="center"/>
              <w:rPr>
                <w:b/>
              </w:rPr>
            </w:pPr>
            <w:r w:rsidRPr="000642D9">
              <w:rPr>
                <w:b/>
              </w:rPr>
              <w:t>Important Note – Starting Salary and Other Details</w:t>
            </w:r>
          </w:p>
          <w:p w14:paraId="75FD5614" w14:textId="77777777" w:rsidR="00913D43" w:rsidRPr="000642D9" w:rsidRDefault="00913D43" w:rsidP="00B132CC">
            <w:pPr>
              <w:pStyle w:val="LABBody10pt"/>
              <w:rPr>
                <w:b/>
              </w:rPr>
            </w:pPr>
            <w:r w:rsidRPr="000642D9">
              <w:rPr>
                <w:b/>
              </w:rPr>
              <w:t xml:space="preserve">While in the normal course, entry point will be at the minimum of the scale, different pay and conditions may apply subject to Government pay policy procedures.  </w:t>
            </w:r>
          </w:p>
          <w:p w14:paraId="12DC256B" w14:textId="77777777" w:rsidR="00913D43" w:rsidRPr="000642D9" w:rsidRDefault="00913D43" w:rsidP="00B132CC">
            <w:pPr>
              <w:pStyle w:val="LABBody10pt"/>
              <w:rPr>
                <w:b/>
              </w:rPr>
            </w:pPr>
            <w:r w:rsidRPr="000642D9">
              <w:rPr>
                <w:b/>
              </w:rPr>
              <w:t>For the purposes of this competition, candidates may be offered up to point 3 (i.e. €</w:t>
            </w:r>
            <w:r w:rsidRPr="000642D9">
              <w:rPr>
                <w:b/>
                <w:bCs/>
              </w:rPr>
              <w:t>56,067</w:t>
            </w:r>
            <w:r w:rsidRPr="000642D9">
              <w:rPr>
                <w:b/>
              </w:rPr>
              <w:t>) at the discretion of the Chief Executive Officer and based on post qualification experience (PQE) as a Solicitor.</w:t>
            </w:r>
          </w:p>
          <w:p w14:paraId="22943FEE" w14:textId="77777777" w:rsidR="00913D43" w:rsidRPr="00913D43" w:rsidRDefault="00913D43" w:rsidP="00B132CC">
            <w:pPr>
              <w:pStyle w:val="LABBody10pt"/>
              <w:rPr>
                <w:sz w:val="24"/>
                <w:szCs w:val="24"/>
              </w:rPr>
            </w:pPr>
            <w:r w:rsidRPr="000642D9">
              <w:rPr>
                <w:b/>
              </w:rPr>
              <w:t>Different terms and conditions may apply if you are currently a serving civil or public servant. Subject to satisfactory performance increments may be payable in line will current Government Policy.  Successful candidates will agree that any overpayment of salary, allowances, or expenses will be repaid by you in accordance with Circular 07/2018: Recovery of Salary, Allowances and Expenses Overpayments made to Staff Members/Former Staff Members /Pensioners.</w:t>
            </w:r>
          </w:p>
        </w:tc>
      </w:tr>
    </w:tbl>
    <w:p w14:paraId="00FD04AD" w14:textId="77777777" w:rsidR="000642D9" w:rsidRDefault="000642D9" w:rsidP="00B175BA">
      <w:pPr>
        <w:pStyle w:val="Smallheadingorange"/>
        <w:rPr>
          <w:color w:val="38526E"/>
        </w:rPr>
      </w:pPr>
    </w:p>
    <w:p w14:paraId="42BCC2FB" w14:textId="77777777" w:rsidR="000642D9" w:rsidRDefault="000642D9" w:rsidP="00B175BA">
      <w:pPr>
        <w:pStyle w:val="Smallheadingorange"/>
        <w:rPr>
          <w:color w:val="38526E"/>
        </w:rPr>
      </w:pPr>
    </w:p>
    <w:p w14:paraId="5836D45A" w14:textId="05A915FA" w:rsidR="002F20D3" w:rsidRPr="002C4A44" w:rsidRDefault="002363EE" w:rsidP="00B175BA">
      <w:pPr>
        <w:pStyle w:val="Smallheadingorange"/>
        <w:rPr>
          <w:color w:val="38526E"/>
        </w:rPr>
      </w:pPr>
      <w:r w:rsidRPr="002C4A44">
        <w:rPr>
          <w:color w:val="38526E"/>
        </w:rPr>
        <w:lastRenderedPageBreak/>
        <w:t>Tenure</w:t>
      </w:r>
      <w:r w:rsidR="00DB6A86" w:rsidRPr="002C4A44">
        <w:rPr>
          <w:color w:val="38526E"/>
        </w:rPr>
        <w:t xml:space="preserve"> and Probation</w:t>
      </w:r>
    </w:p>
    <w:p w14:paraId="6C9BCECC" w14:textId="0CC2EDF7" w:rsidR="00DB6A86" w:rsidRPr="0080033E" w:rsidRDefault="00DB6A86" w:rsidP="00B76259">
      <w:pPr>
        <w:pStyle w:val="LABBody10pt"/>
        <w:rPr>
          <w:sz w:val="24"/>
          <w:szCs w:val="24"/>
        </w:rPr>
      </w:pPr>
      <w:r w:rsidRPr="0080033E">
        <w:rPr>
          <w:sz w:val="24"/>
          <w:szCs w:val="24"/>
        </w:rPr>
        <w:t xml:space="preserve">The appointment </w:t>
      </w:r>
      <w:r w:rsidR="00FE355D" w:rsidRPr="0080033E">
        <w:rPr>
          <w:sz w:val="24"/>
          <w:szCs w:val="24"/>
        </w:rPr>
        <w:t>may be to a p</w:t>
      </w:r>
      <w:r w:rsidRPr="0080033E">
        <w:rPr>
          <w:sz w:val="24"/>
          <w:szCs w:val="24"/>
        </w:rPr>
        <w:t xml:space="preserve">ermanent </w:t>
      </w:r>
      <w:r w:rsidR="00FE355D" w:rsidRPr="0080033E">
        <w:rPr>
          <w:sz w:val="24"/>
          <w:szCs w:val="24"/>
        </w:rPr>
        <w:t xml:space="preserve">or temporary </w:t>
      </w:r>
      <w:r w:rsidRPr="0080033E">
        <w:rPr>
          <w:sz w:val="24"/>
          <w:szCs w:val="24"/>
        </w:rPr>
        <w:t>position in the Civil Service.</w:t>
      </w:r>
    </w:p>
    <w:p w14:paraId="48BCBB28" w14:textId="17B09ACC" w:rsidR="00B76259" w:rsidRPr="0080033E" w:rsidRDefault="00DB6A86" w:rsidP="00B76259">
      <w:pPr>
        <w:pStyle w:val="LABBody10pt"/>
        <w:rPr>
          <w:sz w:val="24"/>
          <w:szCs w:val="24"/>
        </w:rPr>
      </w:pPr>
      <w:r w:rsidRPr="0080033E">
        <w:rPr>
          <w:sz w:val="24"/>
          <w:szCs w:val="24"/>
        </w:rPr>
        <w:t xml:space="preserve">The probationary contract will be for a period of </w:t>
      </w:r>
      <w:r w:rsidR="00913D43">
        <w:rPr>
          <w:sz w:val="24"/>
          <w:szCs w:val="24"/>
        </w:rPr>
        <w:t>nine months</w:t>
      </w:r>
      <w:r w:rsidRPr="0080033E">
        <w:rPr>
          <w:sz w:val="24"/>
          <w:szCs w:val="24"/>
        </w:rPr>
        <w:t xml:space="preserve"> from the date specified on the contract. </w:t>
      </w:r>
    </w:p>
    <w:p w14:paraId="04724A4C" w14:textId="3DFC34D4" w:rsidR="00E31D18" w:rsidRPr="0080033E" w:rsidRDefault="00E31D18" w:rsidP="00B76259">
      <w:pPr>
        <w:pStyle w:val="LABBody10pt"/>
        <w:rPr>
          <w:rFonts w:eastAsia="Calibri"/>
          <w:sz w:val="24"/>
          <w:szCs w:val="24"/>
          <w:lang w:eastAsia="en-US"/>
        </w:rPr>
      </w:pPr>
      <w:r w:rsidRPr="0080033E">
        <w:rPr>
          <w:rFonts w:eastAsia="Calibri"/>
          <w:sz w:val="24"/>
          <w:szCs w:val="24"/>
          <w:lang w:eastAsia="en-US"/>
        </w:rPr>
        <w:t xml:space="preserve">The contract for a temporary position will be for a period specified in the contract. Candidates offered a fixed term contract post from this competition will remain under consideration for any future permanent posts. Notwithstanding this paragraph and the paragraph immediately following below, this will not preclude an extension of the probationary contract in appropriate circumstances. </w:t>
      </w:r>
    </w:p>
    <w:p w14:paraId="2D846637" w14:textId="30E47DD9" w:rsidR="00DB6A86" w:rsidRPr="0080033E" w:rsidRDefault="00DB6A86" w:rsidP="00B76259">
      <w:pPr>
        <w:pStyle w:val="LABBody10pt"/>
        <w:rPr>
          <w:sz w:val="24"/>
          <w:szCs w:val="24"/>
        </w:rPr>
      </w:pPr>
      <w:r w:rsidRPr="0080033E">
        <w:rPr>
          <w:sz w:val="24"/>
          <w:szCs w:val="24"/>
        </w:rPr>
        <w:t>During the period of your probationary contract, your performance will be subject to review by your supervisor(s) to determine whether you –</w:t>
      </w:r>
    </w:p>
    <w:p w14:paraId="1BC36077" w14:textId="77777777" w:rsidR="00A87CA4" w:rsidRPr="0080033E" w:rsidRDefault="00A87CA4" w:rsidP="00A87CA4">
      <w:pPr>
        <w:pStyle w:val="LABBullets"/>
        <w:rPr>
          <w:sz w:val="24"/>
          <w:szCs w:val="24"/>
        </w:rPr>
      </w:pPr>
      <w:r w:rsidRPr="0080033E">
        <w:rPr>
          <w:sz w:val="24"/>
          <w:szCs w:val="24"/>
        </w:rPr>
        <w:t>have performed in a satisfactory manner,</w:t>
      </w:r>
    </w:p>
    <w:p w14:paraId="31586ABB" w14:textId="77777777" w:rsidR="00A87CA4" w:rsidRPr="0080033E" w:rsidRDefault="00A87CA4" w:rsidP="00A87CA4">
      <w:pPr>
        <w:pStyle w:val="LABBullets"/>
        <w:rPr>
          <w:sz w:val="24"/>
          <w:szCs w:val="24"/>
        </w:rPr>
      </w:pPr>
      <w:r w:rsidRPr="0080033E">
        <w:rPr>
          <w:sz w:val="24"/>
          <w:szCs w:val="24"/>
        </w:rPr>
        <w:t>have been satisfactory in general conduct, and</w:t>
      </w:r>
    </w:p>
    <w:p w14:paraId="280355F0" w14:textId="77777777" w:rsidR="00A87CA4" w:rsidRPr="0080033E" w:rsidRDefault="00A87CA4" w:rsidP="00A87CA4">
      <w:pPr>
        <w:pStyle w:val="LABBullets"/>
        <w:rPr>
          <w:sz w:val="24"/>
          <w:szCs w:val="24"/>
        </w:rPr>
      </w:pPr>
      <w:r w:rsidRPr="0080033E">
        <w:rPr>
          <w:sz w:val="24"/>
          <w:szCs w:val="24"/>
        </w:rPr>
        <w:t>are suitable from the point of view of health with particular regard to sick leave.</w:t>
      </w:r>
    </w:p>
    <w:p w14:paraId="32AE2C51" w14:textId="2EEC4185" w:rsidR="00DB6A86" w:rsidRPr="0080033E" w:rsidRDefault="00DB6A86" w:rsidP="00883823">
      <w:pPr>
        <w:pStyle w:val="ListParagraph"/>
        <w:spacing w:line="360" w:lineRule="auto"/>
        <w:ind w:left="1080"/>
        <w:contextualSpacing w:val="0"/>
        <w:jc w:val="both"/>
        <w:rPr>
          <w:rFonts w:cs="Arial"/>
          <w:sz w:val="24"/>
          <w:szCs w:val="24"/>
        </w:rPr>
      </w:pPr>
      <w:r w:rsidRPr="0080033E">
        <w:rPr>
          <w:rFonts w:eastAsia="Times New Roman" w:cs="Arial"/>
          <w:sz w:val="24"/>
          <w:szCs w:val="24"/>
        </w:rPr>
        <w:t>.</w:t>
      </w:r>
    </w:p>
    <w:p w14:paraId="5EE6E57B" w14:textId="56781721" w:rsidR="00DB6A86" w:rsidRPr="0080033E" w:rsidRDefault="00DB6A86" w:rsidP="006C4B6F">
      <w:pPr>
        <w:pStyle w:val="LABBody10pt"/>
        <w:rPr>
          <w:sz w:val="24"/>
          <w:szCs w:val="24"/>
        </w:rPr>
      </w:pPr>
      <w:r w:rsidRPr="0080033E">
        <w:rPr>
          <w:sz w:val="24"/>
          <w:szCs w:val="24"/>
        </w:rPr>
        <w:t xml:space="preserve">Prior to the completion of the probationary contract a decision will be made as to whether or not you will be retained pursuant to </w:t>
      </w:r>
      <w:r w:rsidRPr="0080033E">
        <w:rPr>
          <w:i/>
          <w:sz w:val="24"/>
          <w:szCs w:val="24"/>
        </w:rPr>
        <w:t>Section 5</w:t>
      </w:r>
      <w:r w:rsidR="00BA6F5C" w:rsidRPr="0080033E">
        <w:rPr>
          <w:i/>
          <w:sz w:val="24"/>
          <w:szCs w:val="24"/>
        </w:rPr>
        <w:t>A (</w:t>
      </w:r>
      <w:r w:rsidRPr="0080033E">
        <w:rPr>
          <w:i/>
          <w:sz w:val="24"/>
          <w:szCs w:val="24"/>
        </w:rPr>
        <w:t>2) Civil Service Regulation Acts 1956–2005</w:t>
      </w:r>
      <w:r w:rsidRPr="0080033E">
        <w:rPr>
          <w:sz w:val="24"/>
          <w:szCs w:val="24"/>
        </w:rPr>
        <w:t xml:space="preserve">.  This decision will be based on your performance assessed against the criteria set out in (i) to (iii) above.  The detail of the probationary process will be explained to you by the Legal Aid Board and you will be given a copy of the Department of Public Expenditure and Reform’s guidelines on probation. </w:t>
      </w:r>
    </w:p>
    <w:p w14:paraId="74544420" w14:textId="77777777" w:rsidR="00DB6A86" w:rsidRPr="0080033E" w:rsidRDefault="00DB6A86" w:rsidP="006C4B6F">
      <w:pPr>
        <w:pStyle w:val="LABBody10pt"/>
        <w:rPr>
          <w:sz w:val="24"/>
          <w:szCs w:val="24"/>
        </w:rPr>
      </w:pPr>
      <w:r w:rsidRPr="0080033E">
        <w:rPr>
          <w:sz w:val="24"/>
          <w:szCs w:val="24"/>
        </w:rPr>
        <w:t>Notwithstanding the preceding paragraphs in this section, the probationary contract may be terminated at any time prior to the expiry of the term of the contract by either side in accordance with the Minimum Notice and Terms of Employment Acts, 1973 to 2005.</w:t>
      </w:r>
    </w:p>
    <w:p w14:paraId="5DD211CC" w14:textId="77777777" w:rsidR="00DB6A86" w:rsidRPr="0080033E" w:rsidRDefault="00DB6A86" w:rsidP="006C4B6F">
      <w:pPr>
        <w:pStyle w:val="LABBody10pt"/>
        <w:rPr>
          <w:sz w:val="24"/>
          <w:szCs w:val="24"/>
        </w:rPr>
      </w:pPr>
      <w:r w:rsidRPr="0080033E">
        <w:rPr>
          <w:sz w:val="24"/>
          <w:szCs w:val="24"/>
        </w:rPr>
        <w:t>In certain circumstances your contract may be extended and your probation period suspended. The extension must be agreed by both parties.</w:t>
      </w:r>
    </w:p>
    <w:p w14:paraId="5DD6771C" w14:textId="77777777" w:rsidR="00DB6A86" w:rsidRPr="0080033E" w:rsidRDefault="00DB6A86" w:rsidP="004F3AC7">
      <w:pPr>
        <w:pStyle w:val="LABBullets"/>
        <w:rPr>
          <w:sz w:val="24"/>
          <w:szCs w:val="24"/>
        </w:rPr>
      </w:pPr>
      <w:r w:rsidRPr="0080033E">
        <w:rPr>
          <w:sz w:val="24"/>
          <w:szCs w:val="24"/>
        </w:rPr>
        <w:t>The probationary period stands suspended when an employee is absent due to Maternity or Adoptive Leave.</w:t>
      </w:r>
    </w:p>
    <w:p w14:paraId="07A4484A" w14:textId="77777777" w:rsidR="00DB6A86" w:rsidRPr="0080033E" w:rsidRDefault="00DB6A86" w:rsidP="004F3AC7">
      <w:pPr>
        <w:pStyle w:val="LABBullets"/>
        <w:rPr>
          <w:sz w:val="24"/>
          <w:szCs w:val="24"/>
        </w:rPr>
      </w:pPr>
      <w:r w:rsidRPr="0080033E">
        <w:rPr>
          <w:sz w:val="24"/>
          <w:szCs w:val="24"/>
        </w:rPr>
        <w:t>In relation to an employee absent on Parental Leave or Carers Leave, the employee may require probation to be suspended if the absence is not considered to be consistent with the continuation of the probation.</w:t>
      </w:r>
    </w:p>
    <w:p w14:paraId="4475ED90" w14:textId="1FB801C9" w:rsidR="00DB6A86" w:rsidRPr="0080033E" w:rsidRDefault="00B76259" w:rsidP="004F3AC7">
      <w:pPr>
        <w:pStyle w:val="LABBullets"/>
        <w:rPr>
          <w:sz w:val="24"/>
          <w:szCs w:val="24"/>
        </w:rPr>
      </w:pPr>
      <w:r w:rsidRPr="0080033E">
        <w:rPr>
          <w:sz w:val="24"/>
          <w:szCs w:val="24"/>
        </w:rPr>
        <w:t xml:space="preserve">Any other statutory provision providing that probations shall – </w:t>
      </w:r>
    </w:p>
    <w:p w14:paraId="3E1E3F61" w14:textId="0C068F05" w:rsidR="00B76259" w:rsidRPr="0080033E" w:rsidRDefault="00B76259" w:rsidP="00B76259">
      <w:pPr>
        <w:pStyle w:val="LABBullets"/>
        <w:numPr>
          <w:ilvl w:val="0"/>
          <w:numId w:val="22"/>
        </w:numPr>
        <w:rPr>
          <w:sz w:val="24"/>
          <w:szCs w:val="24"/>
        </w:rPr>
      </w:pPr>
      <w:r w:rsidRPr="0080033E">
        <w:rPr>
          <w:sz w:val="24"/>
          <w:szCs w:val="24"/>
        </w:rPr>
        <w:t xml:space="preserve">Stand suspended during an employee’s absence from work, and </w:t>
      </w:r>
    </w:p>
    <w:p w14:paraId="72A977E6" w14:textId="748F7E0F" w:rsidR="00B76259" w:rsidRPr="0080033E" w:rsidRDefault="00B76259" w:rsidP="00B76259">
      <w:pPr>
        <w:pStyle w:val="LABBullets"/>
        <w:numPr>
          <w:ilvl w:val="0"/>
          <w:numId w:val="22"/>
        </w:numPr>
        <w:rPr>
          <w:sz w:val="24"/>
          <w:szCs w:val="24"/>
        </w:rPr>
      </w:pPr>
      <w:r w:rsidRPr="0080033E">
        <w:rPr>
          <w:sz w:val="24"/>
          <w:szCs w:val="24"/>
        </w:rPr>
        <w:t xml:space="preserve">Be completed by the employee on the employees return from work after such absence. </w:t>
      </w:r>
    </w:p>
    <w:p w14:paraId="428DA540" w14:textId="77777777" w:rsidR="00E31D18" w:rsidRPr="0080033E" w:rsidRDefault="00E31D18" w:rsidP="006C4B6F">
      <w:pPr>
        <w:pStyle w:val="LABBody10pt"/>
        <w:rPr>
          <w:sz w:val="24"/>
          <w:szCs w:val="24"/>
        </w:rPr>
      </w:pPr>
    </w:p>
    <w:p w14:paraId="12F4B9D7" w14:textId="04C05F0C" w:rsidR="00B76259" w:rsidRPr="0080033E" w:rsidRDefault="00B76259" w:rsidP="006C4B6F">
      <w:pPr>
        <w:pStyle w:val="LABBody10pt"/>
        <w:rPr>
          <w:sz w:val="24"/>
          <w:szCs w:val="24"/>
        </w:rPr>
      </w:pPr>
      <w:r w:rsidRPr="0080033E">
        <w:rPr>
          <w:sz w:val="24"/>
          <w:szCs w:val="24"/>
        </w:rPr>
        <w:lastRenderedPageBreak/>
        <w:t xml:space="preserve">When the probation is suspended the employer should notify the employee of the circumstances </w:t>
      </w:r>
      <w:r w:rsidR="00E31D18" w:rsidRPr="0080033E">
        <w:rPr>
          <w:sz w:val="24"/>
          <w:szCs w:val="24"/>
        </w:rPr>
        <w:t>relating</w:t>
      </w:r>
      <w:r w:rsidRPr="0080033E">
        <w:rPr>
          <w:sz w:val="24"/>
          <w:szCs w:val="24"/>
        </w:rPr>
        <w:t xml:space="preserve"> to the suspension. </w:t>
      </w:r>
    </w:p>
    <w:p w14:paraId="65455A6F" w14:textId="370B68B9" w:rsidR="00DB6A86" w:rsidRPr="0080033E" w:rsidRDefault="00DB6A86" w:rsidP="006C4B6F">
      <w:pPr>
        <w:pStyle w:val="LABBody10pt"/>
        <w:rPr>
          <w:sz w:val="24"/>
          <w:szCs w:val="24"/>
        </w:rPr>
      </w:pPr>
      <w:r w:rsidRPr="0080033E">
        <w:rPr>
          <w:sz w:val="24"/>
          <w:szCs w:val="24"/>
        </w:rPr>
        <w:t xml:space="preserve">All appointees will serve a </w:t>
      </w:r>
      <w:r w:rsidR="00E12B6E">
        <w:rPr>
          <w:sz w:val="24"/>
          <w:szCs w:val="24"/>
        </w:rPr>
        <w:t xml:space="preserve">9-months </w:t>
      </w:r>
      <w:r w:rsidRPr="0080033E">
        <w:rPr>
          <w:sz w:val="24"/>
          <w:szCs w:val="24"/>
        </w:rPr>
        <w:t>probationary period.  If an appointee who fails to satisfy the conditions of probation has been a serving civil servant immediately prior to their appointment from this competition, the issue of reversion will normally arise.  In the event of reversion, an officer will return to a vacancy in their former grade in their former Department.</w:t>
      </w:r>
    </w:p>
    <w:p w14:paraId="41404D28" w14:textId="77777777" w:rsidR="00FE355D" w:rsidRPr="002C4A44" w:rsidRDefault="002D56D0" w:rsidP="00FE355D">
      <w:pPr>
        <w:pStyle w:val="Smallheadingorange"/>
        <w:rPr>
          <w:color w:val="38526E"/>
        </w:rPr>
      </w:pPr>
      <w:r w:rsidRPr="002C4A44">
        <w:rPr>
          <w:color w:val="38526E"/>
        </w:rPr>
        <w:t>Unfair Dismissals Act 1977-2015</w:t>
      </w:r>
    </w:p>
    <w:p w14:paraId="226BC4A3" w14:textId="018E0AC8" w:rsidR="002D56D0" w:rsidRPr="0080033E" w:rsidRDefault="002D56D0" w:rsidP="00E31D18">
      <w:pPr>
        <w:pStyle w:val="LABBody10pt"/>
        <w:rPr>
          <w:sz w:val="24"/>
          <w:szCs w:val="24"/>
        </w:rPr>
      </w:pPr>
      <w:r w:rsidRPr="0080033E">
        <w:rPr>
          <w:sz w:val="24"/>
          <w:szCs w:val="24"/>
        </w:rPr>
        <w:t>The Unfair Dismissals Acts 1977-2015 will not apply to the termination of this employment by reason only of the expiry of this probationary contract without it being renewed.</w:t>
      </w:r>
    </w:p>
    <w:p w14:paraId="5C3B236F" w14:textId="186AB98C" w:rsidR="00E31D18" w:rsidRPr="002C4A44" w:rsidRDefault="00E31D18" w:rsidP="002D56D0">
      <w:pPr>
        <w:pStyle w:val="Smallheadingorange"/>
        <w:rPr>
          <w:color w:val="38526E"/>
        </w:rPr>
      </w:pPr>
      <w:r w:rsidRPr="002C4A44">
        <w:rPr>
          <w:color w:val="38526E"/>
        </w:rPr>
        <w:t xml:space="preserve">Duties </w:t>
      </w:r>
    </w:p>
    <w:p w14:paraId="515CFD69" w14:textId="342DAC32" w:rsidR="00E31D18" w:rsidRPr="0080033E" w:rsidRDefault="00E31D18" w:rsidP="00E31D18">
      <w:pPr>
        <w:pStyle w:val="LABBody10pt"/>
        <w:rPr>
          <w:sz w:val="24"/>
          <w:szCs w:val="24"/>
        </w:rPr>
      </w:pPr>
      <w:r w:rsidRPr="0080033E">
        <w:rPr>
          <w:sz w:val="24"/>
          <w:szCs w:val="24"/>
        </w:rPr>
        <w:t xml:space="preserve">The Officer will be required to perform any duties appropriate to the position which may be assigned from time to time. The officer may not engage in private practice or be connected with any outside business which would interfere with the performance of official duties or conflict in any way with the position to which the candidate is appointed. </w:t>
      </w:r>
    </w:p>
    <w:p w14:paraId="6D78D11C" w14:textId="09B768C6" w:rsidR="002D56D0" w:rsidRPr="002C4A44" w:rsidRDefault="002D56D0" w:rsidP="002D56D0">
      <w:pPr>
        <w:pStyle w:val="Smallheadingorange"/>
        <w:rPr>
          <w:color w:val="38526E"/>
        </w:rPr>
      </w:pPr>
      <w:r w:rsidRPr="002C4A44">
        <w:rPr>
          <w:color w:val="38526E"/>
        </w:rPr>
        <w:t>The Organisation of Working Time Act</w:t>
      </w:r>
    </w:p>
    <w:p w14:paraId="50680E32" w14:textId="4E613363" w:rsidR="002D56D0" w:rsidRPr="0080033E" w:rsidRDefault="002D56D0" w:rsidP="00E31D18">
      <w:pPr>
        <w:pStyle w:val="LABBody10pt"/>
        <w:rPr>
          <w:sz w:val="24"/>
          <w:szCs w:val="24"/>
        </w:rPr>
      </w:pPr>
      <w:r w:rsidRPr="0080033E">
        <w:rPr>
          <w:sz w:val="24"/>
          <w:szCs w:val="24"/>
        </w:rPr>
        <w:t xml:space="preserve">The terms of the Organisation of Working Time Act 1997 will apply, where appropriate, to this employment. </w:t>
      </w:r>
    </w:p>
    <w:p w14:paraId="74B3767B" w14:textId="77777777" w:rsidR="002D56D0" w:rsidRPr="002C4A44" w:rsidRDefault="002D56D0" w:rsidP="002D56D0">
      <w:pPr>
        <w:pStyle w:val="Smallheadingorange"/>
        <w:rPr>
          <w:color w:val="38526E"/>
        </w:rPr>
      </w:pPr>
      <w:r w:rsidRPr="002C4A44">
        <w:rPr>
          <w:color w:val="38526E"/>
        </w:rPr>
        <w:t>Headquarters</w:t>
      </w:r>
    </w:p>
    <w:p w14:paraId="03E2147B" w14:textId="7A241D1F" w:rsidR="002D56D0" w:rsidRPr="0080033E" w:rsidRDefault="002D56D0" w:rsidP="002D56D0">
      <w:pPr>
        <w:pStyle w:val="LABBody10pt"/>
        <w:rPr>
          <w:sz w:val="24"/>
          <w:szCs w:val="24"/>
        </w:rPr>
      </w:pPr>
      <w:r w:rsidRPr="0080033E">
        <w:rPr>
          <w:sz w:val="24"/>
          <w:szCs w:val="24"/>
        </w:rPr>
        <w:t>The Officer’s headquarters will be such as may be designated from time to time by the Head of the Department. When absent from home and headquarters on official duty, appropriate travelling expenses and subsistence allowances, subject to normal civil service regulations.</w:t>
      </w:r>
    </w:p>
    <w:p w14:paraId="602B1FE2" w14:textId="6DC921CF" w:rsidR="002D56D0" w:rsidRPr="002C4A44" w:rsidRDefault="002D56D0" w:rsidP="002D56D0">
      <w:pPr>
        <w:pStyle w:val="Smallheadingorange"/>
        <w:rPr>
          <w:color w:val="38526E"/>
        </w:rPr>
      </w:pPr>
      <w:r w:rsidRPr="002C4A44">
        <w:rPr>
          <w:color w:val="38526E"/>
        </w:rPr>
        <w:t xml:space="preserve">Hours </w:t>
      </w:r>
      <w:r w:rsidR="002C4A44" w:rsidRPr="002C4A44">
        <w:rPr>
          <w:color w:val="38526E"/>
        </w:rPr>
        <w:t xml:space="preserve">Of Attendance </w:t>
      </w:r>
    </w:p>
    <w:p w14:paraId="5E31FEA0" w14:textId="77777777" w:rsidR="00913D43" w:rsidRPr="00913D43" w:rsidRDefault="00913D43" w:rsidP="00913D43">
      <w:pPr>
        <w:pStyle w:val="LABBody10pt"/>
        <w:rPr>
          <w:sz w:val="24"/>
          <w:szCs w:val="24"/>
        </w:rPr>
      </w:pPr>
      <w:r w:rsidRPr="00913D43">
        <w:rPr>
          <w:sz w:val="24"/>
          <w:szCs w:val="24"/>
        </w:rPr>
        <w:t xml:space="preserve">Hours of attendance will be fixed from time to time but will amount to not less than 41 hours and 15 minutes gross or 35 hours net per week. </w:t>
      </w:r>
      <w:r w:rsidRPr="00913D43">
        <w:rPr>
          <w:b/>
          <w:sz w:val="24"/>
          <w:szCs w:val="24"/>
        </w:rPr>
        <w:t xml:space="preserve">Solicitors </w:t>
      </w:r>
      <w:r w:rsidRPr="00913D43">
        <w:rPr>
          <w:sz w:val="24"/>
          <w:szCs w:val="24"/>
        </w:rPr>
        <w:t>may be required to work such additional hours from time to time as may be reasonable and necessary for the proper performance of their duties subject to the limits set down in the working time regulations. The rate of remuneration payable covers any extra attendance liability that may arise from time to time.</w:t>
      </w:r>
    </w:p>
    <w:p w14:paraId="717303C8" w14:textId="1A27B591" w:rsidR="00E12B6E" w:rsidRDefault="002D56D0" w:rsidP="002D56D0">
      <w:pPr>
        <w:pStyle w:val="LABBody10pt"/>
        <w:rPr>
          <w:sz w:val="24"/>
          <w:szCs w:val="24"/>
        </w:rPr>
      </w:pPr>
      <w:r w:rsidRPr="0080033E">
        <w:rPr>
          <w:sz w:val="24"/>
          <w:szCs w:val="24"/>
        </w:rPr>
        <w:t xml:space="preserve">. </w:t>
      </w:r>
    </w:p>
    <w:p w14:paraId="006D44E3" w14:textId="77777777" w:rsidR="00E12B6E" w:rsidRDefault="00E12B6E">
      <w:pPr>
        <w:spacing w:after="200" w:line="276" w:lineRule="auto"/>
        <w:rPr>
          <w:rFonts w:eastAsia="Times New Roman" w:cs="Arial"/>
          <w:sz w:val="24"/>
          <w:szCs w:val="24"/>
        </w:rPr>
      </w:pPr>
      <w:r>
        <w:rPr>
          <w:sz w:val="24"/>
          <w:szCs w:val="24"/>
        </w:rPr>
        <w:br w:type="page"/>
      </w:r>
    </w:p>
    <w:p w14:paraId="0A664B70" w14:textId="77777777" w:rsidR="002363EE" w:rsidRPr="002C4A44" w:rsidRDefault="002363EE" w:rsidP="00B175BA">
      <w:pPr>
        <w:pStyle w:val="Smallheadingorange"/>
        <w:rPr>
          <w:color w:val="38526E"/>
        </w:rPr>
      </w:pPr>
      <w:r w:rsidRPr="002C4A44">
        <w:rPr>
          <w:color w:val="38526E"/>
        </w:rPr>
        <w:lastRenderedPageBreak/>
        <w:t>Annual Leave</w:t>
      </w:r>
    </w:p>
    <w:p w14:paraId="65E81014" w14:textId="77777777" w:rsidR="00913D43" w:rsidRPr="00913D43" w:rsidRDefault="00913D43" w:rsidP="00913D43">
      <w:pPr>
        <w:pStyle w:val="LABBody10pt"/>
        <w:rPr>
          <w:sz w:val="24"/>
          <w:szCs w:val="24"/>
        </w:rPr>
      </w:pPr>
      <w:r w:rsidRPr="00913D43">
        <w:rPr>
          <w:sz w:val="24"/>
          <w:szCs w:val="24"/>
        </w:rPr>
        <w:t xml:space="preserve">The annual leave for this position is 25 days per annum, </w:t>
      </w:r>
      <w:r w:rsidRPr="00913D43">
        <w:rPr>
          <w:sz w:val="24"/>
          <w:szCs w:val="24"/>
          <w:lang w:val="en-GB"/>
        </w:rPr>
        <w:t>rising to 29 days after 5 years’ service and 30 days after 10 years’ service.</w:t>
      </w:r>
      <w:r w:rsidRPr="00913D43">
        <w:rPr>
          <w:sz w:val="24"/>
          <w:szCs w:val="24"/>
        </w:rPr>
        <w:t xml:space="preserve"> This allowance is subject to the usual conditions regarding the granting of annual leave in the civil service, is based on a five-day week and is exclusive of the usual public holidays. Where the position is in a part-time capacity, the annual leave allowance will be applied on a pro-rata basis. </w:t>
      </w:r>
    </w:p>
    <w:p w14:paraId="2BF41FEF" w14:textId="77777777" w:rsidR="002363EE" w:rsidRPr="002C4A44" w:rsidRDefault="002363EE" w:rsidP="00B175BA">
      <w:pPr>
        <w:pStyle w:val="Smallheadingorange"/>
        <w:rPr>
          <w:color w:val="38526E"/>
        </w:rPr>
      </w:pPr>
      <w:r w:rsidRPr="002C4A44">
        <w:rPr>
          <w:color w:val="38526E"/>
        </w:rPr>
        <w:t>Sick Leave</w:t>
      </w:r>
    </w:p>
    <w:p w14:paraId="0EAE9D56" w14:textId="54C17D09" w:rsidR="002363EE" w:rsidRPr="0080033E" w:rsidRDefault="002363EE" w:rsidP="006C4B6F">
      <w:pPr>
        <w:pStyle w:val="LABBody10pt"/>
        <w:rPr>
          <w:sz w:val="24"/>
          <w:szCs w:val="24"/>
        </w:rPr>
      </w:pPr>
      <w:r w:rsidRPr="0080033E">
        <w:rPr>
          <w:sz w:val="24"/>
          <w:szCs w:val="24"/>
        </w:rPr>
        <w:t xml:space="preserve">Pay during properly certified sick absence, provided there is no evidence of permanent disability for service, will apply on a pro-rata basis, in accordance with the provisions of the sick leave </w:t>
      </w:r>
      <w:r w:rsidR="002D56D0" w:rsidRPr="0080033E">
        <w:rPr>
          <w:sz w:val="24"/>
          <w:szCs w:val="24"/>
        </w:rPr>
        <w:t>C</w:t>
      </w:r>
      <w:r w:rsidRPr="0080033E">
        <w:rPr>
          <w:sz w:val="24"/>
          <w:szCs w:val="24"/>
        </w:rPr>
        <w:t>irculars</w:t>
      </w:r>
      <w:r w:rsidR="002D56D0" w:rsidRPr="0080033E">
        <w:rPr>
          <w:sz w:val="24"/>
          <w:szCs w:val="24"/>
        </w:rPr>
        <w:t xml:space="preserve">. </w:t>
      </w:r>
    </w:p>
    <w:p w14:paraId="552FD6B4" w14:textId="6EC65CE2" w:rsidR="002363EE" w:rsidRPr="0080033E" w:rsidRDefault="002363EE" w:rsidP="006C4B6F">
      <w:pPr>
        <w:pStyle w:val="LABBody10pt"/>
        <w:rPr>
          <w:sz w:val="24"/>
          <w:szCs w:val="24"/>
        </w:rPr>
      </w:pPr>
      <w:r w:rsidRPr="0080033E">
        <w:rPr>
          <w:sz w:val="24"/>
          <w:szCs w:val="24"/>
        </w:rPr>
        <w:t>Officers who will be paying Class A rate of PRSI will be required to sign a mandate authorising the Department of Social Protection to pay any benefits due under the Social Welfare Acts direct</w:t>
      </w:r>
      <w:r w:rsidR="002D56D0" w:rsidRPr="0080033E">
        <w:rPr>
          <w:sz w:val="24"/>
          <w:szCs w:val="24"/>
        </w:rPr>
        <w:t xml:space="preserve">ly </w:t>
      </w:r>
      <w:r w:rsidRPr="0080033E">
        <w:rPr>
          <w:sz w:val="24"/>
          <w:szCs w:val="24"/>
        </w:rPr>
        <w:t>to the Legal Aid Board. Payment during illness will be subject to the officer making the necessary claims for social insurance benefit to the Department of Social Protection within the required time limits.</w:t>
      </w:r>
    </w:p>
    <w:p w14:paraId="274C9221" w14:textId="77777777" w:rsidR="002363EE" w:rsidRPr="002C4A44" w:rsidRDefault="002363EE" w:rsidP="00B175BA">
      <w:pPr>
        <w:pStyle w:val="Smallheadingorange"/>
        <w:rPr>
          <w:color w:val="38526E"/>
        </w:rPr>
      </w:pPr>
      <w:r w:rsidRPr="002C4A44">
        <w:rPr>
          <w:color w:val="38526E"/>
        </w:rPr>
        <w:t>Superannuation and Retirement</w:t>
      </w:r>
    </w:p>
    <w:p w14:paraId="6D5902C6" w14:textId="77777777" w:rsidR="00DB6A86" w:rsidRPr="0080033E" w:rsidRDefault="00DB6A86" w:rsidP="006C4B6F">
      <w:pPr>
        <w:pStyle w:val="LABBody10pt"/>
        <w:rPr>
          <w:sz w:val="24"/>
          <w:szCs w:val="24"/>
        </w:rPr>
      </w:pPr>
      <w:r w:rsidRPr="0080033E">
        <w:rPr>
          <w:sz w:val="24"/>
          <w:szCs w:val="24"/>
        </w:rPr>
        <w:t xml:space="preserve">The successful candidate will be offered the appropriate superannuation terms and conditions as prevailing in the Civil Service at the time of being offered an appointment.  In general, an appointee who has never worked in the Public Service will be offered appointment based on membership of the Single Public Service Pension Scheme (“Single Scheme”). Full details of the Scheme are at </w:t>
      </w:r>
      <w:hyperlink r:id="rId22" w:history="1">
        <w:r w:rsidRPr="002C4A44">
          <w:rPr>
            <w:rStyle w:val="Hyperlink"/>
            <w:color w:val="38526E"/>
            <w:sz w:val="24"/>
            <w:szCs w:val="24"/>
          </w:rPr>
          <w:t>www.singlepensionscheme.gov.ie</w:t>
        </w:r>
      </w:hyperlink>
      <w:r w:rsidRPr="002C4A44">
        <w:rPr>
          <w:color w:val="38526E"/>
          <w:sz w:val="24"/>
          <w:szCs w:val="24"/>
        </w:rPr>
        <w:t>.</w:t>
      </w:r>
    </w:p>
    <w:p w14:paraId="5A9744CA" w14:textId="77777777" w:rsidR="00DB6A86" w:rsidRPr="0080033E" w:rsidRDefault="00DB6A86" w:rsidP="006C4B6F">
      <w:pPr>
        <w:pStyle w:val="LABBody10pt"/>
        <w:rPr>
          <w:sz w:val="24"/>
          <w:szCs w:val="24"/>
        </w:rPr>
      </w:pPr>
      <w:r w:rsidRPr="0080033E">
        <w:rPr>
          <w:sz w:val="24"/>
          <w:szCs w:val="24"/>
        </w:rPr>
        <w:t xml:space="preserve">Where the appointee has worked in a pensionable (non-Single Scheme terms) public service job in the 26 weeks prior to appointment or is currently on a career break or special leave with/without pay different terms may apply.  The pension entitlement of such appointees will be established in the context of their public service employment history. </w:t>
      </w:r>
    </w:p>
    <w:p w14:paraId="6CB08817" w14:textId="77777777" w:rsidR="00DB6A86" w:rsidRPr="0080033E" w:rsidRDefault="00DB6A86" w:rsidP="00DB6A86">
      <w:pPr>
        <w:pStyle w:val="NormalWeb"/>
        <w:spacing w:before="0" w:beforeAutospacing="0" w:after="0" w:afterAutospacing="0" w:line="276" w:lineRule="auto"/>
        <w:jc w:val="both"/>
        <w:rPr>
          <w:rFonts w:ascii="Arial" w:hAnsi="Arial" w:cs="Arial"/>
          <w:color w:val="000000"/>
        </w:rPr>
      </w:pPr>
      <w:r w:rsidRPr="0080033E">
        <w:rPr>
          <w:rFonts w:ascii="Arial" w:hAnsi="Arial" w:cs="Arial"/>
          <w:color w:val="000000"/>
        </w:rPr>
        <w:t>Key provisions attaching to membership of the Single Scheme are as follows:</w:t>
      </w:r>
    </w:p>
    <w:p w14:paraId="0027DE72" w14:textId="7F5C85C5" w:rsidR="00DB6A86" w:rsidRPr="0080033E" w:rsidRDefault="00DB6A86" w:rsidP="005B6FBD">
      <w:pPr>
        <w:pStyle w:val="NormalWeb"/>
        <w:spacing w:before="0" w:beforeAutospacing="0" w:after="0" w:afterAutospacing="0" w:line="276" w:lineRule="auto"/>
        <w:jc w:val="both"/>
        <w:rPr>
          <w:rFonts w:ascii="Arial" w:hAnsi="Arial" w:cs="Arial"/>
          <w:color w:val="000000"/>
        </w:rPr>
      </w:pPr>
      <w:r w:rsidRPr="0080033E">
        <w:rPr>
          <w:rFonts w:ascii="Arial" w:hAnsi="Arial" w:cs="Arial"/>
          <w:color w:val="000000"/>
        </w:rPr>
        <w:t> Pensionable Age</w:t>
      </w:r>
      <w:r w:rsidRPr="0080033E">
        <w:rPr>
          <w:rFonts w:ascii="Arial" w:hAnsi="Arial" w:cs="Arial"/>
        </w:rPr>
        <w:t>: The minimum age at which pension is payable is the same as the age of eligibility for the State Pension, currently 66.</w:t>
      </w:r>
    </w:p>
    <w:p w14:paraId="148D7BDB" w14:textId="77777777" w:rsidR="00DB6A86" w:rsidRPr="0080033E" w:rsidRDefault="00DB6A86" w:rsidP="004F3AC7">
      <w:pPr>
        <w:pStyle w:val="LABBullets"/>
        <w:rPr>
          <w:color w:val="000000"/>
          <w:sz w:val="24"/>
          <w:szCs w:val="24"/>
        </w:rPr>
      </w:pPr>
      <w:r w:rsidRPr="0080033E">
        <w:rPr>
          <w:color w:val="000000"/>
          <w:sz w:val="24"/>
          <w:szCs w:val="24"/>
        </w:rPr>
        <w:t>Retirement Age: Scheme members must retire on reaching the age of 70.</w:t>
      </w:r>
    </w:p>
    <w:p w14:paraId="12D53C22" w14:textId="267E3422" w:rsidR="00DB6A86" w:rsidRPr="0080033E" w:rsidRDefault="00DB6A86" w:rsidP="004F3AC7">
      <w:pPr>
        <w:pStyle w:val="LABBullets"/>
        <w:rPr>
          <w:color w:val="000000"/>
          <w:sz w:val="24"/>
          <w:szCs w:val="24"/>
        </w:rPr>
      </w:pPr>
      <w:r w:rsidRPr="0080033E">
        <w:rPr>
          <w:color w:val="000000"/>
          <w:sz w:val="24"/>
          <w:szCs w:val="24"/>
        </w:rPr>
        <w:t xml:space="preserve">Career average earnings are used to calculate benefits (a pension and lump sum amount accrue each year and are </w:t>
      </w:r>
      <w:r w:rsidR="00C4234A" w:rsidRPr="0080033E">
        <w:rPr>
          <w:color w:val="000000"/>
          <w:sz w:val="24"/>
          <w:szCs w:val="24"/>
        </w:rPr>
        <w:t>up rated</w:t>
      </w:r>
      <w:r w:rsidRPr="0080033E">
        <w:rPr>
          <w:color w:val="000000"/>
          <w:sz w:val="24"/>
          <w:szCs w:val="24"/>
        </w:rPr>
        <w:t xml:space="preserve"> each year by reference to CPI).</w:t>
      </w:r>
    </w:p>
    <w:p w14:paraId="0CAD9500" w14:textId="3731E871" w:rsidR="0079246C" w:rsidRPr="00C4234A" w:rsidRDefault="00DB6A86" w:rsidP="00B175BA">
      <w:pPr>
        <w:pStyle w:val="LABBullets"/>
        <w:rPr>
          <w:color w:val="000000"/>
          <w:sz w:val="24"/>
          <w:szCs w:val="24"/>
        </w:rPr>
      </w:pPr>
      <w:r w:rsidRPr="0080033E">
        <w:rPr>
          <w:color w:val="000000"/>
          <w:sz w:val="24"/>
          <w:szCs w:val="24"/>
        </w:rPr>
        <w:t>Post retirement pension increases are linked to CPI.</w:t>
      </w:r>
    </w:p>
    <w:p w14:paraId="243B51CA" w14:textId="77777777" w:rsidR="00E12B6E" w:rsidRDefault="00E12B6E" w:rsidP="00B175BA">
      <w:pPr>
        <w:pStyle w:val="Smallheadingorange"/>
        <w:rPr>
          <w:color w:val="38526E"/>
        </w:rPr>
      </w:pPr>
    </w:p>
    <w:p w14:paraId="71E8FA7B" w14:textId="7AF85755" w:rsidR="002363EE" w:rsidRPr="00C4234A" w:rsidRDefault="002363EE" w:rsidP="00B175BA">
      <w:pPr>
        <w:pStyle w:val="Smallheadingorange"/>
        <w:rPr>
          <w:color w:val="38526E"/>
        </w:rPr>
      </w:pPr>
      <w:r w:rsidRPr="00C4234A">
        <w:rPr>
          <w:color w:val="38526E"/>
        </w:rPr>
        <w:lastRenderedPageBreak/>
        <w:t>Pension Abatement</w:t>
      </w:r>
    </w:p>
    <w:p w14:paraId="154F82F1" w14:textId="6A96BBBF" w:rsidR="002363EE" w:rsidRPr="0080033E" w:rsidRDefault="002363EE" w:rsidP="006C4B6F">
      <w:pPr>
        <w:pStyle w:val="LABBody10pt"/>
        <w:rPr>
          <w:sz w:val="24"/>
          <w:szCs w:val="24"/>
        </w:rPr>
      </w:pPr>
      <w:r w:rsidRPr="0080033E">
        <w:rPr>
          <w:sz w:val="24"/>
          <w:szCs w:val="24"/>
        </w:rPr>
        <w:t xml:space="preserve">If the appointee has previously been employed in the Civil or Public Service and is in receipt of a pension from the Civil or Public Service or where a Civil/Public Service pension comes into payment during his/her re-employment that pension will be subject to abatement in accordance with Section 52 of the Public Service Pensions (Single Scheme and Other Provisions) Act 2012.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E277A" w:rsidRPr="0080033E" w14:paraId="2EDBDF1B" w14:textId="77777777" w:rsidTr="00C4234A">
        <w:tc>
          <w:tcPr>
            <w:tcW w:w="8642" w:type="dxa"/>
            <w:shd w:val="clear" w:color="auto" w:fill="B2D1ED"/>
          </w:tcPr>
          <w:p w14:paraId="5DF58428" w14:textId="48E1EF06" w:rsidR="003E277A" w:rsidRPr="00E12B6E" w:rsidRDefault="003E277A" w:rsidP="003E277A">
            <w:pPr>
              <w:spacing w:before="240" w:after="240" w:line="276" w:lineRule="auto"/>
              <w:ind w:left="170" w:right="170"/>
              <w:rPr>
                <w:rFonts w:cs="Arial"/>
                <w:b/>
                <w:bCs/>
                <w:sz w:val="22"/>
                <w:szCs w:val="22"/>
              </w:rPr>
            </w:pPr>
            <w:r w:rsidRPr="00E12B6E">
              <w:rPr>
                <w:rFonts w:cs="Arial"/>
                <w:color w:val="000000" w:themeColor="text1"/>
                <w:sz w:val="22"/>
                <w:szCs w:val="22"/>
              </w:rPr>
              <w:t xml:space="preserve">In </w:t>
            </w:r>
            <w:r w:rsidRPr="00E12B6E">
              <w:rPr>
                <w:rFonts w:cs="Arial"/>
                <w:sz w:val="22"/>
                <w:szCs w:val="22"/>
              </w:rPr>
              <w:t xml:space="preserve">applying for this </w:t>
            </w:r>
            <w:r w:rsidR="00BA6F5C" w:rsidRPr="00E12B6E">
              <w:rPr>
                <w:rFonts w:cs="Arial"/>
                <w:sz w:val="22"/>
                <w:szCs w:val="22"/>
              </w:rPr>
              <w:t>position,</w:t>
            </w:r>
            <w:r w:rsidRPr="00E12B6E">
              <w:rPr>
                <w:rFonts w:cs="Arial"/>
                <w:sz w:val="22"/>
                <w:szCs w:val="22"/>
              </w:rPr>
              <w:t xml:space="preserve"> you are acknowledging that you understand that the abatement provisions, where relevant, will apply. It is not envisaged that the employing Department/Office will support an application for an abatement waiver in respect of appointments to this position.</w:t>
            </w:r>
            <w:r w:rsidRPr="00E12B6E">
              <w:rPr>
                <w:rFonts w:cs="Arial"/>
                <w:b/>
                <w:bCs/>
                <w:sz w:val="22"/>
                <w:szCs w:val="22"/>
              </w:rPr>
              <w:t xml:space="preserve"> </w:t>
            </w:r>
          </w:p>
        </w:tc>
      </w:tr>
    </w:tbl>
    <w:p w14:paraId="526119DC" w14:textId="77777777" w:rsidR="003E277A" w:rsidRPr="0080033E" w:rsidRDefault="003E277A" w:rsidP="004F3AC7">
      <w:pPr>
        <w:pStyle w:val="LABBody10pt"/>
        <w:rPr>
          <w:sz w:val="24"/>
          <w:szCs w:val="24"/>
        </w:rPr>
      </w:pPr>
    </w:p>
    <w:p w14:paraId="5D82DB6B" w14:textId="0E75581A" w:rsidR="002363EE" w:rsidRPr="0080033E" w:rsidRDefault="002363EE" w:rsidP="006C4B6F">
      <w:pPr>
        <w:pStyle w:val="LABBody10pt"/>
        <w:rPr>
          <w:sz w:val="24"/>
          <w:szCs w:val="24"/>
        </w:rPr>
      </w:pPr>
      <w:r w:rsidRPr="0080033E">
        <w:rPr>
          <w:sz w:val="24"/>
          <w:szCs w:val="24"/>
        </w:rPr>
        <w:t xml:space="preserve">However, if the appointee was previously employed in the Civil or Public Service and awarded a pension under voluntary early retirement arrangements (other than the Incentivised Scheme of Early Retirement (ISER), the Department of Health Circular 7/2010 VER/VRS or the Department of Environment, Community &amp; Local Government Circular letter LG(P) 06/2013, any of which renders a person ineligible for the competition)the entitlement to that pension will cease with effect from the date of reappointment. Special arrangements may, however be made for the reckoning of previous service given by the appointee for the purpose of any future superannuation award for which the appointee may be eligible. </w:t>
      </w:r>
    </w:p>
    <w:p w14:paraId="133FAB7B" w14:textId="77777777" w:rsidR="003A4455" w:rsidRPr="00C4234A" w:rsidRDefault="003A4455" w:rsidP="003A4455">
      <w:pPr>
        <w:pStyle w:val="Smallheadingorange"/>
        <w:rPr>
          <w:color w:val="38526E"/>
        </w:rPr>
      </w:pPr>
      <w:r w:rsidRPr="00C4234A">
        <w:rPr>
          <w:color w:val="38526E"/>
        </w:rPr>
        <w:t xml:space="preserve">Department of Education and Skills Early Retirement Scheme for Teachers Circular 102/2007 </w:t>
      </w:r>
    </w:p>
    <w:p w14:paraId="0CA2564B" w14:textId="0584E830" w:rsidR="003A4455" w:rsidRPr="0080033E" w:rsidRDefault="003A4455" w:rsidP="003A4455">
      <w:pPr>
        <w:pStyle w:val="LABBody10pt"/>
        <w:rPr>
          <w:sz w:val="24"/>
          <w:szCs w:val="24"/>
        </w:rPr>
      </w:pPr>
      <w:r w:rsidRPr="0080033E">
        <w:rPr>
          <w:sz w:val="24"/>
          <w:szCs w:val="24"/>
        </w:rPr>
        <w:t>The Department of Education and Skills introduced an Early Retirement Scheme for Teachers. It is a condition of the Early Retirement Scheme that with the exception of the situations set out in paragraphs 10.2 and 10.3 of the relevant circular documentation, and with those exceptions only, if a teacher accepts early retirement under Strands 1, 2 or 3 of this scheme and is subsequently employed in any capacity in any area of the public sector, payment of pension to that person under the scheme will immediately cease. Pension payments will, however, be resumed on the ceasing of such employment or on the person's 60th birthday, whichever is the later, but on resumption, the pension will be based on the person's actual reckonable service as a teacher (</w:t>
      </w:r>
      <w:r w:rsidR="00BA6F5C" w:rsidRPr="0080033E">
        <w:rPr>
          <w:sz w:val="24"/>
          <w:szCs w:val="24"/>
        </w:rPr>
        <w:t>i.e.,</w:t>
      </w:r>
      <w:r w:rsidRPr="0080033E">
        <w:rPr>
          <w:sz w:val="24"/>
          <w:szCs w:val="24"/>
        </w:rPr>
        <w:t xml:space="preserve"> the added years previously granted will not be taken into account in the calculation of the pension payment). </w:t>
      </w:r>
    </w:p>
    <w:p w14:paraId="1B78A0CA" w14:textId="77777777" w:rsidR="003A4455" w:rsidRPr="00C4234A" w:rsidRDefault="003A4455" w:rsidP="003A4455">
      <w:pPr>
        <w:pStyle w:val="Smallheadingorange"/>
        <w:rPr>
          <w:color w:val="38526E"/>
        </w:rPr>
      </w:pPr>
      <w:r w:rsidRPr="00C4234A">
        <w:rPr>
          <w:color w:val="38526E"/>
        </w:rPr>
        <w:t>Ill-Health-Retirement</w:t>
      </w:r>
    </w:p>
    <w:p w14:paraId="7DBD1A0E" w14:textId="77777777" w:rsidR="003A4455" w:rsidRPr="0080033E" w:rsidRDefault="003A4455" w:rsidP="003A4455">
      <w:pPr>
        <w:pStyle w:val="LABBody10pt"/>
        <w:rPr>
          <w:sz w:val="24"/>
          <w:szCs w:val="24"/>
          <w:lang w:eastAsia="en-IE"/>
        </w:rPr>
      </w:pPr>
      <w:r w:rsidRPr="0080033E">
        <w:rPr>
          <w:sz w:val="24"/>
          <w:szCs w:val="24"/>
          <w:lang w:eastAsia="en-IE"/>
        </w:rPr>
        <w:t xml:space="preserve">Please note any person who previously retired on ill health grounds under the terms of a superannuation scheme are required to declare, at the initial application phase, that they are in receipt of such a pension to the organisation administering the recruitment competition.  </w:t>
      </w:r>
    </w:p>
    <w:p w14:paraId="67321C02" w14:textId="77777777" w:rsidR="003A4455" w:rsidRPr="0080033E" w:rsidRDefault="003A4455" w:rsidP="003A4455">
      <w:pPr>
        <w:pStyle w:val="LABBody10pt"/>
        <w:rPr>
          <w:sz w:val="24"/>
          <w:szCs w:val="24"/>
          <w:lang w:eastAsia="en-IE"/>
        </w:rPr>
      </w:pPr>
      <w:r w:rsidRPr="0080033E">
        <w:rPr>
          <w:sz w:val="24"/>
          <w:szCs w:val="24"/>
          <w:lang w:eastAsia="en-IE"/>
        </w:rPr>
        <w:lastRenderedPageBreak/>
        <w:t>Applicants will be required to attend the CMO’s office to assess their ability to provide regular and effective service taking account of the condition which qualified them for IHR.</w:t>
      </w:r>
    </w:p>
    <w:p w14:paraId="4CD067FE" w14:textId="77777777" w:rsidR="003A4455" w:rsidRPr="00C4234A" w:rsidRDefault="003A4455" w:rsidP="003A4455">
      <w:pPr>
        <w:pStyle w:val="LABBody10pt"/>
        <w:rPr>
          <w:i/>
          <w:color w:val="38526E"/>
          <w:sz w:val="24"/>
          <w:szCs w:val="24"/>
          <w:u w:val="single"/>
          <w:lang w:eastAsia="en-IE"/>
        </w:rPr>
      </w:pPr>
      <w:r w:rsidRPr="00C4234A">
        <w:rPr>
          <w:i/>
          <w:color w:val="38526E"/>
          <w:sz w:val="24"/>
          <w:szCs w:val="24"/>
          <w:u w:val="single"/>
          <w:lang w:eastAsia="en-IE"/>
        </w:rPr>
        <w:t>Appointment post ill-health retirement from Civil Service</w:t>
      </w:r>
    </w:p>
    <w:p w14:paraId="72325795" w14:textId="48203417" w:rsidR="003A4455" w:rsidRPr="0080033E" w:rsidRDefault="003A4455" w:rsidP="003A4455">
      <w:pPr>
        <w:pStyle w:val="LABBody10pt"/>
        <w:rPr>
          <w:sz w:val="24"/>
          <w:szCs w:val="24"/>
          <w:lang w:eastAsia="en-IE"/>
        </w:rPr>
      </w:pPr>
      <w:r w:rsidRPr="0080033E">
        <w:rPr>
          <w:sz w:val="24"/>
          <w:szCs w:val="24"/>
          <w:lang w:eastAsia="en-IE"/>
        </w:rPr>
        <w:t xml:space="preserve">If successful in their application through the competition, the applicant </w:t>
      </w:r>
      <w:r w:rsidR="00C4234A" w:rsidRPr="0080033E">
        <w:rPr>
          <w:sz w:val="24"/>
          <w:szCs w:val="24"/>
          <w:lang w:eastAsia="en-IE"/>
        </w:rPr>
        <w:t>should</w:t>
      </w:r>
      <w:r w:rsidRPr="0080033E">
        <w:rPr>
          <w:sz w:val="24"/>
          <w:szCs w:val="24"/>
          <w:lang w:eastAsia="en-IE"/>
        </w:rPr>
        <w:t xml:space="preserve"> be aware of the following:</w:t>
      </w:r>
    </w:p>
    <w:p w14:paraId="1056E6F1" w14:textId="77777777" w:rsidR="003A4455" w:rsidRPr="0080033E" w:rsidRDefault="003A4455" w:rsidP="003A4455">
      <w:pPr>
        <w:spacing w:line="276" w:lineRule="auto"/>
        <w:ind w:left="720"/>
        <w:jc w:val="both"/>
        <w:rPr>
          <w:rFonts w:cs="Arial"/>
          <w:color w:val="000000"/>
          <w:sz w:val="24"/>
          <w:szCs w:val="24"/>
          <w:lang w:eastAsia="en-IE"/>
        </w:rPr>
      </w:pPr>
    </w:p>
    <w:p w14:paraId="70E6701C" w14:textId="77777777" w:rsidR="003A4455" w:rsidRPr="0080033E" w:rsidRDefault="003A4455" w:rsidP="003A4455">
      <w:pPr>
        <w:pStyle w:val="LABBullets"/>
        <w:rPr>
          <w:sz w:val="24"/>
          <w:szCs w:val="24"/>
          <w:lang w:eastAsia="en-IE"/>
        </w:rPr>
      </w:pPr>
      <w:r w:rsidRPr="0080033E">
        <w:rPr>
          <w:sz w:val="24"/>
          <w:szCs w:val="24"/>
          <w:lang w:eastAsia="en-IE"/>
        </w:rPr>
        <w:t>If deemed fit to provide regular and effective service and assigned to a post, their civil service ill-health pension ceases.</w:t>
      </w:r>
    </w:p>
    <w:p w14:paraId="5367C3BA" w14:textId="77777777" w:rsidR="003A4455" w:rsidRPr="0080033E" w:rsidRDefault="003A4455" w:rsidP="003A4455">
      <w:pPr>
        <w:pStyle w:val="LABBullets"/>
        <w:rPr>
          <w:sz w:val="24"/>
          <w:szCs w:val="24"/>
          <w:lang w:eastAsia="en-IE"/>
        </w:rPr>
      </w:pPr>
      <w:r w:rsidRPr="0080033E">
        <w:rPr>
          <w:sz w:val="24"/>
          <w:szCs w:val="24"/>
          <w:lang w:eastAsia="en-IE"/>
        </w:rPr>
        <w:t xml:space="preserve">If the applicant subsequently fails to complete probation or decides to leave their assigned post, </w:t>
      </w:r>
      <w:r w:rsidRPr="0080033E">
        <w:rPr>
          <w:sz w:val="24"/>
          <w:szCs w:val="24"/>
          <w:u w:val="single"/>
          <w:lang w:eastAsia="en-IE"/>
        </w:rPr>
        <w:t>there can be no reversion to the civil service IHR status, nor reinstatement of the civil service IHR pension</w:t>
      </w:r>
      <w:r w:rsidRPr="0080033E">
        <w:rPr>
          <w:sz w:val="24"/>
          <w:szCs w:val="24"/>
          <w:lang w:eastAsia="en-IE"/>
        </w:rPr>
        <w:t>, that existed prior to the application nor is there an entitlement to same.</w:t>
      </w:r>
    </w:p>
    <w:p w14:paraId="4ECCA397" w14:textId="77777777" w:rsidR="003A4455" w:rsidRPr="0080033E" w:rsidRDefault="003A4455" w:rsidP="003A4455">
      <w:pPr>
        <w:pStyle w:val="LABBullets"/>
        <w:rPr>
          <w:sz w:val="24"/>
          <w:szCs w:val="24"/>
          <w:lang w:eastAsia="en-IE"/>
        </w:rPr>
      </w:pPr>
      <w:r w:rsidRPr="0080033E">
        <w:rPr>
          <w:sz w:val="24"/>
          <w:szCs w:val="24"/>
          <w:lang w:eastAsia="en-IE"/>
        </w:rPr>
        <w:t>The applicant will become a member of the Single Public Service Pension Scheme (SPSPS) upon appointment if they have had a break in pensionable public/civil service of more than 26 weeks.</w:t>
      </w:r>
    </w:p>
    <w:p w14:paraId="1BACBCB6" w14:textId="77777777" w:rsidR="003A4455" w:rsidRPr="00C4234A" w:rsidRDefault="003A4455" w:rsidP="003A4455">
      <w:pPr>
        <w:pStyle w:val="LABBody10pt"/>
        <w:rPr>
          <w:i/>
          <w:color w:val="38526E"/>
          <w:sz w:val="24"/>
          <w:szCs w:val="24"/>
          <w:u w:val="single"/>
          <w:lang w:eastAsia="en-IE"/>
        </w:rPr>
      </w:pPr>
      <w:r w:rsidRPr="00C4234A">
        <w:rPr>
          <w:i/>
          <w:color w:val="38526E"/>
          <w:sz w:val="24"/>
          <w:szCs w:val="24"/>
          <w:u w:val="single"/>
          <w:lang w:eastAsia="en-IE"/>
        </w:rPr>
        <w:t>Appointment post ill-health retirement from Public Service</w:t>
      </w:r>
    </w:p>
    <w:p w14:paraId="4CD05853"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Where an individual has retired from a public service body his/her ill-health pension from that employment may be subject to review in accordance with the rules of ill-health retirement under that scheme.</w:t>
      </w:r>
    </w:p>
    <w:p w14:paraId="6FD9498E"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If an applicant is successful, on appointment the applicant will be required to declare whether they are in receipt of a public service pension (ill-health or otherwise) and their public service pension may be subject to abatement.</w:t>
      </w:r>
    </w:p>
    <w:p w14:paraId="7DE7D1E1" w14:textId="77777777" w:rsidR="003A4455" w:rsidRPr="0080033E" w:rsidRDefault="003A4455" w:rsidP="003A4455">
      <w:pPr>
        <w:pStyle w:val="LABBody10pt"/>
        <w:numPr>
          <w:ilvl w:val="0"/>
          <w:numId w:val="11"/>
        </w:numPr>
        <w:rPr>
          <w:color w:val="000000"/>
          <w:sz w:val="24"/>
          <w:szCs w:val="24"/>
          <w:lang w:eastAsia="en-IE"/>
        </w:rPr>
      </w:pPr>
      <w:r w:rsidRPr="0080033E">
        <w:rPr>
          <w:color w:val="000000"/>
          <w:sz w:val="24"/>
          <w:szCs w:val="24"/>
          <w:lang w:eastAsia="en-IE"/>
        </w:rPr>
        <w:t>The applicant will become a member of the Single Public Service Pension Scheme (SPSPS) upon appointment if they have had a break in pensionable public/civil service of more than 26 weeks.</w:t>
      </w:r>
    </w:p>
    <w:p w14:paraId="416BAA56" w14:textId="77777777" w:rsidR="003A4455" w:rsidRPr="0080033E" w:rsidRDefault="003A4455" w:rsidP="003A4455">
      <w:pPr>
        <w:pStyle w:val="LABBody10pt"/>
        <w:rPr>
          <w:sz w:val="24"/>
          <w:szCs w:val="24"/>
        </w:rPr>
      </w:pPr>
      <w:r w:rsidRPr="0080033E">
        <w:rPr>
          <w:sz w:val="24"/>
          <w:szCs w:val="24"/>
        </w:rPr>
        <w:t xml:space="preserve">Please note more detailed information in relation to pension implications for those in receipt of a civil or public service ill-health pension is available </w:t>
      </w:r>
      <w:hyperlink r:id="rId23" w:history="1">
        <w:r w:rsidRPr="0080033E">
          <w:rPr>
            <w:rStyle w:val="Hyperlink"/>
            <w:rFonts w:eastAsia="Calibri"/>
            <w:color w:val="auto"/>
            <w:sz w:val="24"/>
            <w:szCs w:val="24"/>
            <w:u w:val="none"/>
          </w:rPr>
          <w:t>via this link</w:t>
        </w:r>
      </w:hyperlink>
      <w:r w:rsidRPr="0080033E">
        <w:rPr>
          <w:sz w:val="24"/>
          <w:szCs w:val="24"/>
        </w:rPr>
        <w:t xml:space="preserve"> or upon request to PAS.</w:t>
      </w:r>
    </w:p>
    <w:p w14:paraId="1E9DCA0D" w14:textId="265D1EC1" w:rsidR="00697BA7" w:rsidRDefault="00697BA7">
      <w:pPr>
        <w:spacing w:after="200" w:line="276" w:lineRule="auto"/>
        <w:rPr>
          <w:rFonts w:eastAsia="Times New Roman" w:cs="Arial"/>
          <w:b/>
          <w:bCs/>
          <w:color w:val="38526E"/>
          <w:sz w:val="24"/>
          <w:szCs w:val="24"/>
          <w:lang w:eastAsia="en-US"/>
        </w:rPr>
      </w:pPr>
      <w:r>
        <w:rPr>
          <w:color w:val="38526E"/>
        </w:rPr>
        <w:br w:type="page"/>
      </w:r>
    </w:p>
    <w:p w14:paraId="307C4557" w14:textId="27D48277" w:rsidR="002363EE" w:rsidRPr="00C4234A" w:rsidRDefault="002363EE" w:rsidP="003E277A">
      <w:pPr>
        <w:pStyle w:val="Smallheadingorange"/>
        <w:rPr>
          <w:color w:val="38526E"/>
        </w:rPr>
      </w:pPr>
      <w:r w:rsidRPr="00C4234A">
        <w:rPr>
          <w:color w:val="38526E"/>
        </w:rPr>
        <w:lastRenderedPageBreak/>
        <w:t xml:space="preserve">Pension Accrual </w:t>
      </w:r>
    </w:p>
    <w:p w14:paraId="15F15424" w14:textId="2E3D2E83" w:rsidR="002363EE" w:rsidRPr="0080033E" w:rsidRDefault="002363EE" w:rsidP="006C4B6F">
      <w:pPr>
        <w:pStyle w:val="LABBody10pt"/>
        <w:rPr>
          <w:sz w:val="24"/>
          <w:szCs w:val="24"/>
        </w:rPr>
      </w:pPr>
      <w:r w:rsidRPr="0080033E">
        <w:rPr>
          <w:sz w:val="24"/>
          <w:szCs w:val="24"/>
        </w:rPr>
        <w:t>A 40-year limit on total service that can be counted towards pension where a person has been a member of more than one pre-existing public service pension scheme (</w:t>
      </w:r>
      <w:r w:rsidR="00BA6F5C" w:rsidRPr="0080033E">
        <w:rPr>
          <w:sz w:val="24"/>
          <w:szCs w:val="24"/>
        </w:rPr>
        <w:t>i.e.,</w:t>
      </w:r>
      <w:r w:rsidRPr="0080033E">
        <w:rPr>
          <w:sz w:val="24"/>
          <w:szCs w:val="24"/>
        </w:rPr>
        <w:t xml:space="preserve"> non- Single Scheme) as per the 2012 Act shall apply. This 40-year limit is provided for in the Public Service Pensions (Single Scheme and Other Provisions) Act 2012. This may have implications for any appointee who has acquired pension rights in a previous public service employment. </w:t>
      </w:r>
    </w:p>
    <w:p w14:paraId="6635B009" w14:textId="684DACD2" w:rsidR="002363EE" w:rsidRPr="00C4234A" w:rsidRDefault="002363EE" w:rsidP="00B175BA">
      <w:pPr>
        <w:pStyle w:val="Smallheadingorange"/>
        <w:rPr>
          <w:color w:val="38526E"/>
        </w:rPr>
      </w:pPr>
      <w:r w:rsidRPr="00C4234A">
        <w:rPr>
          <w:color w:val="38526E"/>
        </w:rPr>
        <w:t xml:space="preserve">Additional Superannuation Contribution </w:t>
      </w:r>
    </w:p>
    <w:p w14:paraId="6FF41B92" w14:textId="77777777" w:rsidR="00DB6A86" w:rsidRPr="0080033E" w:rsidRDefault="00DB6A86" w:rsidP="006C4B6F">
      <w:pPr>
        <w:pStyle w:val="LABBody10pt"/>
        <w:rPr>
          <w:sz w:val="24"/>
          <w:szCs w:val="24"/>
        </w:rPr>
      </w:pPr>
      <w:r w:rsidRPr="0080033E">
        <w:rPr>
          <w:sz w:val="24"/>
          <w:szCs w:val="24"/>
        </w:rPr>
        <w:t>This appointment is subject to the Additional Superannuation Contribution (ASC) in accordance with the Public Service Pay and Pensions Act 2017</w:t>
      </w:r>
      <w:r w:rsidRPr="0080033E">
        <w:rPr>
          <w:b/>
          <w:sz w:val="24"/>
          <w:szCs w:val="24"/>
        </w:rPr>
        <w:t>. Note</w:t>
      </w:r>
      <w:r w:rsidRPr="0080033E">
        <w:rPr>
          <w:sz w:val="24"/>
          <w:szCs w:val="24"/>
        </w:rPr>
        <w:t>: ASC deductions are in addition to any pension contributions (main scheme and spouses’ and children’s contributions) required under the rules of your pension scheme.</w:t>
      </w:r>
    </w:p>
    <w:p w14:paraId="1D81F28B" w14:textId="1C73C898" w:rsidR="00A87CA4" w:rsidRPr="0080033E" w:rsidRDefault="00DB6A86" w:rsidP="006C4B6F">
      <w:pPr>
        <w:pStyle w:val="LABBody10pt"/>
        <w:rPr>
          <w:sz w:val="24"/>
          <w:szCs w:val="24"/>
        </w:rPr>
      </w:pPr>
      <w:r w:rsidRPr="0080033E">
        <w:rPr>
          <w:sz w:val="24"/>
          <w:szCs w:val="24"/>
        </w:rPr>
        <w:t xml:space="preserve">For further information in relation to the Single Public Service Pension Scheme please see the following website - </w:t>
      </w:r>
      <w:hyperlink r:id="rId24" w:history="1">
        <w:r w:rsidRPr="0080033E">
          <w:rPr>
            <w:rStyle w:val="Hyperlink"/>
            <w:color w:val="auto"/>
            <w:sz w:val="24"/>
            <w:szCs w:val="24"/>
            <w:u w:val="none"/>
          </w:rPr>
          <w:t>www.singlepensionscheme.gov.ie</w:t>
        </w:r>
      </w:hyperlink>
      <w:r w:rsidR="00A87CA4" w:rsidRPr="0080033E">
        <w:rPr>
          <w:sz w:val="24"/>
          <w:szCs w:val="24"/>
        </w:rPr>
        <w:t>.</w:t>
      </w:r>
    </w:p>
    <w:p w14:paraId="7BAE5A0D" w14:textId="77777777" w:rsidR="00DB6A86" w:rsidRPr="0080033E" w:rsidRDefault="00DB6A86" w:rsidP="00DB6A86">
      <w:pPr>
        <w:autoSpaceDE w:val="0"/>
        <w:autoSpaceDN w:val="0"/>
        <w:adjustRightInd w:val="0"/>
        <w:spacing w:line="276" w:lineRule="auto"/>
        <w:jc w:val="both"/>
        <w:rPr>
          <w:rFonts w:cs="Arial"/>
          <w:color w:val="000000"/>
          <w:sz w:val="24"/>
          <w:szCs w:val="24"/>
        </w:rPr>
      </w:pPr>
    </w:p>
    <w:p w14:paraId="6AC1B149" w14:textId="0F3C9C9B" w:rsidR="00DB6A86" w:rsidRPr="00C4234A" w:rsidRDefault="00DB6A86" w:rsidP="00C4234A">
      <w:pPr>
        <w:pStyle w:val="NoSpacing"/>
        <w:spacing w:line="276" w:lineRule="auto"/>
        <w:rPr>
          <w:rFonts w:ascii="Arial" w:hAnsi="Arial" w:cs="Arial"/>
          <w:b/>
          <w:color w:val="38526E"/>
          <w:sz w:val="24"/>
          <w:szCs w:val="24"/>
        </w:rPr>
      </w:pPr>
      <w:r w:rsidRPr="00C4234A">
        <w:rPr>
          <w:rFonts w:ascii="Arial" w:hAnsi="Arial" w:cs="Arial"/>
          <w:b/>
          <w:color w:val="38526E"/>
          <w:sz w:val="24"/>
          <w:szCs w:val="24"/>
        </w:rPr>
        <w:t>Secrecy,</w:t>
      </w:r>
      <w:r w:rsidR="00C4234A" w:rsidRPr="00C4234A">
        <w:rPr>
          <w:rFonts w:ascii="Arial" w:hAnsi="Arial" w:cs="Arial"/>
          <w:b/>
          <w:color w:val="38526E"/>
          <w:sz w:val="24"/>
          <w:szCs w:val="24"/>
        </w:rPr>
        <w:t xml:space="preserve"> </w:t>
      </w:r>
      <w:r w:rsidRPr="00C4234A">
        <w:rPr>
          <w:rFonts w:ascii="Arial" w:hAnsi="Arial" w:cs="Arial"/>
          <w:b/>
          <w:color w:val="38526E"/>
          <w:sz w:val="24"/>
          <w:szCs w:val="24"/>
        </w:rPr>
        <w:t>Confidentiality and Standards of Behaviour:</w:t>
      </w:r>
      <w:r w:rsidRPr="00C4234A">
        <w:rPr>
          <w:rFonts w:ascii="Arial" w:hAnsi="Arial" w:cs="Arial"/>
          <w:color w:val="38526E"/>
          <w:sz w:val="24"/>
          <w:szCs w:val="24"/>
        </w:rPr>
        <w:t xml:space="preserve"> </w:t>
      </w:r>
      <w:r w:rsidRPr="00C4234A">
        <w:rPr>
          <w:rFonts w:ascii="Arial" w:hAnsi="Arial" w:cs="Arial"/>
          <w:b/>
          <w:color w:val="38526E"/>
          <w:sz w:val="24"/>
          <w:szCs w:val="24"/>
        </w:rPr>
        <w:t>Official Secrecy and Integrity</w:t>
      </w:r>
    </w:p>
    <w:p w14:paraId="23BB346F" w14:textId="77777777" w:rsidR="00DB6A86" w:rsidRPr="0080033E" w:rsidRDefault="00DB6A86" w:rsidP="006C4B6F">
      <w:pPr>
        <w:pStyle w:val="LABBody10pt"/>
        <w:rPr>
          <w:sz w:val="24"/>
          <w:szCs w:val="24"/>
        </w:rPr>
      </w:pPr>
      <w:r w:rsidRPr="0080033E">
        <w:rPr>
          <w:sz w:val="24"/>
          <w:szCs w:val="24"/>
        </w:rPr>
        <w:t xml:space="preserve">During the term of the probationary contract, an officer will be subject to the Provisions of the Official Secrets Act, 1963, as amended by the Freedom of Information Act 2014.  The officer will agree not to disclose to unauthorised third parties any confidential information either during or subsequent to the period of employment.  </w:t>
      </w:r>
    </w:p>
    <w:p w14:paraId="5FD743EA" w14:textId="77777777" w:rsidR="00DB6A86" w:rsidRPr="0080033E" w:rsidRDefault="00DB6A86" w:rsidP="00DB6A86">
      <w:pPr>
        <w:pStyle w:val="NoSpacing"/>
        <w:spacing w:line="276" w:lineRule="auto"/>
        <w:jc w:val="both"/>
        <w:rPr>
          <w:rFonts w:ascii="Arial" w:hAnsi="Arial" w:cs="Arial"/>
          <w:sz w:val="24"/>
          <w:szCs w:val="24"/>
        </w:rPr>
      </w:pPr>
    </w:p>
    <w:p w14:paraId="60554DAF" w14:textId="77777777"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Civil Service Code of Standards and Behaviour</w:t>
      </w:r>
    </w:p>
    <w:p w14:paraId="43921F12" w14:textId="77777777"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The appointee will be subject to the Civil Service Code of Standards and Behaviour.</w:t>
      </w:r>
    </w:p>
    <w:p w14:paraId="57BECFFA" w14:textId="77777777" w:rsidR="00DB6A86" w:rsidRPr="0080033E" w:rsidRDefault="00DB6A86" w:rsidP="00DB6A86">
      <w:pPr>
        <w:pStyle w:val="NoSpacing"/>
        <w:spacing w:line="276" w:lineRule="auto"/>
        <w:jc w:val="both"/>
        <w:rPr>
          <w:rFonts w:ascii="Arial" w:hAnsi="Arial" w:cs="Arial"/>
          <w:sz w:val="24"/>
          <w:szCs w:val="24"/>
        </w:rPr>
      </w:pPr>
    </w:p>
    <w:p w14:paraId="4E3D8CE0" w14:textId="77777777"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Ethics in Public Office Acts</w:t>
      </w:r>
    </w:p>
    <w:p w14:paraId="2A524C29" w14:textId="77777777"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The Ethics in Public Office Acts will apply, where appropriate, to this appointment.</w:t>
      </w:r>
    </w:p>
    <w:p w14:paraId="5037FECF" w14:textId="77777777" w:rsidR="00883823" w:rsidRPr="0080033E" w:rsidRDefault="00883823" w:rsidP="00DB6A86">
      <w:pPr>
        <w:pStyle w:val="NoSpacing"/>
        <w:spacing w:line="276" w:lineRule="auto"/>
        <w:jc w:val="both"/>
        <w:rPr>
          <w:rFonts w:ascii="Arial" w:hAnsi="Arial" w:cs="Arial"/>
          <w:b/>
          <w:color w:val="C9541C"/>
          <w:sz w:val="24"/>
          <w:szCs w:val="24"/>
        </w:rPr>
      </w:pPr>
    </w:p>
    <w:p w14:paraId="72325ED7" w14:textId="5BCEEFFB"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 xml:space="preserve">Prior </w:t>
      </w:r>
      <w:r w:rsidR="00C4234A" w:rsidRPr="00C4234A">
        <w:rPr>
          <w:rFonts w:ascii="Arial" w:hAnsi="Arial" w:cs="Arial"/>
          <w:b/>
          <w:color w:val="38526E"/>
          <w:sz w:val="24"/>
          <w:szCs w:val="24"/>
        </w:rPr>
        <w:t>Approval of Publications</w:t>
      </w:r>
    </w:p>
    <w:p w14:paraId="116D450F" w14:textId="77777777" w:rsidR="00DB6A86" w:rsidRPr="0080033E" w:rsidRDefault="00DB6A86" w:rsidP="00DB6A86">
      <w:pPr>
        <w:pStyle w:val="NoSpacing"/>
        <w:spacing w:line="276" w:lineRule="auto"/>
        <w:jc w:val="both"/>
        <w:rPr>
          <w:rFonts w:ascii="Arial" w:hAnsi="Arial" w:cs="Arial"/>
          <w:b/>
          <w:sz w:val="24"/>
          <w:szCs w:val="24"/>
        </w:rPr>
      </w:pPr>
      <w:r w:rsidRPr="0080033E">
        <w:rPr>
          <w:rFonts w:ascii="Arial" w:hAnsi="Arial" w:cs="Arial"/>
          <w:sz w:val="24"/>
          <w:szCs w:val="24"/>
        </w:rPr>
        <w:t xml:space="preserve">An officer will agree not to publish material related to his or her official duties without prior approval by the Chairperson of the Authority or by another appropriate authorised officer.  </w:t>
      </w:r>
    </w:p>
    <w:p w14:paraId="45FA0C9E" w14:textId="77777777" w:rsidR="005B6FBD" w:rsidRPr="0080033E" w:rsidRDefault="005B6FBD" w:rsidP="00DB6A86">
      <w:pPr>
        <w:pStyle w:val="NoSpacing"/>
        <w:spacing w:line="276" w:lineRule="auto"/>
        <w:jc w:val="both"/>
        <w:rPr>
          <w:rFonts w:ascii="Arial" w:hAnsi="Arial" w:cs="Arial"/>
          <w:b/>
          <w:color w:val="C9541C"/>
          <w:sz w:val="24"/>
          <w:szCs w:val="24"/>
        </w:rPr>
      </w:pPr>
    </w:p>
    <w:p w14:paraId="0099467E" w14:textId="5E1E2839" w:rsidR="00DB6A86" w:rsidRPr="00C4234A" w:rsidRDefault="00DB6A86" w:rsidP="00DB6A86">
      <w:pPr>
        <w:pStyle w:val="NoSpacing"/>
        <w:spacing w:line="276" w:lineRule="auto"/>
        <w:jc w:val="both"/>
        <w:rPr>
          <w:rFonts w:ascii="Arial" w:hAnsi="Arial" w:cs="Arial"/>
          <w:b/>
          <w:color w:val="38526E"/>
          <w:sz w:val="24"/>
          <w:szCs w:val="24"/>
        </w:rPr>
      </w:pPr>
      <w:r w:rsidRPr="00C4234A">
        <w:rPr>
          <w:rFonts w:ascii="Arial" w:hAnsi="Arial" w:cs="Arial"/>
          <w:b/>
          <w:color w:val="38526E"/>
          <w:sz w:val="24"/>
          <w:szCs w:val="24"/>
        </w:rPr>
        <w:t>Political Activity</w:t>
      </w:r>
    </w:p>
    <w:p w14:paraId="13320A98" w14:textId="763F22C0" w:rsidR="00DB6A86" w:rsidRPr="0080033E" w:rsidRDefault="00DB6A86" w:rsidP="00DB6A86">
      <w:pPr>
        <w:pStyle w:val="NoSpacing"/>
        <w:spacing w:line="276" w:lineRule="auto"/>
        <w:jc w:val="both"/>
        <w:rPr>
          <w:rFonts w:ascii="Arial" w:hAnsi="Arial" w:cs="Arial"/>
          <w:sz w:val="24"/>
          <w:szCs w:val="24"/>
        </w:rPr>
      </w:pPr>
      <w:r w:rsidRPr="0080033E">
        <w:rPr>
          <w:rFonts w:ascii="Arial" w:hAnsi="Arial" w:cs="Arial"/>
          <w:sz w:val="24"/>
          <w:szCs w:val="24"/>
        </w:rPr>
        <w:t xml:space="preserve">During the term of </w:t>
      </w:r>
      <w:r w:rsidR="00BA6F5C" w:rsidRPr="0080033E">
        <w:rPr>
          <w:rFonts w:ascii="Arial" w:hAnsi="Arial" w:cs="Arial"/>
          <w:sz w:val="24"/>
          <w:szCs w:val="24"/>
        </w:rPr>
        <w:t>employment,</w:t>
      </w:r>
      <w:r w:rsidRPr="0080033E">
        <w:rPr>
          <w:rFonts w:ascii="Arial" w:hAnsi="Arial" w:cs="Arial"/>
          <w:sz w:val="24"/>
          <w:szCs w:val="24"/>
        </w:rPr>
        <w:t xml:space="preserve"> the officer will be subject to the rules governing public servants and politics.</w:t>
      </w:r>
    </w:p>
    <w:p w14:paraId="01CD3341" w14:textId="77777777" w:rsidR="00DB6A86" w:rsidRPr="0080033E" w:rsidRDefault="00DB6A86" w:rsidP="00DB6A86">
      <w:pPr>
        <w:pStyle w:val="NoSpacing"/>
        <w:spacing w:line="276" w:lineRule="auto"/>
        <w:jc w:val="both"/>
        <w:rPr>
          <w:rFonts w:ascii="Arial" w:hAnsi="Arial" w:cs="Arial"/>
          <w:sz w:val="24"/>
          <w:szCs w:val="24"/>
        </w:rPr>
      </w:pPr>
    </w:p>
    <w:p w14:paraId="3833EEE9" w14:textId="77777777" w:rsidR="00DB6A86" w:rsidRPr="0080033E" w:rsidRDefault="00DB6A86" w:rsidP="00DB6A86">
      <w:p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uppressAutoHyphens/>
        <w:spacing w:line="276" w:lineRule="auto"/>
        <w:jc w:val="both"/>
        <w:rPr>
          <w:rFonts w:cs="Arial"/>
          <w:sz w:val="24"/>
          <w:szCs w:val="24"/>
        </w:rPr>
      </w:pPr>
      <w:r w:rsidRPr="0080033E">
        <w:rPr>
          <w:rFonts w:cs="Arial"/>
          <w:sz w:val="24"/>
          <w:szCs w:val="24"/>
        </w:rPr>
        <w:t xml:space="preserve">All circulars are available on the website </w:t>
      </w:r>
      <w:hyperlink r:id="rId25" w:history="1">
        <w:r w:rsidRPr="00C4234A">
          <w:rPr>
            <w:rStyle w:val="Hyperlink"/>
            <w:rFonts w:cs="Arial"/>
            <w:color w:val="38526E"/>
            <w:sz w:val="24"/>
            <w:szCs w:val="24"/>
          </w:rPr>
          <w:t>www.circulars.gov.ie</w:t>
        </w:r>
      </w:hyperlink>
      <w:r w:rsidRPr="0080033E">
        <w:rPr>
          <w:rFonts w:cs="Arial"/>
          <w:sz w:val="24"/>
          <w:szCs w:val="24"/>
        </w:rPr>
        <w:t xml:space="preserve"> or from the Personnel Section.</w:t>
      </w:r>
    </w:p>
    <w:p w14:paraId="72B1B0AC" w14:textId="20E321CC" w:rsidR="002363EE" w:rsidRPr="0080033E" w:rsidRDefault="002363EE" w:rsidP="006C4B6F">
      <w:pPr>
        <w:pStyle w:val="LABBody10pt"/>
        <w:rPr>
          <w:sz w:val="24"/>
          <w:szCs w:val="24"/>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2D1ED"/>
        <w:tblLook w:val="01E0" w:firstRow="1" w:lastRow="1" w:firstColumn="1" w:lastColumn="1" w:noHBand="0" w:noVBand="0"/>
      </w:tblPr>
      <w:tblGrid>
        <w:gridCol w:w="8642"/>
      </w:tblGrid>
      <w:tr w:rsidR="003E277A" w:rsidRPr="0080033E" w14:paraId="00AE845E" w14:textId="77777777" w:rsidTr="00C4234A">
        <w:tc>
          <w:tcPr>
            <w:tcW w:w="8642" w:type="dxa"/>
            <w:tcBorders>
              <w:top w:val="nil"/>
              <w:left w:val="nil"/>
              <w:bottom w:val="nil"/>
              <w:right w:val="nil"/>
            </w:tcBorders>
            <w:shd w:val="clear" w:color="auto" w:fill="B2D1ED"/>
          </w:tcPr>
          <w:p w14:paraId="5E921FD5" w14:textId="77777777" w:rsidR="003E277A" w:rsidRPr="00E12B6E" w:rsidRDefault="003E277A" w:rsidP="003E277A">
            <w:pPr>
              <w:spacing w:before="240" w:after="120" w:line="276" w:lineRule="auto"/>
              <w:ind w:left="284" w:right="284"/>
              <w:rPr>
                <w:rFonts w:cs="Arial"/>
                <w:sz w:val="22"/>
                <w:szCs w:val="22"/>
              </w:rPr>
            </w:pPr>
            <w:r w:rsidRPr="00E12B6E">
              <w:rPr>
                <w:rFonts w:cs="Arial"/>
                <w:sz w:val="22"/>
                <w:szCs w:val="22"/>
              </w:rPr>
              <w:lastRenderedPageBreak/>
              <w:t>Candidates should note that different terms and conditions may apply if, immediately prior to appointment, the appointee is a serving civil or public servant.</w:t>
            </w:r>
          </w:p>
          <w:p w14:paraId="4D1D861A" w14:textId="50E80382" w:rsidR="003E277A" w:rsidRPr="0080033E" w:rsidRDefault="003E277A" w:rsidP="00352568">
            <w:pPr>
              <w:spacing w:before="240" w:after="120" w:line="276" w:lineRule="auto"/>
              <w:ind w:left="284" w:right="284"/>
              <w:rPr>
                <w:rFonts w:cs="Arial"/>
                <w:sz w:val="24"/>
                <w:szCs w:val="24"/>
              </w:rPr>
            </w:pPr>
            <w:r w:rsidRPr="00E12B6E">
              <w:rPr>
                <w:rFonts w:cs="Arial"/>
                <w:sz w:val="22"/>
                <w:szCs w:val="22"/>
              </w:rPr>
              <w:t xml:space="preserve">The </w:t>
            </w:r>
            <w:r w:rsidR="00352568" w:rsidRPr="00E12B6E">
              <w:rPr>
                <w:rFonts w:cs="Arial"/>
                <w:sz w:val="22"/>
                <w:szCs w:val="22"/>
              </w:rPr>
              <w:t xml:space="preserve">information in this booklet </w:t>
            </w:r>
            <w:r w:rsidRPr="00E12B6E">
              <w:rPr>
                <w:rFonts w:cs="Arial"/>
                <w:sz w:val="22"/>
                <w:szCs w:val="22"/>
              </w:rPr>
              <w:t>represents the principal conditions of service and is not intended to be the comprehensive list of all terms and conditions of employment which will be set out in the employment contract to be agreed with the successful candidate.</w:t>
            </w:r>
          </w:p>
        </w:tc>
      </w:tr>
    </w:tbl>
    <w:p w14:paraId="4A99C583" w14:textId="77777777" w:rsidR="00D94505" w:rsidRDefault="00D94505" w:rsidP="00973F10">
      <w:pPr>
        <w:pStyle w:val="LABSection"/>
        <w:rPr>
          <w:sz w:val="24"/>
          <w:szCs w:val="24"/>
        </w:rPr>
      </w:pPr>
    </w:p>
    <w:p w14:paraId="435E35A7" w14:textId="77777777" w:rsidR="005A6F14" w:rsidRPr="00BA01F2" w:rsidRDefault="005A6F14" w:rsidP="005A6F14">
      <w:pPr>
        <w:pStyle w:val="LABSection"/>
        <w:rPr>
          <w:color w:val="38526E"/>
          <w:sz w:val="36"/>
        </w:rPr>
      </w:pPr>
      <w:r w:rsidRPr="00BA01F2">
        <w:rPr>
          <w:color w:val="38526E"/>
          <w:sz w:val="36"/>
        </w:rPr>
        <w:t>General Matters</w:t>
      </w:r>
    </w:p>
    <w:p w14:paraId="103D136C" w14:textId="77777777" w:rsidR="005A6F14" w:rsidRPr="00C4234A" w:rsidRDefault="005A6F14" w:rsidP="005A6F14">
      <w:pPr>
        <w:pStyle w:val="Smallheadingorange"/>
        <w:rPr>
          <w:color w:val="38526E"/>
        </w:rPr>
      </w:pPr>
      <w:r w:rsidRPr="00C4234A">
        <w:rPr>
          <w:color w:val="38526E"/>
        </w:rPr>
        <w:t>Eligibility to Compete and Certain Restrictions on Eligibility</w:t>
      </w:r>
    </w:p>
    <w:p w14:paraId="121EE237" w14:textId="77777777" w:rsidR="005A6F14" w:rsidRPr="00C4234A" w:rsidRDefault="005A6F14" w:rsidP="005A6F14">
      <w:pPr>
        <w:pStyle w:val="NoSpacing"/>
        <w:spacing w:line="276" w:lineRule="auto"/>
        <w:ind w:right="113"/>
        <w:jc w:val="both"/>
        <w:rPr>
          <w:rFonts w:ascii="Arial" w:hAnsi="Arial" w:cs="Arial"/>
          <w:b/>
          <w:bCs/>
          <w:color w:val="38526E"/>
          <w:sz w:val="24"/>
          <w:szCs w:val="24"/>
          <w:u w:val="single"/>
        </w:rPr>
      </w:pPr>
      <w:r w:rsidRPr="00C4234A">
        <w:rPr>
          <w:rFonts w:ascii="Arial" w:hAnsi="Arial" w:cs="Arial"/>
          <w:b/>
          <w:bCs/>
          <w:color w:val="38526E"/>
          <w:sz w:val="24"/>
          <w:szCs w:val="24"/>
          <w:u w:val="single"/>
        </w:rPr>
        <w:t>Citizenship Requirements</w:t>
      </w:r>
    </w:p>
    <w:p w14:paraId="45D91280" w14:textId="77777777" w:rsidR="005A6F14" w:rsidRPr="0080033E" w:rsidRDefault="005A6F14" w:rsidP="005A6F14">
      <w:pPr>
        <w:jc w:val="both"/>
        <w:rPr>
          <w:rFonts w:cs="Arial"/>
          <w:color w:val="000000"/>
          <w:sz w:val="24"/>
          <w:szCs w:val="24"/>
          <w:lang w:val="en-US"/>
        </w:rPr>
      </w:pPr>
      <w:r w:rsidRPr="0080033E">
        <w:rPr>
          <w:rFonts w:cs="Arial"/>
          <w:color w:val="000000"/>
          <w:sz w:val="24"/>
          <w:szCs w:val="24"/>
          <w:lang w:val="en-US"/>
        </w:rPr>
        <w:t>Eligible candidates must be:</w:t>
      </w:r>
    </w:p>
    <w:p w14:paraId="33A78D05" w14:textId="77777777" w:rsidR="005A6F14" w:rsidRPr="0080033E" w:rsidRDefault="005A6F14" w:rsidP="005A6F14">
      <w:pPr>
        <w:pStyle w:val="LABBullets"/>
        <w:rPr>
          <w:sz w:val="24"/>
          <w:szCs w:val="24"/>
        </w:rPr>
      </w:pPr>
      <w:r w:rsidRPr="0080033E">
        <w:rPr>
          <w:sz w:val="24"/>
          <w:szCs w:val="24"/>
        </w:rPr>
        <w:t>A citizen of the European Economic Area (EEA). The EEA consists of the Member States of the European Union, Iceland, Liechtenstein and Norway; or</w:t>
      </w:r>
    </w:p>
    <w:p w14:paraId="3DD9CE76" w14:textId="77777777" w:rsidR="005A6F14" w:rsidRPr="0080033E" w:rsidRDefault="005A6F14" w:rsidP="005A6F14">
      <w:pPr>
        <w:pStyle w:val="LABBullets"/>
        <w:rPr>
          <w:sz w:val="24"/>
          <w:szCs w:val="24"/>
        </w:rPr>
      </w:pPr>
      <w:r w:rsidRPr="0080033E">
        <w:rPr>
          <w:sz w:val="24"/>
          <w:szCs w:val="24"/>
        </w:rPr>
        <w:t>A citizen of the United Kingdom (UK); or</w:t>
      </w:r>
    </w:p>
    <w:p w14:paraId="67D24FF1" w14:textId="77777777" w:rsidR="005A6F14" w:rsidRPr="0080033E" w:rsidRDefault="005A6F14" w:rsidP="005A6F14">
      <w:pPr>
        <w:pStyle w:val="LABBullets"/>
        <w:rPr>
          <w:sz w:val="24"/>
          <w:szCs w:val="24"/>
        </w:rPr>
      </w:pPr>
      <w:r w:rsidRPr="0080033E">
        <w:rPr>
          <w:sz w:val="24"/>
          <w:szCs w:val="24"/>
        </w:rPr>
        <w:t>A citizen of Switzerland pursuant to the agreement between the EU and Switzerland on the free movement of persons; or</w:t>
      </w:r>
    </w:p>
    <w:p w14:paraId="0A51D0E8" w14:textId="77777777" w:rsidR="005A6F14" w:rsidRPr="0080033E" w:rsidRDefault="005A6F14" w:rsidP="005A6F14">
      <w:pPr>
        <w:pStyle w:val="LABBullets"/>
        <w:rPr>
          <w:sz w:val="24"/>
          <w:szCs w:val="24"/>
        </w:rPr>
      </w:pPr>
      <w:r w:rsidRPr="0080033E">
        <w:rPr>
          <w:sz w:val="24"/>
          <w:szCs w:val="24"/>
        </w:rPr>
        <w:t>A non-EEA citizen has a stamp 4 visa; or</w:t>
      </w:r>
    </w:p>
    <w:p w14:paraId="7FC80D86" w14:textId="77777777" w:rsidR="005A6F14" w:rsidRPr="0080033E" w:rsidRDefault="005A6F14" w:rsidP="005A6F14">
      <w:pPr>
        <w:pStyle w:val="LABBullets"/>
        <w:rPr>
          <w:sz w:val="24"/>
          <w:szCs w:val="24"/>
        </w:rPr>
      </w:pPr>
      <w:r w:rsidRPr="0080033E">
        <w:rPr>
          <w:sz w:val="24"/>
          <w:szCs w:val="24"/>
        </w:rPr>
        <w:t>A person awarded international protection under the International Protection Act 2015 or any family member entitled to remain in the State as a result of family reunification and has a stamp 4 visa; or</w:t>
      </w:r>
    </w:p>
    <w:p w14:paraId="38BBC531" w14:textId="77777777" w:rsidR="005A6F14" w:rsidRPr="0080033E" w:rsidRDefault="005A6F14" w:rsidP="005A6F14">
      <w:pPr>
        <w:pStyle w:val="LABBullets"/>
        <w:rPr>
          <w:sz w:val="24"/>
          <w:szCs w:val="24"/>
        </w:rPr>
      </w:pPr>
      <w:r w:rsidRPr="0080033E">
        <w:rPr>
          <w:sz w:val="24"/>
          <w:szCs w:val="24"/>
          <w:lang w:val="en"/>
        </w:rPr>
        <w:t>A non-EEA citizen who is a parent of a dependent child who is a citizen of, and resident in, an EEA member state or the UK or Switzerland and has a stamp 4 visa.</w:t>
      </w:r>
    </w:p>
    <w:p w14:paraId="1688B7DA" w14:textId="77777777" w:rsidR="005A6F14" w:rsidRPr="0080033E" w:rsidRDefault="005A6F14" w:rsidP="005A6F14">
      <w:pPr>
        <w:pStyle w:val="Default"/>
        <w:adjustRightInd/>
        <w:spacing w:line="276" w:lineRule="auto"/>
        <w:ind w:left="360"/>
      </w:pPr>
    </w:p>
    <w:p w14:paraId="1601F1E0" w14:textId="77777777" w:rsidR="005A6F14" w:rsidRPr="0080033E" w:rsidRDefault="005A6F14" w:rsidP="005A6F14">
      <w:pPr>
        <w:pStyle w:val="Default"/>
        <w:adjustRightInd/>
        <w:spacing w:line="276" w:lineRule="auto"/>
        <w:ind w:left="360"/>
      </w:pPr>
      <w:r w:rsidRPr="0080033E">
        <w:t>*Please note that a 50 TEU visa, which is a replacement for Stamp 4EUFAM after Brexit, is acceptable as a Stamp 4 equivalent.</w:t>
      </w:r>
    </w:p>
    <w:p w14:paraId="63A8E362" w14:textId="77777777" w:rsidR="005A6F14" w:rsidRPr="0080033E" w:rsidRDefault="005A6F14" w:rsidP="005A6F14">
      <w:pPr>
        <w:pStyle w:val="Default"/>
        <w:spacing w:line="276" w:lineRule="auto"/>
        <w:rPr>
          <w:lang w:val="en"/>
        </w:rPr>
      </w:pPr>
    </w:p>
    <w:p w14:paraId="17FDB978" w14:textId="2CD95D6E" w:rsidR="0079246C" w:rsidRPr="00C4234A" w:rsidRDefault="005A6F14" w:rsidP="00C4234A">
      <w:pPr>
        <w:jc w:val="both"/>
        <w:rPr>
          <w:rFonts w:cs="Arial"/>
          <w:b/>
          <w:iCs/>
          <w:sz w:val="24"/>
          <w:szCs w:val="24"/>
          <w:lang w:val="en-US"/>
        </w:rPr>
      </w:pPr>
      <w:r w:rsidRPr="0080033E">
        <w:rPr>
          <w:rFonts w:cs="Arial"/>
          <w:b/>
          <w:iCs/>
          <w:sz w:val="24"/>
          <w:szCs w:val="24"/>
          <w:lang w:val="en-US"/>
        </w:rPr>
        <w:t>To qualify candidates must be eligible by the date of any job offer.</w:t>
      </w:r>
    </w:p>
    <w:p w14:paraId="5EDAF44E" w14:textId="7A39D718" w:rsidR="005A6F14" w:rsidRPr="00C4234A" w:rsidRDefault="005A6F14" w:rsidP="005A6F14">
      <w:pPr>
        <w:pStyle w:val="Smallheadingorange"/>
        <w:rPr>
          <w:color w:val="38526E"/>
        </w:rPr>
      </w:pPr>
      <w:r w:rsidRPr="00C4234A">
        <w:rPr>
          <w:color w:val="38526E"/>
        </w:rPr>
        <w:t xml:space="preserve">Collective Agreement: Redundancy Payments to Public Servants </w:t>
      </w:r>
    </w:p>
    <w:p w14:paraId="10DB3406" w14:textId="77777777" w:rsidR="005A6F14" w:rsidRPr="0080033E" w:rsidRDefault="005A6F14" w:rsidP="005A6F14">
      <w:pPr>
        <w:pStyle w:val="LABBody10pt"/>
        <w:rPr>
          <w:sz w:val="24"/>
          <w:szCs w:val="24"/>
        </w:rPr>
      </w:pPr>
      <w:r w:rsidRPr="0080033E">
        <w:rPr>
          <w:sz w:val="24"/>
          <w:szCs w:val="24"/>
        </w:rPr>
        <w:t xml:space="preserve">The Department of Public Expenditure and Reform letter dated 28 June 2012 to Personnel Officers introduced, with effect from 01 June 2012, a Collective Agreement which had been reached between the Department of Public Expenditure and Reform and the Public Services Committee of the ICTU in relation to ex-gratia Redundancy Payments to Public Servants.  It is a condition of the Collective Agreement that persons availing of the agreement will not be eligible for re-employment in the Public Service by any Public Service body (as defined by the </w:t>
      </w:r>
      <w:r w:rsidRPr="0080033E">
        <w:rPr>
          <w:sz w:val="24"/>
          <w:szCs w:val="24"/>
        </w:rPr>
        <w:lastRenderedPageBreak/>
        <w:t>Financial Emergency Measures in the Public Interest Acts 2009 – 2011) for a period of 2 years from termination of the employment.  People who availed of this scheme and who may be successful in this competition will have to prove their eligibility (expiry of period of non-eligibility).</w:t>
      </w:r>
    </w:p>
    <w:p w14:paraId="44677BEF" w14:textId="5DE89942" w:rsidR="005A6F14" w:rsidRPr="00C4234A" w:rsidRDefault="005A6F14" w:rsidP="005A6F14">
      <w:pPr>
        <w:pStyle w:val="Smallheadingorange"/>
        <w:rPr>
          <w:color w:val="38526E"/>
        </w:rPr>
      </w:pPr>
      <w:r w:rsidRPr="00C4234A">
        <w:rPr>
          <w:color w:val="38526E"/>
        </w:rPr>
        <w:t>Incentivised Scheme for Early Retirement (ISER)</w:t>
      </w:r>
    </w:p>
    <w:p w14:paraId="510A4AAD" w14:textId="77777777" w:rsidR="005A6F14" w:rsidRPr="0080033E" w:rsidRDefault="005A6F14" w:rsidP="005A6F14">
      <w:pPr>
        <w:pStyle w:val="LABBody10pt"/>
        <w:rPr>
          <w:sz w:val="24"/>
          <w:szCs w:val="24"/>
        </w:rPr>
      </w:pPr>
      <w:r w:rsidRPr="0080033E">
        <w:rPr>
          <w:sz w:val="24"/>
          <w:szCs w:val="24"/>
        </w:rPr>
        <w:t>It is a condition of the Incentivised Scheme for Early Retirement (ISER) as set out in Department of Finance Circular 12/09 that retirees, under that Scheme, are not eligible to apply for another position in the same employment or the same sector.  Therefore, such retirees may not apply for this position.</w:t>
      </w:r>
    </w:p>
    <w:p w14:paraId="12DFBA4C" w14:textId="77777777" w:rsidR="005A6F14" w:rsidRPr="00C4234A" w:rsidRDefault="005A6F14" w:rsidP="005A6F14">
      <w:pPr>
        <w:pStyle w:val="Smallheadingorange"/>
        <w:rPr>
          <w:color w:val="38526E"/>
        </w:rPr>
      </w:pPr>
      <w:r w:rsidRPr="00C4234A">
        <w:rPr>
          <w:color w:val="38526E"/>
        </w:rPr>
        <w:t>Department of Health and Children Circular (7/2010)</w:t>
      </w:r>
    </w:p>
    <w:p w14:paraId="2BFABB38" w14:textId="77777777" w:rsidR="005A6F14" w:rsidRPr="0080033E" w:rsidRDefault="005A6F14" w:rsidP="005A6F14">
      <w:pPr>
        <w:pStyle w:val="LABBody10pt"/>
        <w:rPr>
          <w:i/>
          <w:iCs/>
          <w:smallCaps/>
          <w:sz w:val="24"/>
          <w:szCs w:val="24"/>
        </w:rPr>
      </w:pPr>
      <w:r w:rsidRPr="0080033E">
        <w:rPr>
          <w:sz w:val="24"/>
          <w:szCs w:val="24"/>
        </w:rPr>
        <w:t>The Department of Health Circular 7/2010 dated 01 November 2010 introduced a Targeted Voluntary Early Retirement (VER) Scheme and Voluntary Redundancy Schemes (VRS).  It is a condition of the VER scheme that persons availing of the scheme will not be eligible for re-employment in the public health sector or in the wider Public Service or in a body wholly or mainly funded from public moneys.  The same prohibition on re-employment applies under the VRS, except that the prohibition is for a period of 7 years.  People who availed of the VER scheme are not eligible to compete in this competition</w:t>
      </w:r>
      <w:r w:rsidRPr="0080033E">
        <w:rPr>
          <w:i/>
          <w:iCs/>
          <w:smallCaps/>
          <w:sz w:val="24"/>
          <w:szCs w:val="24"/>
        </w:rPr>
        <w:t xml:space="preserve">.  </w:t>
      </w:r>
      <w:r w:rsidRPr="0080033E">
        <w:rPr>
          <w:sz w:val="24"/>
          <w:szCs w:val="24"/>
        </w:rPr>
        <w:t>People who availed of the VRS scheme and who may be successful in this competition will have to prove their eligibility (expiry of period of non-eligibility).</w:t>
      </w:r>
      <w:r w:rsidRPr="0080033E">
        <w:rPr>
          <w:i/>
          <w:iCs/>
          <w:smallCaps/>
          <w:sz w:val="24"/>
          <w:szCs w:val="24"/>
        </w:rPr>
        <w:t xml:space="preserve"> </w:t>
      </w:r>
    </w:p>
    <w:p w14:paraId="4CED235E" w14:textId="77777777" w:rsidR="005A6F14" w:rsidRPr="00C4234A" w:rsidRDefault="005A6F14" w:rsidP="005A6F14">
      <w:pPr>
        <w:pStyle w:val="Smallheadingorange"/>
        <w:rPr>
          <w:color w:val="38526E"/>
        </w:rPr>
      </w:pPr>
      <w:r w:rsidRPr="00C4234A">
        <w:rPr>
          <w:color w:val="38526E"/>
        </w:rPr>
        <w:t>Department of Environment, Community &amp; Local Government (Circular Letter LG(P) 06/2013)</w:t>
      </w:r>
    </w:p>
    <w:p w14:paraId="4072A6B0" w14:textId="77777777" w:rsidR="005A6F14" w:rsidRPr="0080033E" w:rsidRDefault="005A6F14" w:rsidP="005A6F14">
      <w:pPr>
        <w:pStyle w:val="LABBody10pt"/>
        <w:rPr>
          <w:sz w:val="24"/>
          <w:szCs w:val="24"/>
        </w:rPr>
      </w:pPr>
      <w:r w:rsidRPr="0080033E">
        <w:rPr>
          <w:sz w:val="24"/>
          <w:szCs w:val="24"/>
        </w:rPr>
        <w:t xml:space="preserve">The Department of Environment, Community &amp; Local Government Circular Letter LG(P) 06/2013 introduced a Voluntary Redundancy Scheme for Local Authorities.  In accordance with the terms of the </w:t>
      </w:r>
      <w:r w:rsidRPr="0080033E">
        <w:rPr>
          <w:i/>
          <w:sz w:val="24"/>
          <w:szCs w:val="24"/>
        </w:rPr>
        <w:t xml:space="preserve">Collective Agreement: Redundancy Payments to Public Servants </w:t>
      </w:r>
      <w:r w:rsidRPr="0080033E">
        <w:rPr>
          <w:sz w:val="24"/>
          <w:szCs w:val="24"/>
        </w:rPr>
        <w:t xml:space="preserve">dated 28 June 2012 as detailed above, it is a specific condition of that VER Scheme that persons will </w:t>
      </w:r>
      <w:r w:rsidRPr="0080033E">
        <w:rPr>
          <w:sz w:val="24"/>
          <w:szCs w:val="24"/>
          <w:u w:val="single"/>
        </w:rPr>
        <w:t>not</w:t>
      </w:r>
      <w:r w:rsidRPr="0080033E">
        <w:rPr>
          <w:sz w:val="24"/>
          <w:szCs w:val="24"/>
        </w:rPr>
        <w:t xml:space="preserve"> be eligible for re-employment in any Public Service body [as defined by the Financial Emergency Measures in the Public Interest Acts 2009–2011 and the Public Service Pensions (Single Scheme and Other Provisions) Act 2012] for a period of 2 years from their date of departure under this Scheme. These conditions also apply in the case of engagement/employment on a contract for service basis (either as a contractor or as an employee of a contractor).  </w:t>
      </w:r>
    </w:p>
    <w:p w14:paraId="78A1E8C1" w14:textId="77777777" w:rsidR="005A6F14" w:rsidRPr="00C4234A" w:rsidRDefault="005A6F14" w:rsidP="005A6F14">
      <w:pPr>
        <w:pStyle w:val="Smallheadingorange"/>
        <w:rPr>
          <w:color w:val="38526E"/>
        </w:rPr>
      </w:pPr>
      <w:r w:rsidRPr="00C4234A">
        <w:rPr>
          <w:color w:val="38526E"/>
        </w:rPr>
        <w:t>Declaration</w:t>
      </w:r>
    </w:p>
    <w:p w14:paraId="766B2B19" w14:textId="77777777" w:rsidR="005A6F14" w:rsidRPr="0080033E" w:rsidRDefault="005A6F14" w:rsidP="005A6F14">
      <w:pPr>
        <w:pStyle w:val="LABBody10pt"/>
        <w:rPr>
          <w:sz w:val="24"/>
          <w:szCs w:val="24"/>
          <w:lang w:val="en-GB"/>
        </w:rPr>
      </w:pPr>
      <w:r w:rsidRPr="0080033E">
        <w:rPr>
          <w:sz w:val="24"/>
          <w:szCs w:val="24"/>
          <w:lang w:val="en-GB"/>
        </w:rPr>
        <w:t>Applicants will be required to declare whether they have previously availed of a Public Service scheme of incentivised early retirement.  Applicants will also be required to declare any entitlements to a Public Service pension benefit (in payment or preserved) from any other Public Service employment and/or where they have received a payment-in-lieu in respect of service in any Public Service employment.</w:t>
      </w:r>
    </w:p>
    <w:p w14:paraId="6D7619A8" w14:textId="3D9CE690" w:rsidR="002363EE" w:rsidRPr="000642D9" w:rsidRDefault="00C4234A" w:rsidP="00973F10">
      <w:pPr>
        <w:pStyle w:val="LABSection"/>
        <w:rPr>
          <w:color w:val="38526E"/>
          <w:sz w:val="32"/>
          <w:szCs w:val="32"/>
        </w:rPr>
      </w:pPr>
      <w:r w:rsidRPr="000642D9">
        <w:rPr>
          <w:color w:val="38526E"/>
          <w:sz w:val="32"/>
          <w:szCs w:val="32"/>
        </w:rPr>
        <w:lastRenderedPageBreak/>
        <w:t>Competition Process</w:t>
      </w:r>
    </w:p>
    <w:p w14:paraId="670560B0" w14:textId="5B5B4F12" w:rsidR="002363EE" w:rsidRPr="00C4234A" w:rsidRDefault="00C4234A" w:rsidP="00B175BA">
      <w:pPr>
        <w:pStyle w:val="Smallheadingorange"/>
        <w:rPr>
          <w:color w:val="38526E"/>
        </w:rPr>
      </w:pPr>
      <w:r w:rsidRPr="00C4234A">
        <w:rPr>
          <w:color w:val="38526E"/>
        </w:rPr>
        <w:t>How To Apply</w:t>
      </w:r>
    </w:p>
    <w:p w14:paraId="4AE6A031" w14:textId="272B1F1D" w:rsidR="002363EE" w:rsidRPr="0080033E" w:rsidRDefault="002363EE" w:rsidP="006C4B6F">
      <w:pPr>
        <w:pStyle w:val="LABBody10pt"/>
        <w:rPr>
          <w:sz w:val="24"/>
          <w:szCs w:val="24"/>
        </w:rPr>
      </w:pPr>
      <w:r w:rsidRPr="0080033E">
        <w:rPr>
          <w:sz w:val="24"/>
          <w:szCs w:val="24"/>
        </w:rPr>
        <w:t>In order to apply a candidate must submit a completed application form.</w:t>
      </w:r>
      <w:r w:rsidR="00B175BA" w:rsidRPr="0080033E">
        <w:rPr>
          <w:sz w:val="24"/>
          <w:szCs w:val="24"/>
        </w:rPr>
        <w:t xml:space="preserve"> </w:t>
      </w:r>
      <w:r w:rsidRPr="0080033E">
        <w:rPr>
          <w:sz w:val="24"/>
          <w:szCs w:val="24"/>
        </w:rPr>
        <w:t xml:space="preserve">Application forms are only available from our website at </w:t>
      </w:r>
      <w:hyperlink r:id="rId26" w:history="1">
        <w:r w:rsidRPr="0080033E">
          <w:rPr>
            <w:rStyle w:val="Hyperlink"/>
            <w:color w:val="auto"/>
            <w:sz w:val="24"/>
            <w:szCs w:val="24"/>
            <w:u w:val="none"/>
          </w:rPr>
          <w:t>www.legalaidboard.ie</w:t>
        </w:r>
      </w:hyperlink>
    </w:p>
    <w:p w14:paraId="62FABD80" w14:textId="4DE057B8" w:rsidR="002363EE" w:rsidRPr="0080033E" w:rsidRDefault="002363EE" w:rsidP="006C4B6F">
      <w:pPr>
        <w:pStyle w:val="LABBody10pt"/>
        <w:rPr>
          <w:sz w:val="24"/>
          <w:szCs w:val="24"/>
        </w:rPr>
      </w:pPr>
      <w:r w:rsidRPr="0080033E">
        <w:rPr>
          <w:sz w:val="24"/>
          <w:szCs w:val="24"/>
        </w:rPr>
        <w:t>Candidates should note that the onus is on the candidate to submit a fully completed application. Where an incomplete or blank application form is submitted, a candidate’s application may be cancelled without further notice.</w:t>
      </w:r>
    </w:p>
    <w:p w14:paraId="48B0B861" w14:textId="5B9B17A0" w:rsidR="00947990" w:rsidRPr="0080033E" w:rsidRDefault="00947990" w:rsidP="00947990">
      <w:pPr>
        <w:pStyle w:val="LABBody10pt"/>
        <w:rPr>
          <w:sz w:val="24"/>
          <w:szCs w:val="24"/>
        </w:rPr>
      </w:pPr>
      <w:r w:rsidRPr="0080033E">
        <w:rPr>
          <w:sz w:val="24"/>
          <w:szCs w:val="24"/>
        </w:rPr>
        <w:t>Please submit completed application forms by email. Forms must be typed and provided in</w:t>
      </w:r>
      <w:r w:rsidRPr="0080033E">
        <w:rPr>
          <w:b/>
          <w:sz w:val="24"/>
          <w:szCs w:val="24"/>
        </w:rPr>
        <w:t xml:space="preserve"> MS Word format; </w:t>
      </w:r>
      <w:r w:rsidRPr="0080033E">
        <w:rPr>
          <w:bCs/>
          <w:sz w:val="24"/>
          <w:szCs w:val="24"/>
        </w:rPr>
        <w:t xml:space="preserve">submissions in other formats </w:t>
      </w:r>
      <w:r w:rsidRPr="0080033E">
        <w:rPr>
          <w:sz w:val="24"/>
          <w:szCs w:val="24"/>
        </w:rPr>
        <w:t xml:space="preserve">will not be accepted. </w:t>
      </w:r>
    </w:p>
    <w:p w14:paraId="410EAE5A" w14:textId="668A7657" w:rsidR="003E277A" w:rsidRPr="0080033E" w:rsidRDefault="002363EE" w:rsidP="006C4B6F">
      <w:pPr>
        <w:pStyle w:val="LABBody10pt"/>
        <w:rPr>
          <w:sz w:val="24"/>
          <w:szCs w:val="24"/>
        </w:rPr>
      </w:pPr>
      <w:r w:rsidRPr="0080033E">
        <w:rPr>
          <w:sz w:val="24"/>
          <w:szCs w:val="24"/>
        </w:rPr>
        <w:t xml:space="preserve">Completed application forms must be submitted by email to </w:t>
      </w:r>
      <w:r w:rsidR="00AB72BF">
        <w:rPr>
          <w:b/>
          <w:bCs/>
          <w:sz w:val="24"/>
          <w:szCs w:val="24"/>
        </w:rPr>
        <w:t xml:space="preserve">Solicitor Grade III </w:t>
      </w:r>
      <w:r w:rsidR="000642D9">
        <w:rPr>
          <w:b/>
          <w:bCs/>
          <w:sz w:val="24"/>
          <w:szCs w:val="24"/>
        </w:rPr>
        <w:t xml:space="preserve">Galway </w:t>
      </w:r>
      <w:r w:rsidR="00C778EA" w:rsidRPr="000642D9">
        <w:rPr>
          <w:bCs/>
          <w:sz w:val="24"/>
          <w:szCs w:val="24"/>
        </w:rPr>
        <w:t>c</w:t>
      </w:r>
      <w:r w:rsidRPr="000642D9">
        <w:rPr>
          <w:bCs/>
          <w:sz w:val="24"/>
          <w:szCs w:val="24"/>
        </w:rPr>
        <w:t>o</w:t>
      </w:r>
      <w:r w:rsidRPr="0080033E">
        <w:rPr>
          <w:sz w:val="24"/>
          <w:szCs w:val="24"/>
        </w:rPr>
        <w:t xml:space="preserve">mpetition at </w:t>
      </w:r>
      <w:hyperlink r:id="rId27" w:history="1">
        <w:r w:rsidR="00A87CA4" w:rsidRPr="00C4234A">
          <w:rPr>
            <w:rStyle w:val="Hyperlink"/>
            <w:color w:val="38526E"/>
            <w:sz w:val="24"/>
            <w:szCs w:val="24"/>
          </w:rPr>
          <w:t>recruitment@legalaidboard.ie</w:t>
        </w:r>
      </w:hyperlink>
      <w:r w:rsidR="00A87CA4" w:rsidRPr="00C4234A">
        <w:rPr>
          <w:rStyle w:val="Hyperlink"/>
          <w:color w:val="38526E"/>
          <w:sz w:val="24"/>
          <w:szCs w:val="24"/>
        </w:rPr>
        <w:t xml:space="preserve"> </w:t>
      </w:r>
      <w:r w:rsidRPr="0080033E">
        <w:rPr>
          <w:sz w:val="24"/>
          <w:szCs w:val="24"/>
        </w:rPr>
        <w:t xml:space="preserve">by 4pm on the specified closing date. </w:t>
      </w:r>
    </w:p>
    <w:tbl>
      <w:tblPr>
        <w:tblStyle w:val="TableGrid"/>
        <w:tblW w:w="8642" w:type="dxa"/>
        <w:tblBorders>
          <w:top w:val="single" w:sz="4" w:space="0" w:color="007284"/>
          <w:left w:val="single" w:sz="4" w:space="0" w:color="007284"/>
          <w:bottom w:val="single" w:sz="4" w:space="0" w:color="007284"/>
          <w:right w:val="single" w:sz="4" w:space="0" w:color="007284"/>
          <w:insideH w:val="single" w:sz="4" w:space="0" w:color="007284"/>
          <w:insideV w:val="single" w:sz="4" w:space="0" w:color="007284"/>
        </w:tblBorders>
        <w:shd w:val="clear" w:color="auto" w:fill="B2D1ED"/>
        <w:tblLook w:val="01E0" w:firstRow="1" w:lastRow="1" w:firstColumn="1" w:lastColumn="1" w:noHBand="0" w:noVBand="0"/>
      </w:tblPr>
      <w:tblGrid>
        <w:gridCol w:w="8642"/>
      </w:tblGrid>
      <w:tr w:rsidR="003E277A" w:rsidRPr="0080033E" w14:paraId="1B7E5DE8" w14:textId="77777777" w:rsidTr="00C4234A">
        <w:tc>
          <w:tcPr>
            <w:tcW w:w="8642" w:type="dxa"/>
            <w:shd w:val="clear" w:color="auto" w:fill="B2D1ED"/>
          </w:tcPr>
          <w:p w14:paraId="6B439A2B" w14:textId="26C61DCB" w:rsidR="003E277A" w:rsidRPr="00E12B6E" w:rsidRDefault="003E277A" w:rsidP="003E277A">
            <w:pPr>
              <w:spacing w:before="240" w:after="240"/>
              <w:ind w:left="170" w:right="170"/>
              <w:rPr>
                <w:rFonts w:cs="Arial"/>
                <w:b/>
                <w:bCs/>
                <w:sz w:val="22"/>
                <w:szCs w:val="22"/>
              </w:rPr>
            </w:pPr>
            <w:r w:rsidRPr="00E12B6E">
              <w:rPr>
                <w:rFonts w:cs="Arial"/>
                <w:b/>
                <w:bCs/>
                <w:color w:val="000000" w:themeColor="text1"/>
                <w:sz w:val="22"/>
                <w:szCs w:val="22"/>
              </w:rPr>
              <w:t xml:space="preserve">Only applications fully submitted electronically by email will be accepted into the campaign. Applications will not be accepted after the closing date. </w:t>
            </w:r>
          </w:p>
        </w:tc>
      </w:tr>
    </w:tbl>
    <w:p w14:paraId="2D055806" w14:textId="77777777" w:rsidR="003E277A" w:rsidRPr="0080033E" w:rsidRDefault="003E277A" w:rsidP="00341858">
      <w:pPr>
        <w:pStyle w:val="LABBody10pt"/>
        <w:spacing w:after="60"/>
        <w:rPr>
          <w:bCs/>
          <w:sz w:val="24"/>
          <w:szCs w:val="24"/>
        </w:rPr>
      </w:pPr>
    </w:p>
    <w:p w14:paraId="233E697A" w14:textId="6A58D64E" w:rsidR="00601638" w:rsidRPr="00C4234A" w:rsidRDefault="00601638" w:rsidP="00601638">
      <w:pPr>
        <w:pStyle w:val="Smallheadingorange"/>
        <w:rPr>
          <w:color w:val="38526E"/>
        </w:rPr>
      </w:pPr>
      <w:r w:rsidRPr="00C4234A">
        <w:rPr>
          <w:color w:val="38526E"/>
        </w:rPr>
        <w:t>General Information</w:t>
      </w:r>
    </w:p>
    <w:p w14:paraId="08094EEB" w14:textId="37F73F26" w:rsidR="00601638" w:rsidRPr="0080033E" w:rsidRDefault="002363EE" w:rsidP="006C4B6F">
      <w:pPr>
        <w:pStyle w:val="LABBody10pt"/>
        <w:rPr>
          <w:sz w:val="24"/>
          <w:szCs w:val="24"/>
        </w:rPr>
      </w:pPr>
      <w:r w:rsidRPr="0080033E">
        <w:rPr>
          <w:sz w:val="24"/>
          <w:szCs w:val="24"/>
        </w:rPr>
        <w:t>The admission of a person to a competition, or invitation to attend an interview, is not to be taken as implying that the Legal Aid Board is satisfied that such person fulfils the requirements</w:t>
      </w:r>
      <w:r w:rsidR="00601638" w:rsidRPr="0080033E">
        <w:rPr>
          <w:sz w:val="24"/>
          <w:szCs w:val="24"/>
        </w:rPr>
        <w:t xml:space="preserve"> </w:t>
      </w:r>
      <w:r w:rsidRPr="0080033E">
        <w:rPr>
          <w:sz w:val="24"/>
          <w:szCs w:val="24"/>
        </w:rPr>
        <w:t xml:space="preserve">of the competition or is not disqualified by law from holding the position and does not carry a guarantee that your application will receive further consideration.  </w:t>
      </w:r>
    </w:p>
    <w:p w14:paraId="25F4CE0C" w14:textId="39658E1A" w:rsidR="002363EE" w:rsidRPr="0080033E" w:rsidRDefault="002363EE" w:rsidP="006C4B6F">
      <w:pPr>
        <w:pStyle w:val="LABBody10pt"/>
        <w:rPr>
          <w:sz w:val="24"/>
          <w:szCs w:val="24"/>
        </w:rPr>
      </w:pPr>
      <w:r w:rsidRPr="0080033E">
        <w:rPr>
          <w:sz w:val="24"/>
          <w:szCs w:val="24"/>
        </w:rPr>
        <w:t>It is important, therefore, for you to note that the onus is on you to ensure that you meet the eligibility requirements for the competition before attending for interview.  If you do not meet these essential entry</w:t>
      </w:r>
      <w:r w:rsidR="008E282F" w:rsidRPr="0080033E">
        <w:rPr>
          <w:sz w:val="24"/>
          <w:szCs w:val="24"/>
        </w:rPr>
        <w:t xml:space="preserve"> </w:t>
      </w:r>
      <w:r w:rsidRPr="0080033E">
        <w:rPr>
          <w:sz w:val="24"/>
          <w:szCs w:val="24"/>
        </w:rPr>
        <w:t xml:space="preserve">requirements but nevertheless attend for interview you will be putting yourself to unnecessary expense as the Legal Aid Board will not be responsible for refunding any expenses incurred. </w:t>
      </w:r>
    </w:p>
    <w:p w14:paraId="2BD5BD42" w14:textId="179183C2" w:rsidR="00601638" w:rsidRPr="0080033E" w:rsidRDefault="002363EE" w:rsidP="006C4B6F">
      <w:pPr>
        <w:pStyle w:val="LABBody10pt"/>
        <w:rPr>
          <w:sz w:val="24"/>
          <w:szCs w:val="24"/>
        </w:rPr>
      </w:pPr>
      <w:r w:rsidRPr="0080033E">
        <w:rPr>
          <w:sz w:val="24"/>
          <w:szCs w:val="24"/>
        </w:rPr>
        <w:t xml:space="preserve">Prior to recommending any candidate for appointment to this position the Legal Aid Board will make all such enquiries that are deemed necessary </w:t>
      </w:r>
      <w:r w:rsidR="00BA6F5C" w:rsidRPr="0080033E">
        <w:rPr>
          <w:sz w:val="24"/>
          <w:szCs w:val="24"/>
        </w:rPr>
        <w:t>e.g.,</w:t>
      </w:r>
      <w:r w:rsidR="00601638" w:rsidRPr="0080033E">
        <w:rPr>
          <w:sz w:val="24"/>
          <w:szCs w:val="24"/>
        </w:rPr>
        <w:t xml:space="preserve"> employer references, Garda vetting or any other enquiries as are deemed necessary to determine the suitability of that candidate. </w:t>
      </w:r>
    </w:p>
    <w:p w14:paraId="53CD0AF0" w14:textId="2DB8F683" w:rsidR="002363EE" w:rsidRPr="0080033E" w:rsidRDefault="002363EE" w:rsidP="006C4B6F">
      <w:pPr>
        <w:pStyle w:val="LABBody10pt"/>
        <w:rPr>
          <w:sz w:val="24"/>
          <w:szCs w:val="24"/>
        </w:rPr>
      </w:pPr>
      <w:r w:rsidRPr="0080033E">
        <w:rPr>
          <w:sz w:val="24"/>
          <w:szCs w:val="24"/>
        </w:rPr>
        <w:t>Until all stages of the recruitment process have been fully completed a final determination cannot be made nor can it be deemed or inferred that such a determination has been made.</w:t>
      </w:r>
    </w:p>
    <w:p w14:paraId="5C2ED0B9" w14:textId="09E3D763" w:rsidR="002363EE" w:rsidRPr="0080033E" w:rsidRDefault="002363EE" w:rsidP="006C4B6F">
      <w:pPr>
        <w:pStyle w:val="LABBody10pt"/>
        <w:rPr>
          <w:sz w:val="24"/>
          <w:szCs w:val="24"/>
        </w:rPr>
      </w:pPr>
      <w:r w:rsidRPr="0080033E">
        <w:rPr>
          <w:sz w:val="24"/>
          <w:szCs w:val="24"/>
        </w:rPr>
        <w:t>Should the person recommended for appointment decline, or having accepted it, relinquish it or if an additional vacancy arises the Board may, at its discretion, select and recommend another person for appointment.</w:t>
      </w:r>
    </w:p>
    <w:p w14:paraId="6C867B0F" w14:textId="77777777" w:rsidR="00601638" w:rsidRPr="00C4234A" w:rsidRDefault="00601638" w:rsidP="00601638">
      <w:pPr>
        <w:pStyle w:val="Smallheadingorange"/>
        <w:rPr>
          <w:color w:val="38526E"/>
        </w:rPr>
      </w:pPr>
      <w:r w:rsidRPr="00C4234A">
        <w:rPr>
          <w:color w:val="38526E"/>
        </w:rPr>
        <w:lastRenderedPageBreak/>
        <w:t>Security Clearance</w:t>
      </w:r>
    </w:p>
    <w:p w14:paraId="16571686" w14:textId="247D9C81" w:rsidR="00601638" w:rsidRPr="0080033E" w:rsidRDefault="00601638" w:rsidP="00601638">
      <w:pPr>
        <w:pStyle w:val="LABBody10pt"/>
        <w:rPr>
          <w:sz w:val="24"/>
          <w:szCs w:val="24"/>
        </w:rPr>
      </w:pPr>
      <w:r w:rsidRPr="0080033E">
        <w:rPr>
          <w:sz w:val="24"/>
          <w:szCs w:val="24"/>
        </w:rPr>
        <w:t xml:space="preserve">All applicants will be required to complete and return a Garda Vetting Form should you come under consideration for appointment. This form will be forwarded to An Garda Siochana to initiate security checks. Job offers will only be made where the Board has deemed the candidate suitable following consideration of the outcome of the Garda vetting process. The Board will fully comply with the requirements of GDPR at all stages of the vetting process. The appointment of a candidate is also dependant on satisfactory reference checking. </w:t>
      </w:r>
    </w:p>
    <w:p w14:paraId="2E445A8B" w14:textId="427555F0" w:rsidR="00601638" w:rsidRPr="00C4234A" w:rsidRDefault="00601638" w:rsidP="00601638">
      <w:pPr>
        <w:pStyle w:val="Smallheadingorange"/>
        <w:rPr>
          <w:color w:val="38526E"/>
        </w:rPr>
      </w:pPr>
      <w:r w:rsidRPr="00C4234A">
        <w:rPr>
          <w:color w:val="38526E"/>
        </w:rPr>
        <w:t>Reschedule Requests</w:t>
      </w:r>
    </w:p>
    <w:p w14:paraId="2A6EAB36" w14:textId="007CA910" w:rsidR="00601638" w:rsidRPr="0080033E" w:rsidRDefault="00601638" w:rsidP="00601638">
      <w:pPr>
        <w:pStyle w:val="LABBody10pt"/>
        <w:rPr>
          <w:sz w:val="24"/>
          <w:szCs w:val="24"/>
        </w:rPr>
      </w:pPr>
      <w:r w:rsidRPr="0080033E">
        <w:rPr>
          <w:sz w:val="24"/>
          <w:szCs w:val="24"/>
        </w:rPr>
        <w:t xml:space="preserve">Reschedule requests will only be considered under exceptional circumstances as deemed acceptable by the Legal Aid Board. Please note that supporting documentation may be requested as evidence. </w:t>
      </w:r>
    </w:p>
    <w:p w14:paraId="0B0A382E" w14:textId="02F0E325" w:rsidR="002363EE" w:rsidRPr="00C4234A" w:rsidRDefault="002363EE" w:rsidP="00B175BA">
      <w:pPr>
        <w:pStyle w:val="Smallheadingorange"/>
        <w:rPr>
          <w:color w:val="38526E"/>
        </w:rPr>
      </w:pPr>
      <w:r w:rsidRPr="00C4234A">
        <w:rPr>
          <w:color w:val="38526E"/>
        </w:rPr>
        <w:t xml:space="preserve">Closing </w:t>
      </w:r>
      <w:r w:rsidR="00C4234A" w:rsidRPr="00C4234A">
        <w:rPr>
          <w:color w:val="38526E"/>
        </w:rPr>
        <w:t>Date</w:t>
      </w:r>
    </w:p>
    <w:p w14:paraId="582E9276" w14:textId="7C3A6F21" w:rsidR="002363EE" w:rsidRPr="0080033E" w:rsidRDefault="002363EE" w:rsidP="006C4B6F">
      <w:pPr>
        <w:pStyle w:val="LABBody10pt"/>
        <w:rPr>
          <w:sz w:val="24"/>
          <w:szCs w:val="24"/>
        </w:rPr>
      </w:pPr>
      <w:r w:rsidRPr="0080033E">
        <w:rPr>
          <w:sz w:val="24"/>
          <w:szCs w:val="24"/>
        </w:rPr>
        <w:t xml:space="preserve">The completed application form must be forwarded so as to reach the Board not later than </w:t>
      </w:r>
      <w:r w:rsidRPr="0080033E">
        <w:rPr>
          <w:b/>
          <w:sz w:val="24"/>
          <w:szCs w:val="24"/>
        </w:rPr>
        <w:t xml:space="preserve">4.00 pm </w:t>
      </w:r>
      <w:r w:rsidR="00F970AD">
        <w:rPr>
          <w:b/>
          <w:sz w:val="24"/>
          <w:szCs w:val="24"/>
        </w:rPr>
        <w:t>Monday 2</w:t>
      </w:r>
      <w:r w:rsidR="00F970AD" w:rsidRPr="00F970AD">
        <w:rPr>
          <w:b/>
          <w:sz w:val="24"/>
          <w:szCs w:val="24"/>
          <w:vertAlign w:val="superscript"/>
        </w:rPr>
        <w:t>nd</w:t>
      </w:r>
      <w:r w:rsidR="00F970AD">
        <w:rPr>
          <w:b/>
          <w:sz w:val="24"/>
          <w:szCs w:val="24"/>
        </w:rPr>
        <w:t xml:space="preserve"> of November</w:t>
      </w:r>
      <w:r w:rsidR="00947990" w:rsidRPr="0080033E">
        <w:rPr>
          <w:b/>
          <w:sz w:val="24"/>
          <w:szCs w:val="24"/>
        </w:rPr>
        <w:t xml:space="preserve"> </w:t>
      </w:r>
      <w:r w:rsidR="00A04254" w:rsidRPr="0080033E">
        <w:rPr>
          <w:b/>
          <w:sz w:val="24"/>
          <w:szCs w:val="24"/>
        </w:rPr>
        <w:t>2026</w:t>
      </w:r>
      <w:r w:rsidR="003754C9" w:rsidRPr="0080033E">
        <w:rPr>
          <w:b/>
          <w:sz w:val="24"/>
          <w:szCs w:val="24"/>
        </w:rPr>
        <w:t>.</w:t>
      </w:r>
      <w:r w:rsidRPr="0080033E">
        <w:rPr>
          <w:sz w:val="24"/>
          <w:szCs w:val="24"/>
        </w:rPr>
        <w:t xml:space="preserve">  If you do not receive an acknowledgement of receipt of your application within 2 working days of applying, pl</w:t>
      </w:r>
      <w:r w:rsidR="0072194F" w:rsidRPr="0080033E">
        <w:rPr>
          <w:sz w:val="24"/>
          <w:szCs w:val="24"/>
        </w:rPr>
        <w:t>ease contact: Human Resources</w:t>
      </w:r>
      <w:r w:rsidRPr="0080033E">
        <w:rPr>
          <w:sz w:val="24"/>
          <w:szCs w:val="24"/>
        </w:rPr>
        <w:t xml:space="preserve"> at 066 9471021.                                                      </w:t>
      </w:r>
    </w:p>
    <w:p w14:paraId="2648EABB" w14:textId="086AA20D" w:rsidR="002363EE" w:rsidRPr="0080033E" w:rsidRDefault="002363EE" w:rsidP="006C4B6F">
      <w:pPr>
        <w:pStyle w:val="LABBody10pt"/>
        <w:rPr>
          <w:sz w:val="24"/>
          <w:szCs w:val="24"/>
        </w:rPr>
      </w:pPr>
      <w:r w:rsidRPr="0080033E">
        <w:rPr>
          <w:sz w:val="24"/>
          <w:szCs w:val="24"/>
        </w:rPr>
        <w:t>Candidates should make themselves available on the date(s) specified by the Board and should make sure that the contact details specified on the application form are correct.</w:t>
      </w:r>
    </w:p>
    <w:p w14:paraId="5661DFF9" w14:textId="77777777" w:rsidR="002363EE" w:rsidRPr="0080033E" w:rsidRDefault="002363EE" w:rsidP="006C4B6F">
      <w:pPr>
        <w:pStyle w:val="LABBody10pt"/>
        <w:rPr>
          <w:sz w:val="24"/>
          <w:szCs w:val="24"/>
        </w:rPr>
      </w:pPr>
      <w:r w:rsidRPr="0080033E">
        <w:rPr>
          <w:sz w:val="24"/>
          <w:szCs w:val="24"/>
        </w:rPr>
        <w:t>The Board will not be responsible for refunding any expenses incurred by candidates.</w:t>
      </w:r>
    </w:p>
    <w:p w14:paraId="03DA3DB6" w14:textId="3E424F04" w:rsidR="002363EE" w:rsidRPr="00C4234A" w:rsidRDefault="002363EE" w:rsidP="00B175BA">
      <w:pPr>
        <w:pStyle w:val="Smallheadingorange"/>
        <w:rPr>
          <w:color w:val="38526E"/>
        </w:rPr>
      </w:pPr>
      <w:r w:rsidRPr="00C4234A">
        <w:rPr>
          <w:color w:val="38526E"/>
        </w:rPr>
        <w:t>Selection Methods</w:t>
      </w:r>
    </w:p>
    <w:p w14:paraId="417B2BD8" w14:textId="77777777" w:rsidR="005D30CA" w:rsidRPr="0080033E" w:rsidRDefault="005D30CA" w:rsidP="005D30CA">
      <w:pPr>
        <w:spacing w:line="276" w:lineRule="auto"/>
        <w:ind w:left="11"/>
        <w:rPr>
          <w:rFonts w:cs="Arial"/>
          <w:sz w:val="24"/>
          <w:szCs w:val="24"/>
        </w:rPr>
      </w:pPr>
      <w:r w:rsidRPr="0080033E">
        <w:rPr>
          <w:rFonts w:cs="Arial"/>
          <w:sz w:val="24"/>
          <w:szCs w:val="24"/>
        </w:rPr>
        <w:t>These may include:</w:t>
      </w:r>
    </w:p>
    <w:p w14:paraId="1CABD5FF" w14:textId="1D36C630" w:rsidR="005D30CA" w:rsidRPr="0080033E" w:rsidRDefault="005D30CA" w:rsidP="005D30CA">
      <w:pPr>
        <w:pStyle w:val="LABBullets"/>
        <w:rPr>
          <w:sz w:val="24"/>
          <w:szCs w:val="24"/>
        </w:rPr>
      </w:pPr>
      <w:r w:rsidRPr="0080033E">
        <w:rPr>
          <w:sz w:val="24"/>
          <w:szCs w:val="24"/>
        </w:rPr>
        <w:t>shortlisting of candidates on the basis of the information contained in their application</w:t>
      </w:r>
      <w:r w:rsidR="00E61996" w:rsidRPr="0080033E">
        <w:rPr>
          <w:sz w:val="24"/>
          <w:szCs w:val="24"/>
        </w:rPr>
        <w:t>;</w:t>
      </w:r>
      <w:r w:rsidRPr="0080033E">
        <w:rPr>
          <w:sz w:val="24"/>
          <w:szCs w:val="24"/>
        </w:rPr>
        <w:t xml:space="preserve"> and</w:t>
      </w:r>
    </w:p>
    <w:p w14:paraId="073D5CA6" w14:textId="77777777" w:rsidR="005D30CA" w:rsidRPr="0080033E" w:rsidRDefault="005D30CA" w:rsidP="005D30CA">
      <w:pPr>
        <w:pStyle w:val="LABBullets"/>
        <w:rPr>
          <w:sz w:val="24"/>
          <w:szCs w:val="24"/>
        </w:rPr>
      </w:pPr>
      <w:r w:rsidRPr="0080033E">
        <w:rPr>
          <w:sz w:val="24"/>
          <w:szCs w:val="24"/>
        </w:rPr>
        <w:t>a competitive interview.</w:t>
      </w:r>
    </w:p>
    <w:p w14:paraId="664D33F6" w14:textId="77777777" w:rsidR="00F857DA" w:rsidRPr="0080033E" w:rsidRDefault="00F857DA" w:rsidP="005D30CA">
      <w:pPr>
        <w:autoSpaceDE w:val="0"/>
        <w:autoSpaceDN w:val="0"/>
        <w:adjustRightInd w:val="0"/>
        <w:spacing w:line="276" w:lineRule="auto"/>
        <w:ind w:left="11"/>
        <w:rPr>
          <w:rFonts w:cs="Arial"/>
          <w:sz w:val="24"/>
          <w:szCs w:val="24"/>
        </w:rPr>
      </w:pPr>
    </w:p>
    <w:p w14:paraId="2D68BA0F" w14:textId="02BB4B87" w:rsidR="005D30CA" w:rsidRPr="0080033E" w:rsidRDefault="005D30CA" w:rsidP="005D30CA">
      <w:pPr>
        <w:autoSpaceDE w:val="0"/>
        <w:autoSpaceDN w:val="0"/>
        <w:adjustRightInd w:val="0"/>
        <w:spacing w:line="276" w:lineRule="auto"/>
        <w:ind w:left="11"/>
        <w:rPr>
          <w:rFonts w:cs="Arial"/>
          <w:sz w:val="24"/>
          <w:szCs w:val="24"/>
        </w:rPr>
      </w:pPr>
      <w:r w:rsidRPr="0080033E">
        <w:rPr>
          <w:rFonts w:cs="Arial"/>
          <w:sz w:val="24"/>
          <w:szCs w:val="24"/>
        </w:rPr>
        <w:t>The admission of a person to a competition, or invitation to attend interview, or a successful result letter, is not to be taken as implying that the Board is satisfied that such a person fulfils the requirements or is not disqualified by law from holding the position.</w:t>
      </w:r>
    </w:p>
    <w:p w14:paraId="20666A61" w14:textId="77777777" w:rsidR="005B6FBD" w:rsidRPr="0080033E" w:rsidRDefault="005B6FBD" w:rsidP="00B175BA">
      <w:pPr>
        <w:pStyle w:val="LABBody10pt"/>
        <w:rPr>
          <w:sz w:val="24"/>
          <w:szCs w:val="24"/>
        </w:rPr>
      </w:pPr>
    </w:p>
    <w:p w14:paraId="1ED77EE7" w14:textId="3DEF666E" w:rsidR="002363EE" w:rsidRPr="0080033E" w:rsidRDefault="003E066D" w:rsidP="00B175BA">
      <w:pPr>
        <w:pStyle w:val="LABBody10pt"/>
        <w:rPr>
          <w:sz w:val="24"/>
          <w:szCs w:val="24"/>
        </w:rPr>
      </w:pPr>
      <w:r w:rsidRPr="0080033E">
        <w:rPr>
          <w:sz w:val="24"/>
          <w:szCs w:val="24"/>
        </w:rPr>
        <w:t>I</w:t>
      </w:r>
      <w:r w:rsidR="002363EE" w:rsidRPr="0080033E">
        <w:rPr>
          <w:sz w:val="24"/>
          <w:szCs w:val="24"/>
        </w:rPr>
        <w:t xml:space="preserve">nterviews will be held remotely. The Legal Aid Board is an Equal Opportunities Employer. Reasonable accommodation will be provided to candidates who identify that they have a disability which would render it more difficult for them to participate effectively in a remote interview process. </w:t>
      </w:r>
    </w:p>
    <w:p w14:paraId="7294B15E" w14:textId="3EF28EDF" w:rsidR="00F857DA" w:rsidRPr="0080033E" w:rsidRDefault="00F857DA" w:rsidP="00F857DA">
      <w:pPr>
        <w:pStyle w:val="LABBody10pt"/>
        <w:rPr>
          <w:sz w:val="24"/>
          <w:szCs w:val="24"/>
        </w:rPr>
      </w:pPr>
      <w:r w:rsidRPr="0080033E">
        <w:rPr>
          <w:sz w:val="24"/>
          <w:szCs w:val="24"/>
        </w:rPr>
        <w:lastRenderedPageBreak/>
        <w:t xml:space="preserve">A panel may be formed from which future permanent or temporary vacancies will be filled at </w:t>
      </w:r>
      <w:r w:rsidR="00AB72BF">
        <w:rPr>
          <w:sz w:val="24"/>
          <w:szCs w:val="24"/>
        </w:rPr>
        <w:t>Solicitor Grade III</w:t>
      </w:r>
      <w:r w:rsidRPr="0080033E">
        <w:rPr>
          <w:sz w:val="24"/>
          <w:szCs w:val="24"/>
        </w:rPr>
        <w:t xml:space="preserve"> Level that may arise in </w:t>
      </w:r>
      <w:r w:rsidR="000642D9">
        <w:rPr>
          <w:sz w:val="24"/>
          <w:szCs w:val="24"/>
        </w:rPr>
        <w:t>Galway</w:t>
      </w:r>
      <w:r w:rsidRPr="0080033E">
        <w:rPr>
          <w:sz w:val="24"/>
          <w:szCs w:val="24"/>
        </w:rPr>
        <w:t xml:space="preserve">, 12 months following the Panel’s establishment. </w:t>
      </w:r>
    </w:p>
    <w:p w14:paraId="4C2C275A" w14:textId="77777777" w:rsidR="002363EE" w:rsidRPr="00C4234A" w:rsidRDefault="002363EE" w:rsidP="00B175BA">
      <w:pPr>
        <w:pStyle w:val="Smallheadingorange"/>
        <w:rPr>
          <w:color w:val="38526E"/>
        </w:rPr>
      </w:pPr>
      <w:r w:rsidRPr="00C4234A">
        <w:rPr>
          <w:color w:val="38526E"/>
        </w:rPr>
        <w:t>Shortlisting</w:t>
      </w:r>
    </w:p>
    <w:p w14:paraId="5FA996E2" w14:textId="2DB40C2D" w:rsidR="002363EE" w:rsidRPr="0080033E" w:rsidRDefault="002363EE" w:rsidP="006C4B6F">
      <w:pPr>
        <w:pStyle w:val="LABBody10pt"/>
        <w:rPr>
          <w:sz w:val="24"/>
          <w:szCs w:val="24"/>
        </w:rPr>
      </w:pPr>
      <w:r w:rsidRPr="0080033E">
        <w:rPr>
          <w:sz w:val="24"/>
          <w:szCs w:val="24"/>
        </w:rPr>
        <w:t>Normally the number of applications received for a position exceeds that required to fill existing and future vacancies to the position.  While a candidate may meet the eligibility requirements of the competition, if the numbers applying for the position are such that it would not be practical to interview everyone, the Board may decide that a number only will be called to interview.  In this respect, the Board will select, based on an examination of the application forms and the requirements of the position, those who appear to be the most suitable for the position.  This is not to suggest that other candidates are necessarily unsuitable or incapable of undertaking the job, rather that there are some candidates, who based on their application, appear to be better qualified and/or have more relevant experience. It is therefore in your own interest to provide a detailed and accurate account of your qualifications/ experience on the application form.</w:t>
      </w:r>
    </w:p>
    <w:p w14:paraId="080E53C4" w14:textId="77777777" w:rsidR="002363EE" w:rsidRPr="00C4234A" w:rsidRDefault="002363EE" w:rsidP="00B175BA">
      <w:pPr>
        <w:pStyle w:val="Smallheadingorange"/>
        <w:rPr>
          <w:color w:val="38526E"/>
        </w:rPr>
      </w:pPr>
      <w:r w:rsidRPr="00C4234A">
        <w:rPr>
          <w:color w:val="38526E"/>
        </w:rPr>
        <w:t>Confidentiality</w:t>
      </w:r>
    </w:p>
    <w:p w14:paraId="0C177495" w14:textId="2E047D64" w:rsidR="002363EE" w:rsidRPr="0080033E" w:rsidRDefault="002363EE" w:rsidP="006C4B6F">
      <w:pPr>
        <w:pStyle w:val="LABBody10pt"/>
        <w:rPr>
          <w:sz w:val="24"/>
          <w:szCs w:val="24"/>
        </w:rPr>
      </w:pPr>
      <w:r w:rsidRPr="0080033E">
        <w:rPr>
          <w:sz w:val="24"/>
          <w:szCs w:val="24"/>
        </w:rPr>
        <w:t>Subject to the provisions of the Freedom of Information Act, 1997 applications will be treated in strict confidence.</w:t>
      </w:r>
    </w:p>
    <w:p w14:paraId="08512451" w14:textId="7D4B417D" w:rsidR="002363EE" w:rsidRPr="0080033E" w:rsidRDefault="002363EE" w:rsidP="006C4B6F">
      <w:pPr>
        <w:pStyle w:val="LABBody10pt"/>
        <w:rPr>
          <w:sz w:val="24"/>
          <w:szCs w:val="24"/>
        </w:rPr>
      </w:pPr>
      <w:r w:rsidRPr="0080033E">
        <w:rPr>
          <w:sz w:val="24"/>
          <w:szCs w:val="24"/>
        </w:rPr>
        <w:t xml:space="preserve">All enquires, applications and all aspects of the proceedings are treated as strictly confidential and are not disclosed to anyone, outside those directly involved in that aspect of the process.  </w:t>
      </w:r>
    </w:p>
    <w:p w14:paraId="2BEAE5F5" w14:textId="77777777" w:rsidR="002363EE" w:rsidRPr="0080033E" w:rsidRDefault="002363EE" w:rsidP="006C4B6F">
      <w:pPr>
        <w:pStyle w:val="LABBody10pt"/>
        <w:rPr>
          <w:sz w:val="24"/>
          <w:szCs w:val="24"/>
        </w:rPr>
      </w:pPr>
      <w:r w:rsidRPr="0080033E">
        <w:rPr>
          <w:sz w:val="24"/>
          <w:szCs w:val="24"/>
        </w:rPr>
        <w:t>Certain items of information, not specific to any individual, are extracted from computer records for general statistical purposes.</w:t>
      </w:r>
    </w:p>
    <w:p w14:paraId="29F47E96" w14:textId="231B26B4" w:rsidR="00BA01F2" w:rsidRDefault="00BA01F2">
      <w:pPr>
        <w:spacing w:after="200" w:line="276" w:lineRule="auto"/>
        <w:rPr>
          <w:rFonts w:eastAsia="Times New Roman" w:cs="Arial"/>
          <w:b/>
          <w:bCs/>
          <w:color w:val="38526E"/>
          <w:sz w:val="28"/>
          <w:szCs w:val="28"/>
        </w:rPr>
      </w:pPr>
      <w:r>
        <w:rPr>
          <w:color w:val="38526E"/>
          <w:sz w:val="28"/>
          <w:szCs w:val="28"/>
        </w:rPr>
        <w:br w:type="page"/>
      </w:r>
    </w:p>
    <w:p w14:paraId="66BD6BF3" w14:textId="6E46B757" w:rsidR="002363EE" w:rsidRPr="00E12B6E" w:rsidRDefault="002363EE" w:rsidP="00B41008">
      <w:pPr>
        <w:pStyle w:val="LABSection"/>
        <w:rPr>
          <w:color w:val="38526E"/>
          <w:sz w:val="32"/>
          <w:szCs w:val="32"/>
        </w:rPr>
      </w:pPr>
      <w:r w:rsidRPr="00E12B6E">
        <w:rPr>
          <w:color w:val="38526E"/>
          <w:sz w:val="32"/>
          <w:szCs w:val="32"/>
        </w:rPr>
        <w:lastRenderedPageBreak/>
        <w:t>General Information</w:t>
      </w:r>
    </w:p>
    <w:p w14:paraId="3DBFEBA9" w14:textId="77777777" w:rsidR="001D7E23" w:rsidRPr="00C4234A" w:rsidRDefault="001D7E23" w:rsidP="001D7E23">
      <w:pPr>
        <w:pStyle w:val="Smallheadingorange"/>
        <w:rPr>
          <w:color w:val="38526E"/>
        </w:rPr>
      </w:pPr>
      <w:r w:rsidRPr="00C4234A">
        <w:rPr>
          <w:color w:val="38526E"/>
        </w:rPr>
        <w:t xml:space="preserve">Candidates’ Rights </w:t>
      </w:r>
    </w:p>
    <w:p w14:paraId="06C09A53" w14:textId="381E6A68" w:rsidR="001D7E23" w:rsidRPr="0080033E" w:rsidRDefault="001D7E23" w:rsidP="001D7E23">
      <w:pPr>
        <w:rPr>
          <w:rFonts w:eastAsia="Times New Roman" w:cs="Arial"/>
          <w:sz w:val="24"/>
          <w:szCs w:val="24"/>
        </w:rPr>
      </w:pPr>
      <w:r w:rsidRPr="0080033E">
        <w:rPr>
          <w:rFonts w:eastAsia="Times New Roman" w:cs="Arial"/>
          <w:sz w:val="24"/>
          <w:szCs w:val="24"/>
        </w:rPr>
        <w:t>The Legal Aid Board will consider requests for review in accordance with the provisions of the Codes of Practice published by the CPSA. The Codes of Practice and further information is available on the website of the Commission for Public Service Appointments http</w:t>
      </w:r>
      <w:hyperlink r:id="rId28" w:history="1">
        <w:r w:rsidRPr="0080033E">
          <w:rPr>
            <w:rFonts w:eastAsia="Times New Roman" w:cs="Arial"/>
            <w:sz w:val="24"/>
            <w:szCs w:val="24"/>
          </w:rPr>
          <w:t>://www.cpsa.ie/</w:t>
        </w:r>
      </w:hyperlink>
      <w:r w:rsidRPr="0080033E">
        <w:rPr>
          <w:rFonts w:eastAsia="Times New Roman" w:cs="Arial"/>
          <w:sz w:val="24"/>
          <w:szCs w:val="24"/>
        </w:rPr>
        <w:t xml:space="preserve"> </w:t>
      </w:r>
    </w:p>
    <w:p w14:paraId="25ED1328" w14:textId="77777777" w:rsidR="001D7E23" w:rsidRPr="0080033E" w:rsidRDefault="001D7E23" w:rsidP="001D7E23">
      <w:pPr>
        <w:rPr>
          <w:rFonts w:eastAsia="Times New Roman" w:cs="Arial"/>
          <w:sz w:val="24"/>
          <w:szCs w:val="24"/>
        </w:rPr>
      </w:pPr>
      <w:r w:rsidRPr="0080033E">
        <w:rPr>
          <w:rFonts w:eastAsia="Times New Roman" w:cs="Arial"/>
          <w:sz w:val="24"/>
          <w:szCs w:val="24"/>
        </w:rPr>
        <w:t>Where a candidate is unhappy with an action or decision in relation to an application, they can seek an informal or formal review under Section 7 of the code of practice: -</w:t>
      </w:r>
    </w:p>
    <w:p w14:paraId="1304B76E" w14:textId="77777777" w:rsidR="001D7E23" w:rsidRPr="0080033E" w:rsidRDefault="001D7E23" w:rsidP="001D7E23">
      <w:pPr>
        <w:pStyle w:val="LABBullets"/>
        <w:numPr>
          <w:ilvl w:val="0"/>
          <w:numId w:val="0"/>
        </w:numPr>
        <w:ind w:left="284"/>
        <w:rPr>
          <w:sz w:val="24"/>
          <w:szCs w:val="24"/>
        </w:rPr>
      </w:pPr>
    </w:p>
    <w:p w14:paraId="36FDBEE5" w14:textId="77777777" w:rsidR="001D7E23" w:rsidRPr="0080033E" w:rsidRDefault="001D7E23" w:rsidP="001D7E23">
      <w:pPr>
        <w:pStyle w:val="LABBullets"/>
        <w:rPr>
          <w:sz w:val="24"/>
          <w:szCs w:val="24"/>
        </w:rPr>
      </w:pPr>
      <w:r w:rsidRPr="0080033E">
        <w:rPr>
          <w:sz w:val="24"/>
          <w:szCs w:val="24"/>
        </w:rPr>
        <w:t>The candidate must address their concerns in relation to the process in writing, clearly outlining the reasons why they believe the selection process was unfair in their case. This must be sent to the Head of Recruitment, The Legal Aid Board, within 5 working days of notification of the selection decision. The informal review will usually be completed by a member of the HR Team.</w:t>
      </w:r>
    </w:p>
    <w:p w14:paraId="3F91190E" w14:textId="77777777" w:rsidR="001D7E23" w:rsidRPr="0080033E" w:rsidRDefault="001D7E23" w:rsidP="001D7E23">
      <w:pPr>
        <w:pStyle w:val="LABBullets"/>
        <w:rPr>
          <w:sz w:val="24"/>
          <w:szCs w:val="24"/>
        </w:rPr>
      </w:pPr>
      <w:r w:rsidRPr="0080033E">
        <w:rPr>
          <w:sz w:val="24"/>
          <w:szCs w:val="24"/>
        </w:rPr>
        <w:t>A complaint or request for a formal review must be made within 5 working days of the notification of the initial decision or within 5 working days of the outcome of the informal review stage, if availed of. This must be sent to the Head of Recruitment, The Legal Aid Board. The formal review will be completed by someone who is independent of the selection process.</w:t>
      </w:r>
    </w:p>
    <w:p w14:paraId="3C7AFAF7" w14:textId="77777777" w:rsidR="001D7E23" w:rsidRPr="0080033E" w:rsidRDefault="001D7E23" w:rsidP="001D7E23">
      <w:pPr>
        <w:pStyle w:val="LABBullets"/>
        <w:numPr>
          <w:ilvl w:val="0"/>
          <w:numId w:val="0"/>
        </w:numPr>
        <w:ind w:left="284"/>
        <w:rPr>
          <w:sz w:val="24"/>
          <w:szCs w:val="24"/>
        </w:rPr>
      </w:pPr>
    </w:p>
    <w:p w14:paraId="54FA9724" w14:textId="77777777" w:rsidR="001D7E23" w:rsidRPr="0080033E" w:rsidRDefault="001D7E23" w:rsidP="001D7E23">
      <w:pPr>
        <w:rPr>
          <w:rFonts w:eastAsia="Times New Roman" w:cs="Arial"/>
          <w:sz w:val="24"/>
          <w:szCs w:val="24"/>
        </w:rPr>
      </w:pPr>
      <w:r w:rsidRPr="0080033E">
        <w:rPr>
          <w:rFonts w:eastAsia="Times New Roman" w:cs="Arial"/>
          <w:sz w:val="24"/>
          <w:szCs w:val="24"/>
        </w:rPr>
        <w:t>Where a candidate believes that an aspect of the process breached the CPSA’s code of practice, they can have it investigated under Section 8 of the code by the CPSA.</w:t>
      </w:r>
    </w:p>
    <w:p w14:paraId="69773365" w14:textId="083B1AF8" w:rsidR="002363EE" w:rsidRPr="00C4234A" w:rsidRDefault="002363EE" w:rsidP="00B175BA">
      <w:pPr>
        <w:pStyle w:val="Smallheadingorange"/>
        <w:rPr>
          <w:color w:val="38526E"/>
        </w:rPr>
      </w:pPr>
      <w:r w:rsidRPr="00C4234A">
        <w:rPr>
          <w:color w:val="38526E"/>
        </w:rPr>
        <w:t>Candidates' Obligations</w:t>
      </w:r>
    </w:p>
    <w:p w14:paraId="1CFB8D33" w14:textId="77777777" w:rsidR="002363EE" w:rsidRPr="0080033E" w:rsidRDefault="002363EE" w:rsidP="00B175BA">
      <w:pPr>
        <w:pStyle w:val="LABBody10pt"/>
        <w:rPr>
          <w:sz w:val="24"/>
          <w:szCs w:val="24"/>
        </w:rPr>
      </w:pPr>
      <w:r w:rsidRPr="0080033E">
        <w:rPr>
          <w:sz w:val="24"/>
          <w:szCs w:val="24"/>
        </w:rPr>
        <w:t>Candidates should note that canvassing will disqualify and will result in their exclusion from the process.</w:t>
      </w:r>
      <w:r w:rsidRPr="0080033E">
        <w:rPr>
          <w:sz w:val="24"/>
          <w:szCs w:val="24"/>
        </w:rPr>
        <w:br/>
      </w:r>
      <w:r w:rsidRPr="0080033E">
        <w:rPr>
          <w:sz w:val="24"/>
          <w:szCs w:val="24"/>
        </w:rPr>
        <w:br/>
      </w:r>
      <w:r w:rsidRPr="00E12B6E">
        <w:rPr>
          <w:b/>
          <w:bCs/>
          <w:color w:val="38526E"/>
          <w:sz w:val="24"/>
          <w:szCs w:val="24"/>
          <w:lang w:eastAsia="en-US"/>
        </w:rPr>
        <w:t>Candidates must not:</w:t>
      </w:r>
      <w:r w:rsidRPr="0080033E">
        <w:rPr>
          <w:sz w:val="24"/>
          <w:szCs w:val="24"/>
        </w:rPr>
        <w:t xml:space="preserve"> </w:t>
      </w:r>
    </w:p>
    <w:p w14:paraId="79649964" w14:textId="77777777" w:rsidR="002363EE" w:rsidRPr="0080033E" w:rsidRDefault="002363EE" w:rsidP="00B175BA">
      <w:pPr>
        <w:pStyle w:val="LABBullets"/>
        <w:rPr>
          <w:sz w:val="24"/>
          <w:szCs w:val="24"/>
        </w:rPr>
      </w:pPr>
      <w:r w:rsidRPr="0080033E">
        <w:rPr>
          <w:sz w:val="24"/>
          <w:szCs w:val="24"/>
        </w:rPr>
        <w:t>knowingly or recklessly provide false information,</w:t>
      </w:r>
    </w:p>
    <w:p w14:paraId="235D968D" w14:textId="77777777" w:rsidR="002363EE" w:rsidRPr="0080033E" w:rsidRDefault="002363EE" w:rsidP="00B175BA">
      <w:pPr>
        <w:pStyle w:val="LABBullets"/>
        <w:rPr>
          <w:sz w:val="24"/>
          <w:szCs w:val="24"/>
        </w:rPr>
      </w:pPr>
      <w:r w:rsidRPr="0080033E">
        <w:rPr>
          <w:sz w:val="24"/>
          <w:szCs w:val="24"/>
        </w:rPr>
        <w:t>canvass any person with or without inducements, and</w:t>
      </w:r>
    </w:p>
    <w:p w14:paraId="2D76F640" w14:textId="77037644" w:rsidR="00B175BA" w:rsidRPr="0080033E" w:rsidRDefault="002363EE" w:rsidP="00B175BA">
      <w:pPr>
        <w:pStyle w:val="LABBullets"/>
        <w:rPr>
          <w:sz w:val="24"/>
          <w:szCs w:val="24"/>
        </w:rPr>
      </w:pPr>
      <w:r w:rsidRPr="0080033E">
        <w:rPr>
          <w:sz w:val="24"/>
          <w:szCs w:val="24"/>
        </w:rPr>
        <w:t>interfere with or compromise the process in any way.</w:t>
      </w:r>
    </w:p>
    <w:p w14:paraId="4A7CADA4" w14:textId="77777777" w:rsidR="00B175BA" w:rsidRPr="0080033E" w:rsidRDefault="002363EE" w:rsidP="00B41008">
      <w:pPr>
        <w:pStyle w:val="LABBody10pt"/>
        <w:spacing w:before="240"/>
        <w:rPr>
          <w:sz w:val="24"/>
          <w:szCs w:val="24"/>
        </w:rPr>
      </w:pPr>
      <w:r w:rsidRPr="0080033E">
        <w:rPr>
          <w:sz w:val="24"/>
          <w:szCs w:val="24"/>
        </w:rPr>
        <w:t>A third party must not personate a candidate at any stage of the process.</w:t>
      </w:r>
    </w:p>
    <w:p w14:paraId="3C1C3C92" w14:textId="6C245FD0" w:rsidR="00B175BA" w:rsidRPr="0080033E" w:rsidRDefault="002363EE" w:rsidP="00B175BA">
      <w:pPr>
        <w:pStyle w:val="LABBody10pt"/>
        <w:rPr>
          <w:sz w:val="24"/>
          <w:szCs w:val="24"/>
        </w:rPr>
      </w:pPr>
      <w:r w:rsidRPr="0080033E">
        <w:rPr>
          <w:sz w:val="24"/>
          <w:szCs w:val="24"/>
        </w:rPr>
        <w:t>Any person who contravenes the above provisions or who assists another person in contravening the above provisions is guilty of an offence. A person who is found guilty of an offence is liable to a fine/or imprisonment.</w:t>
      </w:r>
    </w:p>
    <w:p w14:paraId="2D5124A0" w14:textId="5E85550A" w:rsidR="002363EE" w:rsidRPr="0080033E" w:rsidRDefault="002363EE" w:rsidP="00B175BA">
      <w:pPr>
        <w:pStyle w:val="LABBody10pt"/>
        <w:rPr>
          <w:sz w:val="24"/>
          <w:szCs w:val="24"/>
        </w:rPr>
      </w:pPr>
      <w:r w:rsidRPr="0080033E">
        <w:rPr>
          <w:sz w:val="24"/>
          <w:szCs w:val="24"/>
        </w:rPr>
        <w:t>In addition, where a person found guilty of an offence was or is a candidate at a recruitment process, then:</w:t>
      </w:r>
    </w:p>
    <w:p w14:paraId="1CF6D4DC" w14:textId="77777777" w:rsidR="002363EE" w:rsidRPr="0080033E" w:rsidRDefault="002363EE" w:rsidP="00B175BA">
      <w:pPr>
        <w:pStyle w:val="LABBullets"/>
        <w:rPr>
          <w:sz w:val="24"/>
          <w:szCs w:val="24"/>
        </w:rPr>
      </w:pPr>
      <w:r w:rsidRPr="0080033E">
        <w:rPr>
          <w:sz w:val="24"/>
          <w:szCs w:val="24"/>
        </w:rPr>
        <w:lastRenderedPageBreak/>
        <w:t xml:space="preserve">where he/she has not been appointed to a post, he/she will be disqualified as a candidate; and </w:t>
      </w:r>
    </w:p>
    <w:p w14:paraId="69178EB0" w14:textId="5808CE22" w:rsidR="002363EE" w:rsidRPr="0080033E" w:rsidRDefault="002363EE" w:rsidP="002363EE">
      <w:pPr>
        <w:pStyle w:val="LABBullets"/>
        <w:rPr>
          <w:sz w:val="24"/>
          <w:szCs w:val="24"/>
        </w:rPr>
      </w:pPr>
      <w:r w:rsidRPr="0080033E">
        <w:rPr>
          <w:sz w:val="24"/>
          <w:szCs w:val="24"/>
        </w:rPr>
        <w:t xml:space="preserve">where he/she has been appointed subsequently to the recruitment process in question, he/she shall forfeit that appointment. </w:t>
      </w:r>
    </w:p>
    <w:p w14:paraId="47C9D7B8" w14:textId="0A9094CE" w:rsidR="002363EE" w:rsidRPr="00C4234A" w:rsidRDefault="002363EE" w:rsidP="00B175BA">
      <w:pPr>
        <w:pStyle w:val="Smallheadingorange"/>
        <w:rPr>
          <w:color w:val="38526E"/>
        </w:rPr>
      </w:pPr>
      <w:r w:rsidRPr="00C4234A">
        <w:rPr>
          <w:color w:val="38526E"/>
        </w:rPr>
        <w:t xml:space="preserve">Deeming </w:t>
      </w:r>
      <w:r w:rsidR="00C4234A">
        <w:rPr>
          <w:color w:val="38526E"/>
        </w:rPr>
        <w:t>of</w:t>
      </w:r>
      <w:r w:rsidR="00C4234A" w:rsidRPr="00C4234A">
        <w:rPr>
          <w:color w:val="38526E"/>
        </w:rPr>
        <w:t xml:space="preserve"> Candidature to Be Withdrawn</w:t>
      </w:r>
    </w:p>
    <w:p w14:paraId="434F7388" w14:textId="6C0B2FEB" w:rsidR="002363EE" w:rsidRPr="0080033E" w:rsidRDefault="002363EE" w:rsidP="006C4B6F">
      <w:pPr>
        <w:pStyle w:val="LABBody10pt"/>
        <w:rPr>
          <w:sz w:val="24"/>
          <w:szCs w:val="24"/>
        </w:rPr>
      </w:pPr>
      <w:r w:rsidRPr="0080033E">
        <w:rPr>
          <w:sz w:val="24"/>
          <w:szCs w:val="24"/>
        </w:rPr>
        <w:t>Candidates who do not attend for interview when and where required by the Board, or who do not, when requested, furnish such evidence as the Board require in regard to any matter relevant to their candidature, will have no further claim to consideration.</w:t>
      </w:r>
    </w:p>
    <w:p w14:paraId="518CA845" w14:textId="2249E16C" w:rsidR="00AB72BF" w:rsidRPr="0080033E" w:rsidRDefault="002363EE" w:rsidP="00973F10">
      <w:pPr>
        <w:spacing w:after="200" w:line="276" w:lineRule="auto"/>
        <w:rPr>
          <w:rFonts w:cs="Arial"/>
          <w:sz w:val="24"/>
          <w:szCs w:val="24"/>
        </w:rPr>
      </w:pPr>
      <w:r w:rsidRPr="0080033E">
        <w:rPr>
          <w:rFonts w:cs="Arial"/>
          <w:sz w:val="24"/>
          <w:szCs w:val="24"/>
        </w:rPr>
        <w:tab/>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2D1ED"/>
        <w:tblLook w:val="01E0" w:firstRow="1" w:lastRow="1" w:firstColumn="1" w:lastColumn="1" w:noHBand="0" w:noVBand="0"/>
      </w:tblPr>
      <w:tblGrid>
        <w:gridCol w:w="8642"/>
      </w:tblGrid>
      <w:tr w:rsidR="003E277A" w:rsidRPr="0080033E" w14:paraId="0A55DCF3" w14:textId="77777777" w:rsidTr="00C4234A">
        <w:tc>
          <w:tcPr>
            <w:tcW w:w="8642" w:type="dxa"/>
            <w:tcBorders>
              <w:top w:val="nil"/>
              <w:left w:val="nil"/>
              <w:bottom w:val="nil"/>
              <w:right w:val="nil"/>
            </w:tcBorders>
            <w:shd w:val="clear" w:color="auto" w:fill="B2D1ED"/>
          </w:tcPr>
          <w:p w14:paraId="3B9FF0BC" w14:textId="77777777" w:rsidR="00A04254" w:rsidRPr="00E12B6E" w:rsidRDefault="00A04254" w:rsidP="00C4234A">
            <w:pPr>
              <w:spacing w:before="360" w:after="120"/>
              <w:ind w:left="284" w:right="284"/>
              <w:rPr>
                <w:rFonts w:cs="Arial"/>
                <w:b/>
                <w:bCs/>
                <w:color w:val="38526E"/>
                <w:sz w:val="22"/>
                <w:szCs w:val="22"/>
              </w:rPr>
            </w:pPr>
            <w:r w:rsidRPr="00E12B6E">
              <w:rPr>
                <w:rFonts w:cs="Arial"/>
                <w:b/>
                <w:bCs/>
                <w:color w:val="38526E"/>
                <w:sz w:val="22"/>
                <w:szCs w:val="22"/>
              </w:rPr>
              <w:t xml:space="preserve">Data Protection </w:t>
            </w:r>
          </w:p>
          <w:p w14:paraId="01E3311F"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When your application is received, we create a record in your name, which contains much of the personal information you have supplied. This personal record is used solely in processing your candidature and as part of the recruitment process, certain information you provide will be forwarded to the employing organisation.</w:t>
            </w:r>
          </w:p>
          <w:p w14:paraId="03E0170E"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All data submitted as part of an application for job will be treated as confidential by the Legal Aid Board, that it will process and retain such data only in line with GDPR requirements. </w:t>
            </w:r>
          </w:p>
          <w:p w14:paraId="46E12EAF"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The Board will process your personal data in line with Freedom of Information Requirements. </w:t>
            </w:r>
          </w:p>
          <w:p w14:paraId="47C8BBB1"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Further information about the Board’s Data Protection and Freedom of Information policies is available on </w:t>
            </w:r>
            <w:hyperlink r:id="rId29" w:history="1">
              <w:r w:rsidRPr="00E12B6E">
                <w:rPr>
                  <w:rStyle w:val="Hyperlink"/>
                  <w:rFonts w:cs="Arial"/>
                  <w:sz w:val="22"/>
                  <w:szCs w:val="22"/>
                </w:rPr>
                <w:t>www.legalaidboard.ie</w:t>
              </w:r>
            </w:hyperlink>
          </w:p>
          <w:p w14:paraId="7AD554D5" w14:textId="77777777" w:rsidR="00A04254" w:rsidRPr="00E12B6E" w:rsidRDefault="00A04254" w:rsidP="00C4234A">
            <w:pPr>
              <w:spacing w:before="240" w:after="120" w:line="276" w:lineRule="auto"/>
              <w:ind w:left="284" w:right="284"/>
              <w:rPr>
                <w:rFonts w:cs="Arial"/>
                <w:sz w:val="22"/>
                <w:szCs w:val="22"/>
              </w:rPr>
            </w:pPr>
            <w:r w:rsidRPr="00E12B6E">
              <w:rPr>
                <w:rFonts w:cs="Arial"/>
                <w:sz w:val="22"/>
                <w:szCs w:val="22"/>
              </w:rPr>
              <w:t xml:space="preserve">The Board’s Data Protection Section can be contacted at </w:t>
            </w:r>
            <w:hyperlink r:id="rId30" w:history="1">
              <w:r w:rsidRPr="00E12B6E">
                <w:rPr>
                  <w:rStyle w:val="Hyperlink"/>
                  <w:rFonts w:cs="Arial"/>
                  <w:sz w:val="22"/>
                  <w:szCs w:val="22"/>
                  <w:lang w:val="en-GB" w:eastAsia="en-IE"/>
                </w:rPr>
                <w:t>dataprotection@legalaidboard.ie</w:t>
              </w:r>
            </w:hyperlink>
          </w:p>
          <w:p w14:paraId="65245FEB" w14:textId="084B786F" w:rsidR="00A04254" w:rsidRPr="00E12B6E" w:rsidRDefault="00A04254" w:rsidP="00C4234A">
            <w:pPr>
              <w:spacing w:before="240" w:after="120" w:line="276" w:lineRule="auto"/>
              <w:ind w:right="284"/>
              <w:rPr>
                <w:rFonts w:cs="Arial"/>
                <w:sz w:val="22"/>
                <w:szCs w:val="22"/>
              </w:rPr>
            </w:pPr>
            <w:r w:rsidRPr="00E12B6E">
              <w:rPr>
                <w:rFonts w:cs="Arial"/>
                <w:sz w:val="22"/>
                <w:szCs w:val="22"/>
              </w:rPr>
              <w:t xml:space="preserve">     The Board’s Freedom of Information Section can be contacted at</w:t>
            </w:r>
            <w:r w:rsidR="00C4234A" w:rsidRPr="00E12B6E">
              <w:rPr>
                <w:rFonts w:cs="Arial"/>
                <w:sz w:val="22"/>
                <w:szCs w:val="22"/>
              </w:rPr>
              <w:t xml:space="preserve">    </w:t>
            </w:r>
            <w:hyperlink r:id="rId31" w:history="1">
              <w:r w:rsidR="00C4234A" w:rsidRPr="00E12B6E">
                <w:rPr>
                  <w:rStyle w:val="Hyperlink"/>
                  <w:rFonts w:cs="Arial"/>
                  <w:sz w:val="22"/>
                  <w:szCs w:val="22"/>
                  <w:lang w:val="en-GB" w:eastAsia="en-IE"/>
                </w:rPr>
                <w:t>foi@legalaidboard.ie</w:t>
              </w:r>
            </w:hyperlink>
            <w:r w:rsidRPr="00E12B6E">
              <w:rPr>
                <w:rFonts w:cs="Arial"/>
                <w:color w:val="38526E"/>
                <w:sz w:val="22"/>
                <w:szCs w:val="22"/>
              </w:rPr>
              <w:t xml:space="preserve"> </w:t>
            </w:r>
          </w:p>
          <w:p w14:paraId="124C0B30" w14:textId="3F80B3FB" w:rsidR="003E277A" w:rsidRPr="0080033E" w:rsidRDefault="00A04254" w:rsidP="00C4234A">
            <w:pPr>
              <w:spacing w:before="240" w:after="120"/>
              <w:ind w:left="284" w:right="284"/>
              <w:rPr>
                <w:rFonts w:cs="Arial"/>
                <w:b/>
                <w:sz w:val="24"/>
                <w:szCs w:val="24"/>
              </w:rPr>
            </w:pPr>
            <w:r w:rsidRPr="00E12B6E">
              <w:rPr>
                <w:rFonts w:cs="Arial"/>
                <w:sz w:val="22"/>
                <w:szCs w:val="22"/>
              </w:rPr>
              <w:t>Ensure that you describe the records you seek in the greatest possible detail to enable us to identify the relevant record. Certain items of information, not specific to any individual, are extracted from records for general statistical purposes.</w:t>
            </w:r>
            <w:r w:rsidRPr="0080033E">
              <w:rPr>
                <w:rFonts w:cs="Arial"/>
                <w:sz w:val="24"/>
                <w:szCs w:val="24"/>
              </w:rPr>
              <w:tab/>
            </w:r>
          </w:p>
        </w:tc>
      </w:tr>
    </w:tbl>
    <w:p w14:paraId="1B0A05B6" w14:textId="77777777" w:rsidR="003E277A" w:rsidRPr="0080033E" w:rsidRDefault="003E277A" w:rsidP="003E277A">
      <w:pPr>
        <w:pStyle w:val="ListParagraph"/>
        <w:spacing w:line="276" w:lineRule="auto"/>
        <w:ind w:left="0"/>
        <w:rPr>
          <w:rFonts w:cs="Arial"/>
          <w:b/>
          <w:bCs/>
          <w:color w:val="000000"/>
          <w:sz w:val="24"/>
          <w:szCs w:val="24"/>
        </w:rPr>
      </w:pPr>
    </w:p>
    <w:p w14:paraId="5DD7F461" w14:textId="53EE2E3B" w:rsidR="00C734B4" w:rsidRPr="0080033E" w:rsidRDefault="00C734B4" w:rsidP="00603EF0">
      <w:pPr>
        <w:spacing w:after="60"/>
        <w:outlineLvl w:val="1"/>
        <w:rPr>
          <w:rFonts w:eastAsia="Times New Roman" w:cs="Arial"/>
          <w:sz w:val="24"/>
          <w:szCs w:val="24"/>
          <w:u w:val="single"/>
        </w:rPr>
      </w:pPr>
    </w:p>
    <w:p w14:paraId="55DA1160" w14:textId="77777777" w:rsidR="00FE355D" w:rsidRPr="0080033E" w:rsidRDefault="00FE355D">
      <w:pPr>
        <w:spacing w:after="200" w:line="276" w:lineRule="auto"/>
        <w:rPr>
          <w:rFonts w:cs="Arial"/>
          <w:sz w:val="24"/>
          <w:szCs w:val="24"/>
          <w:u w:val="single"/>
        </w:rPr>
      </w:pPr>
      <w:r w:rsidRPr="0080033E">
        <w:rPr>
          <w:rFonts w:cs="Arial"/>
          <w:sz w:val="24"/>
          <w:szCs w:val="24"/>
          <w:u w:val="single"/>
        </w:rPr>
        <w:br w:type="page"/>
      </w:r>
    </w:p>
    <w:p w14:paraId="533271FD" w14:textId="227F55D6" w:rsidR="002F20D3" w:rsidRDefault="002F20D3">
      <w:pPr>
        <w:spacing w:after="60"/>
        <w:outlineLvl w:val="1"/>
        <w:rPr>
          <w:sz w:val="22"/>
          <w:szCs w:val="22"/>
          <w:u w:val="single"/>
        </w:rPr>
      </w:pPr>
    </w:p>
    <w:p w14:paraId="04A6DE12" w14:textId="2D3ED077" w:rsidR="002F20D3" w:rsidRDefault="002F20D3">
      <w:pPr>
        <w:spacing w:after="60"/>
        <w:outlineLvl w:val="1"/>
        <w:rPr>
          <w:sz w:val="22"/>
          <w:szCs w:val="22"/>
          <w:u w:val="single"/>
        </w:rPr>
      </w:pPr>
    </w:p>
    <w:p w14:paraId="10A21648" w14:textId="77777777" w:rsidR="002F20D3" w:rsidRDefault="002F20D3">
      <w:pPr>
        <w:spacing w:after="60"/>
        <w:outlineLvl w:val="1"/>
        <w:rPr>
          <w:sz w:val="22"/>
          <w:szCs w:val="22"/>
          <w:u w:val="single"/>
        </w:rPr>
      </w:pPr>
    </w:p>
    <w:p w14:paraId="50323D2B" w14:textId="36ECE7F7" w:rsidR="00193B96" w:rsidRDefault="000A5E52" w:rsidP="00193B96">
      <w:pPr>
        <w:spacing w:after="240"/>
        <w:rPr>
          <w:rFonts w:eastAsia="Times New Roman" w:cs="Arial"/>
          <w:b/>
          <w:bCs/>
          <w:color w:val="38526E"/>
          <w:sz w:val="44"/>
          <w:szCs w:val="36"/>
          <w:lang w:val="en-GB"/>
        </w:rPr>
      </w:pPr>
      <w:r>
        <w:rPr>
          <w:noProof/>
        </w:rPr>
        <w:drawing>
          <wp:anchor distT="0" distB="0" distL="114300" distR="114300" simplePos="0" relativeHeight="251683840" behindDoc="0" locked="0" layoutInCell="1" allowOverlap="1" wp14:anchorId="10C76DED" wp14:editId="33457DCF">
            <wp:simplePos x="0" y="0"/>
            <wp:positionH relativeFrom="margin">
              <wp:align>center</wp:align>
            </wp:positionH>
            <wp:positionV relativeFrom="paragraph">
              <wp:posOffset>525664</wp:posOffset>
            </wp:positionV>
            <wp:extent cx="6478270" cy="3643630"/>
            <wp:effectExtent l="0" t="0" r="0" b="0"/>
            <wp:wrapSquare wrapText="bothSides"/>
            <wp:docPr id="8875569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478270" cy="3643630"/>
                    </a:xfrm>
                    <a:prstGeom prst="rect">
                      <a:avLst/>
                    </a:prstGeom>
                  </pic:spPr>
                </pic:pic>
              </a:graphicData>
            </a:graphic>
            <wp14:sizeRelH relativeFrom="margin">
              <wp14:pctWidth>0</wp14:pctWidth>
            </wp14:sizeRelH>
            <wp14:sizeRelV relativeFrom="margin">
              <wp14:pctHeight>0</wp14:pctHeight>
            </wp14:sizeRelV>
          </wp:anchor>
        </w:drawing>
      </w:r>
    </w:p>
    <w:p w14:paraId="3EE005A6" w14:textId="77777777" w:rsidR="000A5E52" w:rsidRDefault="000A5E52" w:rsidP="00193B96">
      <w:pPr>
        <w:spacing w:after="240"/>
        <w:rPr>
          <w:rFonts w:eastAsia="Times New Roman" w:cs="Arial"/>
          <w:b/>
          <w:bCs/>
          <w:color w:val="38526E"/>
          <w:sz w:val="44"/>
          <w:szCs w:val="36"/>
          <w:lang w:val="en-GB"/>
        </w:rPr>
      </w:pPr>
    </w:p>
    <w:p w14:paraId="0EA19D9B" w14:textId="77777777" w:rsidR="00193B96" w:rsidRDefault="00193B96" w:rsidP="00193B96">
      <w:pPr>
        <w:spacing w:after="240"/>
        <w:rPr>
          <w:rFonts w:eastAsia="Times New Roman" w:cs="Arial"/>
          <w:b/>
          <w:bCs/>
          <w:color w:val="38526E"/>
          <w:sz w:val="44"/>
          <w:szCs w:val="36"/>
          <w:lang w:val="en-GB"/>
        </w:rPr>
      </w:pPr>
    </w:p>
    <w:p w14:paraId="73850101" w14:textId="77777777" w:rsidR="00193B96" w:rsidRDefault="00193B96" w:rsidP="00193B96">
      <w:pPr>
        <w:spacing w:after="240"/>
        <w:rPr>
          <w:rFonts w:eastAsia="Times New Roman" w:cs="Arial"/>
          <w:b/>
          <w:bCs/>
          <w:color w:val="38526E"/>
          <w:sz w:val="44"/>
          <w:szCs w:val="36"/>
          <w:lang w:val="en-GB"/>
        </w:rPr>
      </w:pPr>
    </w:p>
    <w:p w14:paraId="5FBE0C6C" w14:textId="77777777" w:rsidR="00193B96" w:rsidRDefault="00193B96" w:rsidP="00193B96">
      <w:pPr>
        <w:spacing w:after="240"/>
        <w:rPr>
          <w:rFonts w:eastAsia="Times New Roman" w:cs="Arial"/>
          <w:b/>
          <w:bCs/>
          <w:color w:val="38526E"/>
          <w:sz w:val="44"/>
          <w:szCs w:val="36"/>
          <w:lang w:val="en-GB"/>
        </w:rPr>
      </w:pPr>
    </w:p>
    <w:p w14:paraId="2140452E" w14:textId="50847268" w:rsidR="00193B96" w:rsidRPr="00193B96" w:rsidRDefault="00193B96" w:rsidP="00193B96">
      <w:pPr>
        <w:spacing w:after="240"/>
        <w:rPr>
          <w:rFonts w:eastAsia="Times New Roman" w:cs="Arial"/>
          <w:b/>
          <w:bCs/>
          <w:color w:val="38526E"/>
          <w:sz w:val="44"/>
          <w:szCs w:val="36"/>
          <w:lang w:val="en-GB"/>
        </w:rPr>
      </w:pPr>
      <w:r w:rsidRPr="00193B96">
        <w:rPr>
          <w:rFonts w:eastAsia="Times New Roman" w:cs="Arial"/>
          <w:b/>
          <w:bCs/>
          <w:color w:val="38526E"/>
          <w:sz w:val="44"/>
          <w:szCs w:val="36"/>
          <w:lang w:val="en-GB"/>
        </w:rPr>
        <w:t>Contact Us</w:t>
      </w:r>
    </w:p>
    <w:p w14:paraId="20BB7E6F" w14:textId="3D252AAB" w:rsidR="002363EE" w:rsidRPr="000971C5" w:rsidRDefault="00193B96" w:rsidP="00193B96">
      <w:pPr>
        <w:spacing w:after="60"/>
        <w:outlineLvl w:val="1"/>
        <w:rPr>
          <w:rFonts w:eastAsia="Times New Roman" w:cs="Arial"/>
          <w:sz w:val="22"/>
          <w:szCs w:val="22"/>
          <w:u w:val="single"/>
        </w:rPr>
      </w:pPr>
      <w:r w:rsidRPr="00193B96">
        <w:rPr>
          <w:color w:val="000000"/>
          <w:sz w:val="24"/>
          <w:szCs w:val="24"/>
        </w:rPr>
        <w:t>Human Resources</w:t>
      </w:r>
      <w:r w:rsidRPr="00193B96">
        <w:rPr>
          <w:color w:val="000000"/>
          <w:sz w:val="24"/>
          <w:szCs w:val="24"/>
        </w:rPr>
        <w:br/>
        <w:t>Legal Aid Board</w:t>
      </w:r>
      <w:r w:rsidRPr="00193B96">
        <w:rPr>
          <w:color w:val="000000"/>
          <w:sz w:val="24"/>
          <w:szCs w:val="24"/>
        </w:rPr>
        <w:br/>
        <w:t>Quay Street, Cahirciveen,</w:t>
      </w:r>
      <w:r w:rsidRPr="00193B96">
        <w:rPr>
          <w:color w:val="000000"/>
          <w:sz w:val="24"/>
          <w:szCs w:val="24"/>
        </w:rPr>
        <w:br/>
        <w:t>Co Kerry V23 RD36</w:t>
      </w:r>
      <w:r w:rsidRPr="00193B96">
        <w:rPr>
          <w:color w:val="000000"/>
          <w:sz w:val="24"/>
          <w:szCs w:val="24"/>
        </w:rPr>
        <w:br/>
      </w:r>
      <w:r w:rsidRPr="00193B96">
        <w:rPr>
          <w:color w:val="000000"/>
          <w:sz w:val="24"/>
          <w:szCs w:val="24"/>
        </w:rPr>
        <w:br/>
      </w:r>
      <w:r w:rsidRPr="00193B96">
        <w:rPr>
          <w:b/>
          <w:bCs/>
          <w:color w:val="38526E"/>
          <w:sz w:val="24"/>
          <w:szCs w:val="24"/>
        </w:rPr>
        <w:t>Phone</w:t>
      </w:r>
      <w:r w:rsidRPr="00193B96">
        <w:rPr>
          <w:color w:val="00778A"/>
          <w:sz w:val="24"/>
          <w:szCs w:val="24"/>
        </w:rPr>
        <w:t xml:space="preserve"> </w:t>
      </w:r>
      <w:r w:rsidRPr="00193B96">
        <w:rPr>
          <w:color w:val="000000"/>
          <w:sz w:val="24"/>
          <w:szCs w:val="24"/>
        </w:rPr>
        <w:t>066 947 1021</w:t>
      </w:r>
      <w:r w:rsidRPr="00193B96">
        <w:rPr>
          <w:color w:val="000000"/>
          <w:sz w:val="24"/>
          <w:szCs w:val="24"/>
        </w:rPr>
        <w:br/>
      </w:r>
      <w:r w:rsidRPr="00193B96">
        <w:rPr>
          <w:b/>
          <w:bCs/>
          <w:color w:val="38526E"/>
          <w:sz w:val="24"/>
          <w:szCs w:val="24"/>
        </w:rPr>
        <w:t>Email</w:t>
      </w:r>
      <w:r w:rsidRPr="00193B96">
        <w:rPr>
          <w:b/>
          <w:bCs/>
          <w:color w:val="00778A"/>
          <w:sz w:val="24"/>
          <w:szCs w:val="24"/>
        </w:rPr>
        <w:tab/>
      </w:r>
      <w:hyperlink r:id="rId33" w:history="1">
        <w:r w:rsidRPr="00193B96">
          <w:rPr>
            <w:color w:val="0000FF" w:themeColor="hyperlink"/>
            <w:sz w:val="24"/>
            <w:szCs w:val="24"/>
            <w:u w:val="single"/>
          </w:rPr>
          <w:t>recruitment@legalaidboard.ie</w:t>
        </w:r>
      </w:hyperlink>
      <w:r w:rsidRPr="00193B96">
        <w:rPr>
          <w:color w:val="000000"/>
          <w:sz w:val="24"/>
          <w:szCs w:val="24"/>
        </w:rPr>
        <w:br/>
      </w:r>
      <w:r w:rsidRPr="00193B96">
        <w:rPr>
          <w:b/>
          <w:bCs/>
          <w:color w:val="38526E"/>
          <w:sz w:val="24"/>
          <w:szCs w:val="24"/>
        </w:rPr>
        <w:t>Website</w:t>
      </w:r>
      <w:r w:rsidRPr="00193B96">
        <w:rPr>
          <w:color w:val="38526E"/>
          <w:sz w:val="24"/>
          <w:szCs w:val="24"/>
        </w:rPr>
        <w:t xml:space="preserve"> </w:t>
      </w:r>
      <w:r w:rsidRPr="00193B96">
        <w:rPr>
          <w:sz w:val="24"/>
          <w:szCs w:val="24"/>
        </w:rPr>
        <w:t>www.legalaidboard.ie</w:t>
      </w:r>
    </w:p>
    <w:sectPr w:rsidR="002363EE" w:rsidRPr="000971C5" w:rsidSect="007B4CCC">
      <w:headerReference w:type="default" r:id="rId34"/>
      <w:footerReference w:type="default" r:id="rId35"/>
      <w:type w:val="continuous"/>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C0945" w14:textId="77777777" w:rsidR="0054037A" w:rsidRDefault="0054037A" w:rsidP="00E61996">
      <w:r>
        <w:separator/>
      </w:r>
    </w:p>
  </w:endnote>
  <w:endnote w:type="continuationSeparator" w:id="0">
    <w:p w14:paraId="1ED8AC47" w14:textId="77777777" w:rsidR="0054037A" w:rsidRDefault="0054037A" w:rsidP="00E61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0352211"/>
      <w:docPartObj>
        <w:docPartGallery w:val="Page Numbers (Bottom of Page)"/>
        <w:docPartUnique/>
      </w:docPartObj>
    </w:sdtPr>
    <w:sdtEndPr/>
    <w:sdtContent>
      <w:sdt>
        <w:sdtPr>
          <w:id w:val="-1769616900"/>
          <w:docPartObj>
            <w:docPartGallery w:val="Page Numbers (Top of Page)"/>
            <w:docPartUnique/>
          </w:docPartObj>
        </w:sdtPr>
        <w:sdtEndPr/>
        <w:sdtContent>
          <w:p w14:paraId="744E0662" w14:textId="226F9262" w:rsidR="00193B96" w:rsidRDefault="00193B9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708B19" w14:textId="77777777" w:rsidR="00AB7D6D" w:rsidRDefault="00AB7D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F1B92" w14:textId="77777777" w:rsidR="0054037A" w:rsidRDefault="0054037A" w:rsidP="00E61996">
      <w:r>
        <w:separator/>
      </w:r>
    </w:p>
  </w:footnote>
  <w:footnote w:type="continuationSeparator" w:id="0">
    <w:p w14:paraId="6C866A58" w14:textId="77777777" w:rsidR="0054037A" w:rsidRDefault="0054037A" w:rsidP="00E61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38B67" w14:textId="13E96E5E" w:rsidR="00193B96" w:rsidRDefault="000A5E52">
    <w:pPr>
      <w:pStyle w:val="Header"/>
    </w:pPr>
    <w:r>
      <w:rPr>
        <w:noProof/>
      </w:rPr>
      <w:drawing>
        <wp:anchor distT="0" distB="0" distL="114300" distR="114300" simplePos="0" relativeHeight="251659264" behindDoc="0" locked="0" layoutInCell="1" allowOverlap="1" wp14:anchorId="7D3BBAC0" wp14:editId="2172561F">
          <wp:simplePos x="0" y="0"/>
          <wp:positionH relativeFrom="column">
            <wp:posOffset>5000625</wp:posOffset>
          </wp:positionH>
          <wp:positionV relativeFrom="paragraph">
            <wp:posOffset>-142875</wp:posOffset>
          </wp:positionV>
          <wp:extent cx="1407795" cy="511175"/>
          <wp:effectExtent l="0" t="0" r="1905" b="3175"/>
          <wp:wrapSquare wrapText="bothSides"/>
          <wp:docPr id="9303343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07860" name="Picture 6"/>
                  <pic:cNvPicPr>
                    <a:picLocks noChangeAspect="1"/>
                  </pic:cNvPicPr>
                </pic:nvPicPr>
                <pic:blipFill rotWithShape="1">
                  <a:blip r:embed="rId1">
                    <a:extLst>
                      <a:ext uri="{28A0092B-C50C-407E-A947-70E740481C1C}">
                        <a14:useLocalDpi xmlns:a14="http://schemas.microsoft.com/office/drawing/2010/main" val="0"/>
                      </a:ext>
                    </a:extLst>
                  </a:blip>
                  <a:srcRect l="11364" t="23266" r="9944" b="25915"/>
                  <a:stretch>
                    <a:fillRect/>
                  </a:stretch>
                </pic:blipFill>
                <pic:spPr bwMode="auto">
                  <a:xfrm>
                    <a:off x="0" y="0"/>
                    <a:ext cx="1407795" cy="5111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A1092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DF30FE"/>
    <w:multiLevelType w:val="hybridMultilevel"/>
    <w:tmpl w:val="83EECBA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43760B6"/>
    <w:multiLevelType w:val="hybridMultilevel"/>
    <w:tmpl w:val="B07AB544"/>
    <w:lvl w:ilvl="0" w:tplc="A6E63948">
      <w:start w:val="1"/>
      <w:numFmt w:val="bullet"/>
      <w:lvlText w:val=""/>
      <w:lvlJc w:val="left"/>
      <w:pPr>
        <w:ind w:left="284" w:hanging="284"/>
      </w:pPr>
      <w:rPr>
        <w:rFonts w:ascii="Symbol" w:hAnsi="Symbol" w:hint="default"/>
        <w:color w:val="244061" w:themeColor="accent1" w:themeShade="8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E0434"/>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A9A69DD"/>
    <w:multiLevelType w:val="multilevel"/>
    <w:tmpl w:val="EEFE0F04"/>
    <w:lvl w:ilvl="0">
      <w:start w:val="1"/>
      <w:numFmt w:val="decimal"/>
      <w:lvlText w:val="%1."/>
      <w:lvlJc w:val="left"/>
      <w:pPr>
        <w:ind w:left="1080" w:hanging="360"/>
      </w:p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5" w15:restartNumberingAfterBreak="0">
    <w:nsid w:val="0BF978CB"/>
    <w:multiLevelType w:val="multilevel"/>
    <w:tmpl w:val="C108CE34"/>
    <w:lvl w:ilvl="0">
      <w:start w:val="1"/>
      <w:numFmt w:val="bullet"/>
      <w:lvlText w:val=""/>
      <w:lvlJc w:val="left"/>
      <w:pPr>
        <w:ind w:left="1080" w:hanging="360"/>
      </w:pPr>
      <w:rPr>
        <w:rFonts w:ascii="Symbol" w:hAnsi="Symbol" w:hint="default"/>
      </w:rPr>
    </w:lvl>
    <w:lvl w:ilvl="1">
      <w:numFmt w:val="decimal"/>
      <w:isLgl/>
      <w:lvlText w:val="%1.%2"/>
      <w:lvlJc w:val="left"/>
      <w:pPr>
        <w:ind w:left="44" w:hanging="48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6" w15:restartNumberingAfterBreak="0">
    <w:nsid w:val="0DD27153"/>
    <w:multiLevelType w:val="hybridMultilevel"/>
    <w:tmpl w:val="D48EE152"/>
    <w:lvl w:ilvl="0" w:tplc="927299C0">
      <w:start w:val="1"/>
      <w:numFmt w:val="lowerRoman"/>
      <w:lvlText w:val="(%1)"/>
      <w:lvlJc w:val="left"/>
      <w:pPr>
        <w:ind w:left="1080" w:hanging="720"/>
      </w:pPr>
      <w:rPr>
        <w:rFonts w:cs="Times New Roman"/>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7" w15:restartNumberingAfterBreak="0">
    <w:nsid w:val="0FEC0F4F"/>
    <w:multiLevelType w:val="hybridMultilevel"/>
    <w:tmpl w:val="DE1C678A"/>
    <w:lvl w:ilvl="0" w:tplc="12BE5CC6">
      <w:start w:val="1"/>
      <w:numFmt w:val="bullet"/>
      <w:lvlText w:val=""/>
      <w:lvlJc w:val="left"/>
      <w:pPr>
        <w:ind w:left="720" w:hanging="360"/>
      </w:pPr>
      <w:rPr>
        <w:rFonts w:ascii="Symbol" w:hAnsi="Symbol" w:hint="default"/>
        <w:color w:val="38526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0541959"/>
    <w:multiLevelType w:val="hybridMultilevel"/>
    <w:tmpl w:val="55B2F950"/>
    <w:lvl w:ilvl="0" w:tplc="18090017">
      <w:start w:val="1"/>
      <w:numFmt w:val="lowerLetter"/>
      <w:lvlText w:val="%1)"/>
      <w:lvlJc w:val="lef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9" w15:restartNumberingAfterBreak="0">
    <w:nsid w:val="1839785D"/>
    <w:multiLevelType w:val="hybridMultilevel"/>
    <w:tmpl w:val="CAC209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DB3222B"/>
    <w:multiLevelType w:val="hybridMultilevel"/>
    <w:tmpl w:val="F802F6C8"/>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1" w15:restartNumberingAfterBreak="0">
    <w:nsid w:val="1E9C6C7F"/>
    <w:multiLevelType w:val="hybridMultilevel"/>
    <w:tmpl w:val="14DA41D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2" w15:restartNumberingAfterBreak="0">
    <w:nsid w:val="25BB2C9B"/>
    <w:multiLevelType w:val="hybridMultilevel"/>
    <w:tmpl w:val="DEF85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CF59AD"/>
    <w:multiLevelType w:val="hybridMultilevel"/>
    <w:tmpl w:val="2F5E782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14" w15:restartNumberingAfterBreak="0">
    <w:nsid w:val="2D6A7257"/>
    <w:multiLevelType w:val="hybridMultilevel"/>
    <w:tmpl w:val="A8B2338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FF33CA7"/>
    <w:multiLevelType w:val="hybridMultilevel"/>
    <w:tmpl w:val="1FBA7FE0"/>
    <w:lvl w:ilvl="0" w:tplc="12BE5CC6">
      <w:start w:val="1"/>
      <w:numFmt w:val="bullet"/>
      <w:pStyle w:val="LABBullets"/>
      <w:lvlText w:val=""/>
      <w:lvlJc w:val="left"/>
      <w:pPr>
        <w:ind w:left="720" w:hanging="360"/>
      </w:pPr>
      <w:rPr>
        <w:rFonts w:ascii="Symbol" w:hAnsi="Symbol" w:hint="default"/>
        <w:color w:val="38526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5E41B96"/>
    <w:multiLevelType w:val="hybridMultilevel"/>
    <w:tmpl w:val="ED988C7C"/>
    <w:lvl w:ilvl="0" w:tplc="18090001">
      <w:start w:val="1"/>
      <w:numFmt w:val="bullet"/>
      <w:lvlText w:val=""/>
      <w:lvlJc w:val="left"/>
      <w:pPr>
        <w:ind w:left="1080" w:hanging="720"/>
      </w:pPr>
      <w:rPr>
        <w:rFonts w:ascii="Symbol" w:hAnsi="Symbol" w:hint="default"/>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7" w15:restartNumberingAfterBreak="0">
    <w:nsid w:val="3E5B7162"/>
    <w:multiLevelType w:val="hybridMultilevel"/>
    <w:tmpl w:val="C10C8F04"/>
    <w:lvl w:ilvl="0" w:tplc="D72C6F56">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3FE32A77"/>
    <w:multiLevelType w:val="hybridMultilevel"/>
    <w:tmpl w:val="8196FD44"/>
    <w:lvl w:ilvl="0" w:tplc="1809001B">
      <w:start w:val="1"/>
      <w:numFmt w:val="lowerRoman"/>
      <w:lvlText w:val="%1."/>
      <w:lvlJc w:val="right"/>
      <w:pPr>
        <w:ind w:left="1004" w:hanging="360"/>
      </w:p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9" w15:restartNumberingAfterBreak="0">
    <w:nsid w:val="52EF4F12"/>
    <w:multiLevelType w:val="hybridMultilevel"/>
    <w:tmpl w:val="A114E2E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74EE2E7C"/>
    <w:multiLevelType w:val="hybridMultilevel"/>
    <w:tmpl w:val="1318EEE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87616288">
    <w:abstractNumId w:val="2"/>
  </w:num>
  <w:num w:numId="2" w16cid:durableId="2064982614">
    <w:abstractNumId w:val="0"/>
  </w:num>
  <w:num w:numId="3" w16cid:durableId="4700515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16894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1329875">
    <w:abstractNumId w:val="13"/>
  </w:num>
  <w:num w:numId="6" w16cid:durableId="105933210">
    <w:abstractNumId w:val="12"/>
  </w:num>
  <w:num w:numId="7" w16cid:durableId="182697360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66341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0226059">
    <w:abstractNumId w:val="6"/>
  </w:num>
  <w:num w:numId="10" w16cid:durableId="1603957953">
    <w:abstractNumId w:val="5"/>
  </w:num>
  <w:num w:numId="11" w16cid:durableId="643779788">
    <w:abstractNumId w:val="14"/>
  </w:num>
  <w:num w:numId="12" w16cid:durableId="1003628163">
    <w:abstractNumId w:val="10"/>
  </w:num>
  <w:num w:numId="13" w16cid:durableId="890576523">
    <w:abstractNumId w:val="16"/>
  </w:num>
  <w:num w:numId="14" w16cid:durableId="1106123650">
    <w:abstractNumId w:val="9"/>
  </w:num>
  <w:num w:numId="15" w16cid:durableId="539903683">
    <w:abstractNumId w:val="1"/>
  </w:num>
  <w:num w:numId="16" w16cid:durableId="1890795777">
    <w:abstractNumId w:val="19"/>
  </w:num>
  <w:num w:numId="17" w16cid:durableId="1547333760">
    <w:abstractNumId w:val="8"/>
  </w:num>
  <w:num w:numId="18" w16cid:durableId="1913734050">
    <w:abstractNumId w:val="3"/>
  </w:num>
  <w:num w:numId="19" w16cid:durableId="608392722">
    <w:abstractNumId w:val="2"/>
  </w:num>
  <w:num w:numId="20" w16cid:durableId="75322827">
    <w:abstractNumId w:val="2"/>
  </w:num>
  <w:num w:numId="21" w16cid:durableId="1471897703">
    <w:abstractNumId w:val="20"/>
  </w:num>
  <w:num w:numId="22" w16cid:durableId="810556811">
    <w:abstractNumId w:val="18"/>
  </w:num>
  <w:num w:numId="23" w16cid:durableId="705256243">
    <w:abstractNumId w:val="7"/>
  </w:num>
  <w:num w:numId="24" w16cid:durableId="469828081">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C44"/>
    <w:rsid w:val="000642D9"/>
    <w:rsid w:val="00064A29"/>
    <w:rsid w:val="00064EF9"/>
    <w:rsid w:val="00070489"/>
    <w:rsid w:val="00074C14"/>
    <w:rsid w:val="00076D94"/>
    <w:rsid w:val="000816A7"/>
    <w:rsid w:val="000971C5"/>
    <w:rsid w:val="000A0B86"/>
    <w:rsid w:val="000A1875"/>
    <w:rsid w:val="000A5201"/>
    <w:rsid w:val="000A5E52"/>
    <w:rsid w:val="000B2F4B"/>
    <w:rsid w:val="000B72B1"/>
    <w:rsid w:val="000C466F"/>
    <w:rsid w:val="000D78BB"/>
    <w:rsid w:val="000F7B1A"/>
    <w:rsid w:val="00106DDE"/>
    <w:rsid w:val="00126E6B"/>
    <w:rsid w:val="001401C7"/>
    <w:rsid w:val="001429D5"/>
    <w:rsid w:val="00157F1C"/>
    <w:rsid w:val="00161A12"/>
    <w:rsid w:val="00193B96"/>
    <w:rsid w:val="001954DD"/>
    <w:rsid w:val="001C02D2"/>
    <w:rsid w:val="001D7E23"/>
    <w:rsid w:val="001E5F64"/>
    <w:rsid w:val="002009D1"/>
    <w:rsid w:val="00201770"/>
    <w:rsid w:val="00201F41"/>
    <w:rsid w:val="0020792E"/>
    <w:rsid w:val="002118B5"/>
    <w:rsid w:val="00214EDB"/>
    <w:rsid w:val="00220812"/>
    <w:rsid w:val="002305DB"/>
    <w:rsid w:val="00234B27"/>
    <w:rsid w:val="002363EE"/>
    <w:rsid w:val="00236D7F"/>
    <w:rsid w:val="00247BA1"/>
    <w:rsid w:val="00251F88"/>
    <w:rsid w:val="00260490"/>
    <w:rsid w:val="0026212A"/>
    <w:rsid w:val="00281E40"/>
    <w:rsid w:val="00286E76"/>
    <w:rsid w:val="00293A36"/>
    <w:rsid w:val="002A5B3D"/>
    <w:rsid w:val="002B48BD"/>
    <w:rsid w:val="002C4A44"/>
    <w:rsid w:val="002D56D0"/>
    <w:rsid w:val="002F20D3"/>
    <w:rsid w:val="00301742"/>
    <w:rsid w:val="00304142"/>
    <w:rsid w:val="00336BC6"/>
    <w:rsid w:val="00341858"/>
    <w:rsid w:val="0035191B"/>
    <w:rsid w:val="00352568"/>
    <w:rsid w:val="00365F32"/>
    <w:rsid w:val="003715E9"/>
    <w:rsid w:val="003740A3"/>
    <w:rsid w:val="003754C9"/>
    <w:rsid w:val="00380F79"/>
    <w:rsid w:val="00381224"/>
    <w:rsid w:val="003941A3"/>
    <w:rsid w:val="00395D1C"/>
    <w:rsid w:val="00395D94"/>
    <w:rsid w:val="003A4455"/>
    <w:rsid w:val="003B054B"/>
    <w:rsid w:val="003E066D"/>
    <w:rsid w:val="003E277A"/>
    <w:rsid w:val="003E3495"/>
    <w:rsid w:val="003E6F8C"/>
    <w:rsid w:val="003F2E0F"/>
    <w:rsid w:val="00420A5A"/>
    <w:rsid w:val="0042145E"/>
    <w:rsid w:val="00424E27"/>
    <w:rsid w:val="00430A6C"/>
    <w:rsid w:val="00431390"/>
    <w:rsid w:val="00437ED2"/>
    <w:rsid w:val="004765BC"/>
    <w:rsid w:val="0048331C"/>
    <w:rsid w:val="004A594F"/>
    <w:rsid w:val="004A5C14"/>
    <w:rsid w:val="004B43DD"/>
    <w:rsid w:val="004B5235"/>
    <w:rsid w:val="004F038F"/>
    <w:rsid w:val="004F3AC7"/>
    <w:rsid w:val="00502E5B"/>
    <w:rsid w:val="00532F48"/>
    <w:rsid w:val="0053686E"/>
    <w:rsid w:val="0054037A"/>
    <w:rsid w:val="00542D77"/>
    <w:rsid w:val="00545748"/>
    <w:rsid w:val="005679C1"/>
    <w:rsid w:val="00570B5C"/>
    <w:rsid w:val="0057347E"/>
    <w:rsid w:val="00575F11"/>
    <w:rsid w:val="00595B89"/>
    <w:rsid w:val="005A113B"/>
    <w:rsid w:val="005A5A6D"/>
    <w:rsid w:val="005A6F14"/>
    <w:rsid w:val="005A7306"/>
    <w:rsid w:val="005B2776"/>
    <w:rsid w:val="005B6FBD"/>
    <w:rsid w:val="005C4F1F"/>
    <w:rsid w:val="005C5141"/>
    <w:rsid w:val="005D30CA"/>
    <w:rsid w:val="005D7801"/>
    <w:rsid w:val="005E52FE"/>
    <w:rsid w:val="005E6E4E"/>
    <w:rsid w:val="005E7648"/>
    <w:rsid w:val="005F1061"/>
    <w:rsid w:val="005F4EE3"/>
    <w:rsid w:val="005F5827"/>
    <w:rsid w:val="00601638"/>
    <w:rsid w:val="00603EF0"/>
    <w:rsid w:val="00607944"/>
    <w:rsid w:val="00610183"/>
    <w:rsid w:val="00642EAA"/>
    <w:rsid w:val="0066731B"/>
    <w:rsid w:val="00675B63"/>
    <w:rsid w:val="00693524"/>
    <w:rsid w:val="006960B5"/>
    <w:rsid w:val="00697594"/>
    <w:rsid w:val="00697BA7"/>
    <w:rsid w:val="006A1A17"/>
    <w:rsid w:val="006C465B"/>
    <w:rsid w:val="006C4B6F"/>
    <w:rsid w:val="006E1774"/>
    <w:rsid w:val="006E33E4"/>
    <w:rsid w:val="006F4414"/>
    <w:rsid w:val="00702634"/>
    <w:rsid w:val="00712A2E"/>
    <w:rsid w:val="007134C2"/>
    <w:rsid w:val="0072194F"/>
    <w:rsid w:val="00735481"/>
    <w:rsid w:val="00736D83"/>
    <w:rsid w:val="0074671C"/>
    <w:rsid w:val="00754642"/>
    <w:rsid w:val="00786704"/>
    <w:rsid w:val="00790C44"/>
    <w:rsid w:val="0079246C"/>
    <w:rsid w:val="00796331"/>
    <w:rsid w:val="00796EFB"/>
    <w:rsid w:val="007A2ECB"/>
    <w:rsid w:val="007B4CCC"/>
    <w:rsid w:val="007C0712"/>
    <w:rsid w:val="007D647C"/>
    <w:rsid w:val="007E09C3"/>
    <w:rsid w:val="007E55F0"/>
    <w:rsid w:val="007F4316"/>
    <w:rsid w:val="0080033E"/>
    <w:rsid w:val="00815213"/>
    <w:rsid w:val="008319B4"/>
    <w:rsid w:val="008522C9"/>
    <w:rsid w:val="00861966"/>
    <w:rsid w:val="0086518E"/>
    <w:rsid w:val="0087086B"/>
    <w:rsid w:val="00876E35"/>
    <w:rsid w:val="00883823"/>
    <w:rsid w:val="00883B3E"/>
    <w:rsid w:val="00891B8D"/>
    <w:rsid w:val="008945C7"/>
    <w:rsid w:val="008A23DF"/>
    <w:rsid w:val="008A4161"/>
    <w:rsid w:val="008A7035"/>
    <w:rsid w:val="008B797F"/>
    <w:rsid w:val="008E282F"/>
    <w:rsid w:val="008E2CFC"/>
    <w:rsid w:val="008E30C5"/>
    <w:rsid w:val="008E636F"/>
    <w:rsid w:val="008E7F1B"/>
    <w:rsid w:val="00906593"/>
    <w:rsid w:val="00907217"/>
    <w:rsid w:val="009131B8"/>
    <w:rsid w:val="009135D7"/>
    <w:rsid w:val="00913D43"/>
    <w:rsid w:val="00914416"/>
    <w:rsid w:val="0092304B"/>
    <w:rsid w:val="009456D7"/>
    <w:rsid w:val="0094781E"/>
    <w:rsid w:val="00947990"/>
    <w:rsid w:val="00950EC0"/>
    <w:rsid w:val="0095223A"/>
    <w:rsid w:val="00955165"/>
    <w:rsid w:val="00962AA3"/>
    <w:rsid w:val="00973F10"/>
    <w:rsid w:val="0097460A"/>
    <w:rsid w:val="0098176E"/>
    <w:rsid w:val="00982549"/>
    <w:rsid w:val="009855EF"/>
    <w:rsid w:val="00986BB2"/>
    <w:rsid w:val="009971AA"/>
    <w:rsid w:val="009A2874"/>
    <w:rsid w:val="009C4317"/>
    <w:rsid w:val="009D26C0"/>
    <w:rsid w:val="009D7CC7"/>
    <w:rsid w:val="009E2B56"/>
    <w:rsid w:val="009F1244"/>
    <w:rsid w:val="00A03314"/>
    <w:rsid w:val="00A04254"/>
    <w:rsid w:val="00A16C70"/>
    <w:rsid w:val="00A23475"/>
    <w:rsid w:val="00A4514D"/>
    <w:rsid w:val="00A50D50"/>
    <w:rsid w:val="00A60BE2"/>
    <w:rsid w:val="00A738A9"/>
    <w:rsid w:val="00A74986"/>
    <w:rsid w:val="00A75EA4"/>
    <w:rsid w:val="00A87CA4"/>
    <w:rsid w:val="00AB1845"/>
    <w:rsid w:val="00AB72BF"/>
    <w:rsid w:val="00AB7D6D"/>
    <w:rsid w:val="00AE72DF"/>
    <w:rsid w:val="00B0100E"/>
    <w:rsid w:val="00B0570C"/>
    <w:rsid w:val="00B12B46"/>
    <w:rsid w:val="00B158AD"/>
    <w:rsid w:val="00B175BA"/>
    <w:rsid w:val="00B25EF8"/>
    <w:rsid w:val="00B323A5"/>
    <w:rsid w:val="00B325CF"/>
    <w:rsid w:val="00B34272"/>
    <w:rsid w:val="00B41008"/>
    <w:rsid w:val="00B4190A"/>
    <w:rsid w:val="00B46C2A"/>
    <w:rsid w:val="00B51C24"/>
    <w:rsid w:val="00B52AF9"/>
    <w:rsid w:val="00B54D86"/>
    <w:rsid w:val="00B71B46"/>
    <w:rsid w:val="00B72DAB"/>
    <w:rsid w:val="00B76259"/>
    <w:rsid w:val="00BA01F2"/>
    <w:rsid w:val="00BA6F5C"/>
    <w:rsid w:val="00BB199C"/>
    <w:rsid w:val="00BB38D8"/>
    <w:rsid w:val="00BC23E6"/>
    <w:rsid w:val="00BC5FFA"/>
    <w:rsid w:val="00BC6ED1"/>
    <w:rsid w:val="00BD0F57"/>
    <w:rsid w:val="00BF026D"/>
    <w:rsid w:val="00C202CA"/>
    <w:rsid w:val="00C27B26"/>
    <w:rsid w:val="00C4234A"/>
    <w:rsid w:val="00C5475F"/>
    <w:rsid w:val="00C72F08"/>
    <w:rsid w:val="00C734B4"/>
    <w:rsid w:val="00C778EA"/>
    <w:rsid w:val="00C77C9A"/>
    <w:rsid w:val="00C96D69"/>
    <w:rsid w:val="00CA2D14"/>
    <w:rsid w:val="00CA43DB"/>
    <w:rsid w:val="00CC310C"/>
    <w:rsid w:val="00CC4BC2"/>
    <w:rsid w:val="00CD7AA0"/>
    <w:rsid w:val="00CE0E92"/>
    <w:rsid w:val="00CE4272"/>
    <w:rsid w:val="00D0056F"/>
    <w:rsid w:val="00D47D5E"/>
    <w:rsid w:val="00D501B8"/>
    <w:rsid w:val="00D51A23"/>
    <w:rsid w:val="00D54E18"/>
    <w:rsid w:val="00D6061C"/>
    <w:rsid w:val="00D62CD6"/>
    <w:rsid w:val="00D6318F"/>
    <w:rsid w:val="00D65141"/>
    <w:rsid w:val="00D759A5"/>
    <w:rsid w:val="00D75E2A"/>
    <w:rsid w:val="00D7637D"/>
    <w:rsid w:val="00D76D4B"/>
    <w:rsid w:val="00D81F31"/>
    <w:rsid w:val="00D851E2"/>
    <w:rsid w:val="00D94505"/>
    <w:rsid w:val="00D94F2E"/>
    <w:rsid w:val="00D96940"/>
    <w:rsid w:val="00DB6A86"/>
    <w:rsid w:val="00DB793E"/>
    <w:rsid w:val="00DD2C14"/>
    <w:rsid w:val="00DD7313"/>
    <w:rsid w:val="00DE71B3"/>
    <w:rsid w:val="00E12B6E"/>
    <w:rsid w:val="00E31D18"/>
    <w:rsid w:val="00E41D28"/>
    <w:rsid w:val="00E46422"/>
    <w:rsid w:val="00E55318"/>
    <w:rsid w:val="00E61996"/>
    <w:rsid w:val="00E61BCE"/>
    <w:rsid w:val="00E66831"/>
    <w:rsid w:val="00E71F9E"/>
    <w:rsid w:val="00E96B46"/>
    <w:rsid w:val="00EA54AD"/>
    <w:rsid w:val="00EA5B97"/>
    <w:rsid w:val="00EE2CCA"/>
    <w:rsid w:val="00EE490A"/>
    <w:rsid w:val="00EE6ACD"/>
    <w:rsid w:val="00F10F63"/>
    <w:rsid w:val="00F17FDF"/>
    <w:rsid w:val="00F257B4"/>
    <w:rsid w:val="00F4054C"/>
    <w:rsid w:val="00F47D67"/>
    <w:rsid w:val="00F857DA"/>
    <w:rsid w:val="00F970AD"/>
    <w:rsid w:val="00FB30B6"/>
    <w:rsid w:val="00FC203C"/>
    <w:rsid w:val="00FE355D"/>
    <w:rsid w:val="00FE3E77"/>
    <w:rsid w:val="00FF1F06"/>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CA9DF"/>
  <w15:docId w15:val="{4A0C80A6-E7F4-4E18-B83A-6EB7D203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A44"/>
    <w:pPr>
      <w:spacing w:after="0" w:line="240" w:lineRule="auto"/>
    </w:pPr>
    <w:rPr>
      <w:rFonts w:ascii="Arial" w:eastAsia="Calibri" w:hAnsi="Arial" w:cs="Times New Roman"/>
      <w:sz w:val="20"/>
      <w:szCs w:val="20"/>
      <w:lang w:eastAsia="en-GB"/>
    </w:rPr>
  </w:style>
  <w:style w:type="paragraph" w:styleId="Heading2">
    <w:name w:val="heading 2"/>
    <w:basedOn w:val="Normal"/>
    <w:next w:val="Normal"/>
    <w:link w:val="Heading2Char"/>
    <w:qFormat/>
    <w:rsid w:val="00BC5FFA"/>
    <w:pPr>
      <w:keepNext/>
      <w:tabs>
        <w:tab w:val="left" w:pos="1701"/>
      </w:tabs>
      <w:jc w:val="both"/>
      <w:outlineLvl w:val="1"/>
    </w:pPr>
    <w:rPr>
      <w:rFonts w:cs="Arial"/>
      <w:b/>
      <w:u w:val="single"/>
    </w:rPr>
  </w:style>
  <w:style w:type="paragraph" w:styleId="Heading3">
    <w:name w:val="heading 3"/>
    <w:basedOn w:val="Normal"/>
    <w:next w:val="Normal"/>
    <w:link w:val="Heading3Char"/>
    <w:uiPriority w:val="9"/>
    <w:semiHidden/>
    <w:unhideWhenUsed/>
    <w:qFormat/>
    <w:rsid w:val="006960B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BC5FFA"/>
    <w:rPr>
      <w:rFonts w:ascii="Times New Roman" w:hAnsi="Times New Roman"/>
      <w:sz w:val="26"/>
      <w:lang w:val="en-GB"/>
    </w:rPr>
  </w:style>
  <w:style w:type="character" w:customStyle="1" w:styleId="BodyTextChar">
    <w:name w:val="Body Text Char"/>
    <w:basedOn w:val="DefaultParagraphFont"/>
    <w:uiPriority w:val="99"/>
    <w:semiHidden/>
    <w:rsid w:val="00BC5FFA"/>
    <w:rPr>
      <w:rFonts w:ascii="Arial" w:eastAsia="Calibri" w:hAnsi="Arial" w:cs="Times New Roman"/>
      <w:sz w:val="20"/>
      <w:szCs w:val="20"/>
      <w:lang w:eastAsia="en-GB"/>
    </w:rPr>
  </w:style>
  <w:style w:type="character" w:customStyle="1" w:styleId="BodyTextChar1">
    <w:name w:val="Body Text Char1"/>
    <w:link w:val="BodyText"/>
    <w:locked/>
    <w:rsid w:val="00BC5FFA"/>
    <w:rPr>
      <w:rFonts w:ascii="Times New Roman" w:eastAsia="Calibri" w:hAnsi="Times New Roman" w:cs="Times New Roman"/>
      <w:sz w:val="26"/>
      <w:szCs w:val="20"/>
      <w:lang w:val="en-GB" w:eastAsia="en-GB"/>
    </w:rPr>
  </w:style>
  <w:style w:type="character" w:customStyle="1" w:styleId="Heading2Char">
    <w:name w:val="Heading 2 Char"/>
    <w:basedOn w:val="DefaultParagraphFont"/>
    <w:link w:val="Heading2"/>
    <w:uiPriority w:val="9"/>
    <w:rsid w:val="00BC5FFA"/>
    <w:rPr>
      <w:rFonts w:ascii="Arial" w:eastAsia="Calibri" w:hAnsi="Arial" w:cs="Arial"/>
      <w:b/>
      <w:sz w:val="20"/>
      <w:szCs w:val="20"/>
      <w:u w:val="single"/>
      <w:lang w:eastAsia="en-GB"/>
    </w:rPr>
  </w:style>
  <w:style w:type="paragraph" w:styleId="ListParagraph">
    <w:name w:val="List Paragraph"/>
    <w:basedOn w:val="Normal"/>
    <w:uiPriority w:val="34"/>
    <w:qFormat/>
    <w:rsid w:val="00BC5FFA"/>
    <w:pPr>
      <w:ind w:left="720"/>
      <w:contextualSpacing/>
    </w:pPr>
  </w:style>
  <w:style w:type="paragraph" w:styleId="BalloonText">
    <w:name w:val="Balloon Text"/>
    <w:basedOn w:val="Normal"/>
    <w:link w:val="BalloonTextChar"/>
    <w:uiPriority w:val="99"/>
    <w:semiHidden/>
    <w:unhideWhenUsed/>
    <w:rsid w:val="00914416"/>
    <w:rPr>
      <w:rFonts w:ascii="Tahoma" w:hAnsi="Tahoma" w:cs="Tahoma"/>
      <w:sz w:val="16"/>
      <w:szCs w:val="16"/>
    </w:rPr>
  </w:style>
  <w:style w:type="character" w:customStyle="1" w:styleId="BalloonTextChar">
    <w:name w:val="Balloon Text Char"/>
    <w:basedOn w:val="DefaultParagraphFont"/>
    <w:link w:val="BalloonText"/>
    <w:uiPriority w:val="99"/>
    <w:semiHidden/>
    <w:rsid w:val="00914416"/>
    <w:rPr>
      <w:rFonts w:ascii="Tahoma" w:eastAsia="Calibri" w:hAnsi="Tahoma" w:cs="Tahoma"/>
      <w:sz w:val="16"/>
      <w:szCs w:val="16"/>
      <w:lang w:eastAsia="en-GB"/>
    </w:rPr>
  </w:style>
  <w:style w:type="character" w:customStyle="1" w:styleId="Heading3Char">
    <w:name w:val="Heading 3 Char"/>
    <w:basedOn w:val="DefaultParagraphFont"/>
    <w:link w:val="Heading3"/>
    <w:uiPriority w:val="9"/>
    <w:semiHidden/>
    <w:rsid w:val="006960B5"/>
    <w:rPr>
      <w:rFonts w:asciiTheme="majorHAnsi" w:eastAsiaTheme="majorEastAsia" w:hAnsiTheme="majorHAnsi" w:cstheme="majorBidi"/>
      <w:b/>
      <w:bCs/>
      <w:color w:val="4F81BD" w:themeColor="accent1"/>
      <w:sz w:val="20"/>
      <w:szCs w:val="20"/>
      <w:lang w:eastAsia="en-GB"/>
    </w:rPr>
  </w:style>
  <w:style w:type="character" w:styleId="Hyperlink">
    <w:name w:val="Hyperlink"/>
    <w:basedOn w:val="DefaultParagraphFont"/>
    <w:uiPriority w:val="99"/>
    <w:unhideWhenUsed/>
    <w:rsid w:val="006960B5"/>
    <w:rPr>
      <w:color w:val="0000FF" w:themeColor="hyperlink"/>
      <w:u w:val="single"/>
    </w:rPr>
  </w:style>
  <w:style w:type="character" w:styleId="CommentReference">
    <w:name w:val="annotation reference"/>
    <w:basedOn w:val="DefaultParagraphFont"/>
    <w:semiHidden/>
    <w:unhideWhenUsed/>
    <w:rsid w:val="006960B5"/>
    <w:rPr>
      <w:sz w:val="16"/>
      <w:szCs w:val="16"/>
    </w:rPr>
  </w:style>
  <w:style w:type="paragraph" w:styleId="CommentText">
    <w:name w:val="annotation text"/>
    <w:basedOn w:val="Normal"/>
    <w:link w:val="CommentTextChar"/>
    <w:semiHidden/>
    <w:unhideWhenUsed/>
    <w:rsid w:val="006960B5"/>
  </w:style>
  <w:style w:type="character" w:customStyle="1" w:styleId="CommentTextChar">
    <w:name w:val="Comment Text Char"/>
    <w:basedOn w:val="DefaultParagraphFont"/>
    <w:link w:val="CommentText"/>
    <w:uiPriority w:val="99"/>
    <w:semiHidden/>
    <w:rsid w:val="006960B5"/>
    <w:rPr>
      <w:rFonts w:ascii="Arial" w:eastAsia="Calibri"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960B5"/>
    <w:rPr>
      <w:b/>
      <w:bCs/>
    </w:rPr>
  </w:style>
  <w:style w:type="character" w:customStyle="1" w:styleId="CommentSubjectChar">
    <w:name w:val="Comment Subject Char"/>
    <w:basedOn w:val="CommentTextChar"/>
    <w:link w:val="CommentSubject"/>
    <w:uiPriority w:val="99"/>
    <w:semiHidden/>
    <w:rsid w:val="006960B5"/>
    <w:rPr>
      <w:rFonts w:ascii="Arial" w:eastAsia="Calibri" w:hAnsi="Arial" w:cs="Times New Roman"/>
      <w:b/>
      <w:bCs/>
      <w:sz w:val="20"/>
      <w:szCs w:val="20"/>
      <w:lang w:eastAsia="en-GB"/>
    </w:rPr>
  </w:style>
  <w:style w:type="table" w:styleId="TableGrid">
    <w:name w:val="Table Grid"/>
    <w:basedOn w:val="TableNormal"/>
    <w:uiPriority w:val="59"/>
    <w:rsid w:val="001E5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Body10pt">
    <w:name w:val="LAB Body 10pt"/>
    <w:basedOn w:val="Normal"/>
    <w:qFormat/>
    <w:rsid w:val="00395D94"/>
    <w:pPr>
      <w:spacing w:after="120" w:line="276" w:lineRule="auto"/>
    </w:pPr>
    <w:rPr>
      <w:rFonts w:eastAsia="Times New Roman" w:cs="Arial"/>
    </w:rPr>
  </w:style>
  <w:style w:type="paragraph" w:customStyle="1" w:styleId="LABTablebody">
    <w:name w:val="LAB Table body"/>
    <w:basedOn w:val="LABBody10pt"/>
    <w:qFormat/>
    <w:rsid w:val="004765BC"/>
    <w:pPr>
      <w:spacing w:before="120"/>
    </w:pPr>
    <w:rPr>
      <w:b/>
      <w:bCs/>
    </w:rPr>
  </w:style>
  <w:style w:type="paragraph" w:customStyle="1" w:styleId="LABSection">
    <w:name w:val="LAB Section"/>
    <w:basedOn w:val="LABBody10pt"/>
    <w:qFormat/>
    <w:rsid w:val="007E55F0"/>
    <w:pPr>
      <w:spacing w:after="240"/>
    </w:pPr>
    <w:rPr>
      <w:b/>
      <w:bCs/>
      <w:color w:val="007284"/>
      <w:sz w:val="44"/>
      <w:szCs w:val="36"/>
    </w:rPr>
  </w:style>
  <w:style w:type="paragraph" w:customStyle="1" w:styleId="Subheadorange">
    <w:name w:val="Subhead orange"/>
    <w:qFormat/>
    <w:rsid w:val="003F2E0F"/>
    <w:pPr>
      <w:spacing w:before="240" w:after="60"/>
    </w:pPr>
    <w:rPr>
      <w:rFonts w:ascii="Arial" w:eastAsia="Times New Roman" w:hAnsi="Arial" w:cs="Arial"/>
      <w:b/>
      <w:bCs/>
      <w:color w:val="C9541C"/>
      <w:sz w:val="28"/>
      <w:szCs w:val="24"/>
      <w:lang w:eastAsia="en-GB"/>
    </w:rPr>
  </w:style>
  <w:style w:type="paragraph" w:customStyle="1" w:styleId="LABBullets">
    <w:name w:val="LAB Bullets"/>
    <w:basedOn w:val="LABBody10pt"/>
    <w:qFormat/>
    <w:rsid w:val="00B175BA"/>
    <w:pPr>
      <w:numPr>
        <w:numId w:val="24"/>
      </w:numPr>
      <w:spacing w:after="60"/>
    </w:pPr>
  </w:style>
  <w:style w:type="paragraph" w:customStyle="1" w:styleId="DefaultText">
    <w:name w:val="Default Text"/>
    <w:basedOn w:val="Normal"/>
    <w:link w:val="DefaultTextChar"/>
    <w:rsid w:val="002363EE"/>
    <w:pPr>
      <w:widowControl w:val="0"/>
      <w:autoSpaceDE w:val="0"/>
      <w:autoSpaceDN w:val="0"/>
      <w:adjustRightInd w:val="0"/>
    </w:pPr>
    <w:rPr>
      <w:rFonts w:ascii="Times New Roman" w:hAnsi="Times New Roman"/>
      <w:sz w:val="24"/>
      <w:szCs w:val="24"/>
      <w:lang w:eastAsia="en-US"/>
    </w:rPr>
  </w:style>
  <w:style w:type="character" w:customStyle="1" w:styleId="DefaultTextChar">
    <w:name w:val="Default Text Char"/>
    <w:link w:val="DefaultText"/>
    <w:locked/>
    <w:rsid w:val="002363EE"/>
    <w:rPr>
      <w:rFonts w:ascii="Times New Roman" w:eastAsia="Calibri" w:hAnsi="Times New Roman" w:cs="Times New Roman"/>
      <w:sz w:val="24"/>
      <w:szCs w:val="24"/>
    </w:rPr>
  </w:style>
  <w:style w:type="paragraph" w:customStyle="1" w:styleId="DefaultTextCharCharCharCharChar">
    <w:name w:val="Default Text Char Char Char Char Char"/>
    <w:basedOn w:val="Normal"/>
    <w:link w:val="DefaultTextCharCharCharCharCharChar"/>
    <w:rsid w:val="002363EE"/>
    <w:pPr>
      <w:autoSpaceDE w:val="0"/>
      <w:autoSpaceDN w:val="0"/>
      <w:adjustRightInd w:val="0"/>
    </w:pPr>
    <w:rPr>
      <w:sz w:val="24"/>
      <w:szCs w:val="24"/>
      <w:lang w:eastAsia="en-IE"/>
    </w:rPr>
  </w:style>
  <w:style w:type="character" w:customStyle="1" w:styleId="DefaultTextCharCharCharCharCharChar">
    <w:name w:val="Default Text Char Char Char Char Char Char"/>
    <w:link w:val="DefaultTextCharCharCharCharChar"/>
    <w:locked/>
    <w:rsid w:val="002363EE"/>
    <w:rPr>
      <w:rFonts w:ascii="Arial" w:eastAsia="Calibri" w:hAnsi="Arial" w:cs="Times New Roman"/>
      <w:sz w:val="24"/>
      <w:szCs w:val="24"/>
      <w:lang w:eastAsia="en-IE"/>
    </w:rPr>
  </w:style>
  <w:style w:type="paragraph" w:customStyle="1" w:styleId="DefaultTextCharCharChar">
    <w:name w:val="Default Text Char Char Char"/>
    <w:basedOn w:val="Normal"/>
    <w:link w:val="DefaultTextCharCharCharChar"/>
    <w:rsid w:val="002363EE"/>
    <w:pPr>
      <w:autoSpaceDE w:val="0"/>
      <w:autoSpaceDN w:val="0"/>
      <w:adjustRightInd w:val="0"/>
    </w:pPr>
    <w:rPr>
      <w:sz w:val="24"/>
      <w:szCs w:val="24"/>
      <w:lang w:eastAsia="en-IE"/>
    </w:rPr>
  </w:style>
  <w:style w:type="character" w:customStyle="1" w:styleId="DefaultTextCharCharCharChar">
    <w:name w:val="Default Text Char Char Char Char"/>
    <w:link w:val="DefaultTextCharCharChar"/>
    <w:locked/>
    <w:rsid w:val="002363EE"/>
    <w:rPr>
      <w:rFonts w:ascii="Arial" w:eastAsia="Calibri" w:hAnsi="Arial" w:cs="Times New Roman"/>
      <w:sz w:val="24"/>
      <w:szCs w:val="24"/>
      <w:lang w:eastAsia="en-IE"/>
    </w:rPr>
  </w:style>
  <w:style w:type="paragraph" w:customStyle="1" w:styleId="ListParagraph1">
    <w:name w:val="List Paragraph1"/>
    <w:basedOn w:val="Normal"/>
    <w:qFormat/>
    <w:rsid w:val="002363EE"/>
    <w:pPr>
      <w:ind w:left="720"/>
      <w:contextualSpacing/>
    </w:pPr>
  </w:style>
  <w:style w:type="character" w:styleId="Emphasis">
    <w:name w:val="Emphasis"/>
    <w:qFormat/>
    <w:rsid w:val="002363EE"/>
    <w:rPr>
      <w:rFonts w:cs="Times New Roman"/>
      <w:i/>
      <w:iCs/>
    </w:rPr>
  </w:style>
  <w:style w:type="paragraph" w:styleId="BodyText2">
    <w:name w:val="Body Text 2"/>
    <w:basedOn w:val="Normal"/>
    <w:link w:val="BodyText2Char"/>
    <w:uiPriority w:val="99"/>
    <w:unhideWhenUsed/>
    <w:rsid w:val="002363EE"/>
    <w:pPr>
      <w:spacing w:after="120" w:line="480" w:lineRule="auto"/>
    </w:pPr>
  </w:style>
  <w:style w:type="character" w:customStyle="1" w:styleId="BodyText2Char">
    <w:name w:val="Body Text 2 Char"/>
    <w:basedOn w:val="DefaultParagraphFont"/>
    <w:link w:val="BodyText2"/>
    <w:uiPriority w:val="99"/>
    <w:rsid w:val="002363EE"/>
    <w:rPr>
      <w:rFonts w:ascii="Arial" w:eastAsia="Calibri" w:hAnsi="Arial" w:cs="Times New Roman"/>
      <w:sz w:val="20"/>
      <w:szCs w:val="20"/>
      <w:lang w:eastAsia="en-GB"/>
    </w:rPr>
  </w:style>
  <w:style w:type="paragraph" w:styleId="BodyText3">
    <w:name w:val="Body Text 3"/>
    <w:basedOn w:val="Normal"/>
    <w:link w:val="BodyText3Char"/>
    <w:uiPriority w:val="99"/>
    <w:semiHidden/>
    <w:unhideWhenUsed/>
    <w:rsid w:val="002363EE"/>
    <w:pPr>
      <w:spacing w:after="120"/>
    </w:pPr>
    <w:rPr>
      <w:sz w:val="16"/>
      <w:szCs w:val="16"/>
    </w:rPr>
  </w:style>
  <w:style w:type="character" w:customStyle="1" w:styleId="BodyText3Char">
    <w:name w:val="Body Text 3 Char"/>
    <w:basedOn w:val="DefaultParagraphFont"/>
    <w:link w:val="BodyText3"/>
    <w:uiPriority w:val="99"/>
    <w:semiHidden/>
    <w:rsid w:val="002363EE"/>
    <w:rPr>
      <w:rFonts w:ascii="Arial" w:eastAsia="Calibri" w:hAnsi="Arial" w:cs="Times New Roman"/>
      <w:sz w:val="16"/>
      <w:szCs w:val="16"/>
      <w:lang w:eastAsia="en-GB"/>
    </w:rPr>
  </w:style>
  <w:style w:type="paragraph" w:styleId="BodyTextIndent3">
    <w:name w:val="Body Text Indent 3"/>
    <w:basedOn w:val="Normal"/>
    <w:link w:val="BodyTextIndent3Char"/>
    <w:uiPriority w:val="99"/>
    <w:semiHidden/>
    <w:unhideWhenUsed/>
    <w:rsid w:val="002363E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363EE"/>
    <w:rPr>
      <w:rFonts w:ascii="Arial" w:eastAsia="Calibri" w:hAnsi="Arial" w:cs="Times New Roman"/>
      <w:sz w:val="16"/>
      <w:szCs w:val="16"/>
      <w:lang w:eastAsia="en-GB"/>
    </w:rPr>
  </w:style>
  <w:style w:type="paragraph" w:styleId="NoSpacing">
    <w:name w:val="No Spacing"/>
    <w:uiPriority w:val="1"/>
    <w:qFormat/>
    <w:rsid w:val="002363EE"/>
    <w:pPr>
      <w:suppressAutoHyphens/>
      <w:autoSpaceDN w:val="0"/>
      <w:spacing w:after="0" w:line="240" w:lineRule="auto"/>
      <w:textAlignment w:val="baseline"/>
    </w:pPr>
    <w:rPr>
      <w:rFonts w:ascii="Calibri" w:eastAsia="Calibri" w:hAnsi="Calibri" w:cs="Times New Roman"/>
    </w:rPr>
  </w:style>
  <w:style w:type="paragraph" w:customStyle="1" w:styleId="Default">
    <w:name w:val="Default"/>
    <w:uiPriority w:val="99"/>
    <w:rsid w:val="002363EE"/>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Smallheadingorange">
    <w:name w:val="Small heading orange"/>
    <w:qFormat/>
    <w:rsid w:val="00B175BA"/>
    <w:pPr>
      <w:spacing w:before="360" w:after="60"/>
    </w:pPr>
    <w:rPr>
      <w:rFonts w:ascii="Arial" w:eastAsia="Times New Roman" w:hAnsi="Arial" w:cs="Arial"/>
      <w:b/>
      <w:bCs/>
      <w:color w:val="C9541C"/>
      <w:sz w:val="24"/>
      <w:szCs w:val="24"/>
    </w:rPr>
  </w:style>
  <w:style w:type="table" w:customStyle="1" w:styleId="TableGridLight1">
    <w:name w:val="Table Grid Light1"/>
    <w:basedOn w:val="TableNormal"/>
    <w:uiPriority w:val="40"/>
    <w:rsid w:val="00C4234A"/>
    <w:pPr>
      <w:spacing w:after="0" w:line="240" w:lineRule="auto"/>
    </w:pPr>
    <w:rPr>
      <w:rFonts w:ascii="Arial" w:hAnsi="Arial"/>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B2D1ED"/>
    </w:tcPr>
  </w:style>
  <w:style w:type="character" w:customStyle="1" w:styleId="UnresolvedMention1">
    <w:name w:val="Unresolved Mention1"/>
    <w:basedOn w:val="DefaultParagraphFont"/>
    <w:uiPriority w:val="99"/>
    <w:semiHidden/>
    <w:unhideWhenUsed/>
    <w:rsid w:val="003E277A"/>
    <w:rPr>
      <w:color w:val="605E5C"/>
      <w:shd w:val="clear" w:color="auto" w:fill="E1DFDD"/>
    </w:rPr>
  </w:style>
  <w:style w:type="table" w:customStyle="1" w:styleId="PlainTable11">
    <w:name w:val="Plain Table 11"/>
    <w:basedOn w:val="TableNormal"/>
    <w:uiPriority w:val="41"/>
    <w:rsid w:val="00EA5B9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E61996"/>
    <w:pPr>
      <w:tabs>
        <w:tab w:val="center" w:pos="4513"/>
        <w:tab w:val="right" w:pos="9026"/>
      </w:tabs>
    </w:pPr>
  </w:style>
  <w:style w:type="character" w:customStyle="1" w:styleId="HeaderChar">
    <w:name w:val="Header Char"/>
    <w:basedOn w:val="DefaultParagraphFont"/>
    <w:link w:val="Header"/>
    <w:uiPriority w:val="99"/>
    <w:rsid w:val="00E61996"/>
    <w:rPr>
      <w:rFonts w:ascii="Arial" w:eastAsia="Calibri" w:hAnsi="Arial" w:cs="Times New Roman"/>
      <w:sz w:val="20"/>
      <w:szCs w:val="20"/>
      <w:lang w:eastAsia="en-GB"/>
    </w:rPr>
  </w:style>
  <w:style w:type="paragraph" w:styleId="Footer">
    <w:name w:val="footer"/>
    <w:basedOn w:val="Normal"/>
    <w:link w:val="FooterChar"/>
    <w:uiPriority w:val="99"/>
    <w:unhideWhenUsed/>
    <w:rsid w:val="00E61996"/>
    <w:pPr>
      <w:tabs>
        <w:tab w:val="center" w:pos="4513"/>
        <w:tab w:val="right" w:pos="9026"/>
      </w:tabs>
    </w:pPr>
  </w:style>
  <w:style w:type="character" w:customStyle="1" w:styleId="FooterChar">
    <w:name w:val="Footer Char"/>
    <w:basedOn w:val="DefaultParagraphFont"/>
    <w:link w:val="Footer"/>
    <w:uiPriority w:val="99"/>
    <w:rsid w:val="00E61996"/>
    <w:rPr>
      <w:rFonts w:ascii="Arial" w:eastAsia="Calibri" w:hAnsi="Arial" w:cs="Times New Roman"/>
      <w:sz w:val="20"/>
      <w:szCs w:val="20"/>
      <w:lang w:eastAsia="en-GB"/>
    </w:rPr>
  </w:style>
  <w:style w:type="character" w:customStyle="1" w:styleId="fontstyle01">
    <w:name w:val="fontstyle01"/>
    <w:basedOn w:val="DefaultParagraphFont"/>
    <w:rsid w:val="00220812"/>
    <w:rPr>
      <w:rFonts w:ascii="Arial" w:hAnsi="Arial" w:cs="Arial" w:hint="default"/>
      <w:b w:val="0"/>
      <w:bCs w:val="0"/>
      <w:i w:val="0"/>
      <w:iCs w:val="0"/>
      <w:color w:val="000000"/>
      <w:sz w:val="22"/>
      <w:szCs w:val="22"/>
    </w:rPr>
  </w:style>
  <w:style w:type="character" w:customStyle="1" w:styleId="fontstyle21">
    <w:name w:val="fontstyle21"/>
    <w:basedOn w:val="DefaultParagraphFont"/>
    <w:rsid w:val="00DD2C14"/>
    <w:rPr>
      <w:rFonts w:ascii="Arial" w:hAnsi="Arial" w:cs="Arial" w:hint="default"/>
      <w:b w:val="0"/>
      <w:bCs w:val="0"/>
      <w:i w:val="0"/>
      <w:iCs w:val="0"/>
      <w:color w:val="000000"/>
      <w:sz w:val="22"/>
      <w:szCs w:val="22"/>
    </w:rPr>
  </w:style>
  <w:style w:type="paragraph" w:styleId="ListBullet">
    <w:name w:val="List Bullet"/>
    <w:basedOn w:val="Normal"/>
    <w:uiPriority w:val="99"/>
    <w:unhideWhenUsed/>
    <w:rsid w:val="00064EF9"/>
    <w:pPr>
      <w:numPr>
        <w:numId w:val="2"/>
      </w:numPr>
      <w:contextualSpacing/>
    </w:pPr>
  </w:style>
  <w:style w:type="table" w:styleId="LightShading-Accent5">
    <w:name w:val="Light Shading Accent 5"/>
    <w:basedOn w:val="TableNormal"/>
    <w:uiPriority w:val="60"/>
    <w:rsid w:val="00293A36"/>
    <w:pPr>
      <w:spacing w:after="0" w:line="240" w:lineRule="auto"/>
    </w:pPr>
    <w:rPr>
      <w:rFonts w:ascii="Calibri" w:eastAsia="Times New Roman" w:hAnsi="Calibri" w:cs="Times New Roman"/>
      <w:color w:val="31849B" w:themeColor="accent5" w:themeShade="BF"/>
      <w:sz w:val="20"/>
      <w:szCs w:val="20"/>
      <w:lang w:eastAsia="en-IE"/>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FollowedHyperlink">
    <w:name w:val="FollowedHyperlink"/>
    <w:basedOn w:val="DefaultParagraphFont"/>
    <w:uiPriority w:val="99"/>
    <w:semiHidden/>
    <w:unhideWhenUsed/>
    <w:rsid w:val="00DB6A86"/>
    <w:rPr>
      <w:color w:val="800080" w:themeColor="followedHyperlink"/>
      <w:u w:val="single"/>
    </w:rPr>
  </w:style>
  <w:style w:type="paragraph" w:styleId="NormalWeb">
    <w:name w:val="Normal (Web)"/>
    <w:basedOn w:val="Normal"/>
    <w:uiPriority w:val="99"/>
    <w:unhideWhenUsed/>
    <w:rsid w:val="00DB6A86"/>
    <w:pPr>
      <w:spacing w:before="100" w:beforeAutospacing="1" w:after="100" w:afterAutospacing="1"/>
    </w:pPr>
    <w:rPr>
      <w:rFonts w:ascii="Times New Roman" w:eastAsiaTheme="minorHAnsi" w:hAnsi="Times New Roman"/>
      <w:sz w:val="24"/>
      <w:szCs w:val="24"/>
      <w:lang w:eastAsia="en-IE"/>
    </w:rPr>
  </w:style>
  <w:style w:type="character" w:styleId="UnresolvedMention">
    <w:name w:val="Unresolved Mention"/>
    <w:basedOn w:val="DefaultParagraphFont"/>
    <w:uiPriority w:val="99"/>
    <w:semiHidden/>
    <w:unhideWhenUsed/>
    <w:rsid w:val="00074C14"/>
    <w:rPr>
      <w:color w:val="605E5C"/>
      <w:shd w:val="clear" w:color="auto" w:fill="E1DFDD"/>
    </w:rPr>
  </w:style>
  <w:style w:type="paragraph" w:styleId="Title">
    <w:name w:val="Title"/>
    <w:basedOn w:val="Normal"/>
    <w:next w:val="Normal"/>
    <w:link w:val="TitleChar"/>
    <w:uiPriority w:val="10"/>
    <w:qFormat/>
    <w:rsid w:val="007B4CCC"/>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7B4CC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B4CCC"/>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7B4CCC"/>
    <w:rPr>
      <w:rFonts w:eastAsiaTheme="minorEastAsia" w:cs="Times New Roman"/>
      <w:color w:val="5A5A5A" w:themeColor="text1" w:themeTint="A5"/>
      <w:spacing w:val="15"/>
      <w:lang w:val="en-US"/>
    </w:rPr>
  </w:style>
  <w:style w:type="table" w:styleId="ListTable7ColourfulAccent5">
    <w:name w:val="List Table 7 Colorful Accent 5"/>
    <w:basedOn w:val="TableNormal"/>
    <w:uiPriority w:val="52"/>
    <w:rsid w:val="00C4234A"/>
    <w:pPr>
      <w:spacing w:after="0" w:line="240" w:lineRule="auto"/>
    </w:pPr>
    <w:rPr>
      <w:rFonts w:ascii="Arial" w:hAnsi="Arial"/>
      <w:sz w:val="24"/>
    </w:rPr>
    <w:tblPr>
      <w:tblStyleRowBandSize w:val="1"/>
      <w:tblStyleColBandSize w:val="1"/>
    </w:tblPr>
    <w:tcPr>
      <w:shd w:val="clear" w:color="auto" w:fill="B2D1ED"/>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62872">
      <w:bodyDiv w:val="1"/>
      <w:marLeft w:val="0"/>
      <w:marRight w:val="0"/>
      <w:marTop w:val="0"/>
      <w:marBottom w:val="0"/>
      <w:divBdr>
        <w:top w:val="none" w:sz="0" w:space="0" w:color="auto"/>
        <w:left w:val="none" w:sz="0" w:space="0" w:color="auto"/>
        <w:bottom w:val="none" w:sz="0" w:space="0" w:color="auto"/>
        <w:right w:val="none" w:sz="0" w:space="0" w:color="auto"/>
      </w:divBdr>
    </w:div>
    <w:div w:id="638800885">
      <w:bodyDiv w:val="1"/>
      <w:marLeft w:val="0"/>
      <w:marRight w:val="0"/>
      <w:marTop w:val="0"/>
      <w:marBottom w:val="0"/>
      <w:divBdr>
        <w:top w:val="none" w:sz="0" w:space="0" w:color="auto"/>
        <w:left w:val="none" w:sz="0" w:space="0" w:color="auto"/>
        <w:bottom w:val="none" w:sz="0" w:space="0" w:color="auto"/>
        <w:right w:val="none" w:sz="0" w:space="0" w:color="auto"/>
      </w:divBdr>
    </w:div>
    <w:div w:id="759300387">
      <w:bodyDiv w:val="1"/>
      <w:marLeft w:val="0"/>
      <w:marRight w:val="0"/>
      <w:marTop w:val="0"/>
      <w:marBottom w:val="0"/>
      <w:divBdr>
        <w:top w:val="none" w:sz="0" w:space="0" w:color="auto"/>
        <w:left w:val="none" w:sz="0" w:space="0" w:color="auto"/>
        <w:bottom w:val="none" w:sz="0" w:space="0" w:color="auto"/>
        <w:right w:val="none" w:sz="0" w:space="0" w:color="auto"/>
      </w:divBdr>
    </w:div>
    <w:div w:id="1082095487">
      <w:bodyDiv w:val="1"/>
      <w:marLeft w:val="0"/>
      <w:marRight w:val="0"/>
      <w:marTop w:val="0"/>
      <w:marBottom w:val="0"/>
      <w:divBdr>
        <w:top w:val="none" w:sz="0" w:space="0" w:color="auto"/>
        <w:left w:val="none" w:sz="0" w:space="0" w:color="auto"/>
        <w:bottom w:val="none" w:sz="0" w:space="0" w:color="auto"/>
        <w:right w:val="none" w:sz="0" w:space="0" w:color="auto"/>
      </w:divBdr>
      <w:divsChild>
        <w:div w:id="786892005">
          <w:marLeft w:val="0"/>
          <w:marRight w:val="0"/>
          <w:marTop w:val="0"/>
          <w:marBottom w:val="0"/>
          <w:divBdr>
            <w:top w:val="none" w:sz="0" w:space="0" w:color="auto"/>
            <w:left w:val="none" w:sz="0" w:space="0" w:color="auto"/>
            <w:bottom w:val="none" w:sz="0" w:space="0" w:color="auto"/>
            <w:right w:val="none" w:sz="0" w:space="0" w:color="auto"/>
          </w:divBdr>
          <w:divsChild>
            <w:div w:id="2078816943">
              <w:marLeft w:val="0"/>
              <w:marRight w:val="0"/>
              <w:marTop w:val="0"/>
              <w:marBottom w:val="0"/>
              <w:divBdr>
                <w:top w:val="none" w:sz="0" w:space="0" w:color="auto"/>
                <w:left w:val="none" w:sz="0" w:space="0" w:color="auto"/>
                <w:bottom w:val="none" w:sz="0" w:space="0" w:color="auto"/>
                <w:right w:val="none" w:sz="0" w:space="0" w:color="auto"/>
              </w:divBdr>
              <w:divsChild>
                <w:div w:id="581718048">
                  <w:marLeft w:val="0"/>
                  <w:marRight w:val="0"/>
                  <w:marTop w:val="0"/>
                  <w:marBottom w:val="0"/>
                  <w:divBdr>
                    <w:top w:val="none" w:sz="0" w:space="0" w:color="auto"/>
                    <w:left w:val="none" w:sz="0" w:space="0" w:color="auto"/>
                    <w:bottom w:val="none" w:sz="0" w:space="0" w:color="auto"/>
                    <w:right w:val="none" w:sz="0" w:space="0" w:color="auto"/>
                  </w:divBdr>
                  <w:divsChild>
                    <w:div w:id="1714033972">
                      <w:marLeft w:val="0"/>
                      <w:marRight w:val="0"/>
                      <w:marTop w:val="0"/>
                      <w:marBottom w:val="0"/>
                      <w:divBdr>
                        <w:top w:val="none" w:sz="0" w:space="0" w:color="auto"/>
                        <w:left w:val="none" w:sz="0" w:space="0" w:color="auto"/>
                        <w:bottom w:val="none" w:sz="0" w:space="0" w:color="auto"/>
                        <w:right w:val="none" w:sz="0" w:space="0" w:color="auto"/>
                      </w:divBdr>
                      <w:divsChild>
                        <w:div w:id="824976636">
                          <w:marLeft w:val="0"/>
                          <w:marRight w:val="0"/>
                          <w:marTop w:val="0"/>
                          <w:marBottom w:val="0"/>
                          <w:divBdr>
                            <w:top w:val="none" w:sz="0" w:space="0" w:color="auto"/>
                            <w:left w:val="none" w:sz="0" w:space="0" w:color="auto"/>
                            <w:bottom w:val="none" w:sz="0" w:space="0" w:color="auto"/>
                            <w:right w:val="none" w:sz="0" w:space="0" w:color="auto"/>
                          </w:divBdr>
                          <w:divsChild>
                            <w:div w:id="1962612479">
                              <w:marLeft w:val="0"/>
                              <w:marRight w:val="0"/>
                              <w:marTop w:val="0"/>
                              <w:marBottom w:val="0"/>
                              <w:divBdr>
                                <w:top w:val="none" w:sz="0" w:space="0" w:color="auto"/>
                                <w:left w:val="none" w:sz="0" w:space="0" w:color="auto"/>
                                <w:bottom w:val="none" w:sz="0" w:space="0" w:color="auto"/>
                                <w:right w:val="none" w:sz="0" w:space="0" w:color="auto"/>
                              </w:divBdr>
                              <w:divsChild>
                                <w:div w:id="373776315">
                                  <w:marLeft w:val="0"/>
                                  <w:marRight w:val="0"/>
                                  <w:marTop w:val="0"/>
                                  <w:marBottom w:val="0"/>
                                  <w:divBdr>
                                    <w:top w:val="none" w:sz="0" w:space="0" w:color="auto"/>
                                    <w:left w:val="none" w:sz="0" w:space="0" w:color="auto"/>
                                    <w:bottom w:val="none" w:sz="0" w:space="0" w:color="auto"/>
                                    <w:right w:val="none" w:sz="0" w:space="0" w:color="auto"/>
                                  </w:divBdr>
                                  <w:divsChild>
                                    <w:div w:id="1799687587">
                                      <w:marLeft w:val="0"/>
                                      <w:marRight w:val="0"/>
                                      <w:marTop w:val="0"/>
                                      <w:marBottom w:val="0"/>
                                      <w:divBdr>
                                        <w:top w:val="none" w:sz="0" w:space="0" w:color="auto"/>
                                        <w:left w:val="none" w:sz="0" w:space="0" w:color="auto"/>
                                        <w:bottom w:val="none" w:sz="0" w:space="0" w:color="auto"/>
                                        <w:right w:val="none" w:sz="0" w:space="0" w:color="auto"/>
                                      </w:divBdr>
                                    </w:div>
                                    <w:div w:id="813183663">
                                      <w:marLeft w:val="0"/>
                                      <w:marRight w:val="0"/>
                                      <w:marTop w:val="0"/>
                                      <w:marBottom w:val="0"/>
                                      <w:divBdr>
                                        <w:top w:val="none" w:sz="0" w:space="0" w:color="auto"/>
                                        <w:left w:val="none" w:sz="0" w:space="0" w:color="auto"/>
                                        <w:bottom w:val="none" w:sz="0" w:space="0" w:color="auto"/>
                                        <w:right w:val="none" w:sz="0" w:space="0" w:color="auto"/>
                                      </w:divBdr>
                                    </w:div>
                                    <w:div w:id="80763588">
                                      <w:marLeft w:val="0"/>
                                      <w:marRight w:val="0"/>
                                      <w:marTop w:val="0"/>
                                      <w:marBottom w:val="0"/>
                                      <w:divBdr>
                                        <w:top w:val="none" w:sz="0" w:space="0" w:color="auto"/>
                                        <w:left w:val="none" w:sz="0" w:space="0" w:color="auto"/>
                                        <w:bottom w:val="none" w:sz="0" w:space="0" w:color="auto"/>
                                        <w:right w:val="none" w:sz="0" w:space="0" w:color="auto"/>
                                      </w:divBdr>
                                    </w:div>
                                    <w:div w:id="1186286226">
                                      <w:marLeft w:val="0"/>
                                      <w:marRight w:val="0"/>
                                      <w:marTop w:val="0"/>
                                      <w:marBottom w:val="0"/>
                                      <w:divBdr>
                                        <w:top w:val="none" w:sz="0" w:space="0" w:color="auto"/>
                                        <w:left w:val="none" w:sz="0" w:space="0" w:color="auto"/>
                                        <w:bottom w:val="none" w:sz="0" w:space="0" w:color="auto"/>
                                        <w:right w:val="none" w:sz="0" w:space="0" w:color="auto"/>
                                      </w:divBdr>
                                    </w:div>
                                    <w:div w:id="1516382415">
                                      <w:marLeft w:val="0"/>
                                      <w:marRight w:val="0"/>
                                      <w:marTop w:val="0"/>
                                      <w:marBottom w:val="0"/>
                                      <w:divBdr>
                                        <w:top w:val="none" w:sz="0" w:space="0" w:color="auto"/>
                                        <w:left w:val="none" w:sz="0" w:space="0" w:color="auto"/>
                                        <w:bottom w:val="none" w:sz="0" w:space="0" w:color="auto"/>
                                        <w:right w:val="none" w:sz="0" w:space="0" w:color="auto"/>
                                      </w:divBdr>
                                    </w:div>
                                    <w:div w:id="415202648">
                                      <w:marLeft w:val="0"/>
                                      <w:marRight w:val="0"/>
                                      <w:marTop w:val="0"/>
                                      <w:marBottom w:val="0"/>
                                      <w:divBdr>
                                        <w:top w:val="none" w:sz="0" w:space="0" w:color="auto"/>
                                        <w:left w:val="none" w:sz="0" w:space="0" w:color="auto"/>
                                        <w:bottom w:val="none" w:sz="0" w:space="0" w:color="auto"/>
                                        <w:right w:val="none" w:sz="0" w:space="0" w:color="auto"/>
                                      </w:divBdr>
                                    </w:div>
                                    <w:div w:id="1096369265">
                                      <w:marLeft w:val="0"/>
                                      <w:marRight w:val="0"/>
                                      <w:marTop w:val="0"/>
                                      <w:marBottom w:val="0"/>
                                      <w:divBdr>
                                        <w:top w:val="none" w:sz="0" w:space="0" w:color="auto"/>
                                        <w:left w:val="none" w:sz="0" w:space="0" w:color="auto"/>
                                        <w:bottom w:val="none" w:sz="0" w:space="0" w:color="auto"/>
                                        <w:right w:val="none" w:sz="0" w:space="0" w:color="auto"/>
                                      </w:divBdr>
                                    </w:div>
                                    <w:div w:id="774792924">
                                      <w:marLeft w:val="0"/>
                                      <w:marRight w:val="0"/>
                                      <w:marTop w:val="0"/>
                                      <w:marBottom w:val="0"/>
                                      <w:divBdr>
                                        <w:top w:val="none" w:sz="0" w:space="0" w:color="auto"/>
                                        <w:left w:val="none" w:sz="0" w:space="0" w:color="auto"/>
                                        <w:bottom w:val="none" w:sz="0" w:space="0" w:color="auto"/>
                                        <w:right w:val="none" w:sz="0" w:space="0" w:color="auto"/>
                                      </w:divBdr>
                                    </w:div>
                                    <w:div w:id="672729284">
                                      <w:marLeft w:val="0"/>
                                      <w:marRight w:val="0"/>
                                      <w:marTop w:val="0"/>
                                      <w:marBottom w:val="0"/>
                                      <w:divBdr>
                                        <w:top w:val="none" w:sz="0" w:space="0" w:color="auto"/>
                                        <w:left w:val="none" w:sz="0" w:space="0" w:color="auto"/>
                                        <w:bottom w:val="none" w:sz="0" w:space="0" w:color="auto"/>
                                        <w:right w:val="none" w:sz="0" w:space="0" w:color="auto"/>
                                      </w:divBdr>
                                    </w:div>
                                    <w:div w:id="1670476174">
                                      <w:marLeft w:val="0"/>
                                      <w:marRight w:val="0"/>
                                      <w:marTop w:val="0"/>
                                      <w:marBottom w:val="0"/>
                                      <w:divBdr>
                                        <w:top w:val="none" w:sz="0" w:space="0" w:color="auto"/>
                                        <w:left w:val="none" w:sz="0" w:space="0" w:color="auto"/>
                                        <w:bottom w:val="none" w:sz="0" w:space="0" w:color="auto"/>
                                        <w:right w:val="none" w:sz="0" w:space="0" w:color="auto"/>
                                      </w:divBdr>
                                    </w:div>
                                    <w:div w:id="1967226161">
                                      <w:marLeft w:val="0"/>
                                      <w:marRight w:val="0"/>
                                      <w:marTop w:val="0"/>
                                      <w:marBottom w:val="0"/>
                                      <w:divBdr>
                                        <w:top w:val="none" w:sz="0" w:space="0" w:color="auto"/>
                                        <w:left w:val="none" w:sz="0" w:space="0" w:color="auto"/>
                                        <w:bottom w:val="none" w:sz="0" w:space="0" w:color="auto"/>
                                        <w:right w:val="none" w:sz="0" w:space="0" w:color="auto"/>
                                      </w:divBdr>
                                    </w:div>
                                    <w:div w:id="2125415816">
                                      <w:marLeft w:val="0"/>
                                      <w:marRight w:val="0"/>
                                      <w:marTop w:val="0"/>
                                      <w:marBottom w:val="0"/>
                                      <w:divBdr>
                                        <w:top w:val="none" w:sz="0" w:space="0" w:color="auto"/>
                                        <w:left w:val="none" w:sz="0" w:space="0" w:color="auto"/>
                                        <w:bottom w:val="none" w:sz="0" w:space="0" w:color="auto"/>
                                        <w:right w:val="none" w:sz="0" w:space="0" w:color="auto"/>
                                      </w:divBdr>
                                    </w:div>
                                    <w:div w:id="536310518">
                                      <w:marLeft w:val="0"/>
                                      <w:marRight w:val="0"/>
                                      <w:marTop w:val="0"/>
                                      <w:marBottom w:val="0"/>
                                      <w:divBdr>
                                        <w:top w:val="none" w:sz="0" w:space="0" w:color="auto"/>
                                        <w:left w:val="none" w:sz="0" w:space="0" w:color="auto"/>
                                        <w:bottom w:val="none" w:sz="0" w:space="0" w:color="auto"/>
                                        <w:right w:val="none" w:sz="0" w:space="0" w:color="auto"/>
                                      </w:divBdr>
                                    </w:div>
                                    <w:div w:id="2020547375">
                                      <w:marLeft w:val="0"/>
                                      <w:marRight w:val="0"/>
                                      <w:marTop w:val="0"/>
                                      <w:marBottom w:val="0"/>
                                      <w:divBdr>
                                        <w:top w:val="none" w:sz="0" w:space="0" w:color="auto"/>
                                        <w:left w:val="none" w:sz="0" w:space="0" w:color="auto"/>
                                        <w:bottom w:val="none" w:sz="0" w:space="0" w:color="auto"/>
                                        <w:right w:val="none" w:sz="0" w:space="0" w:color="auto"/>
                                      </w:divBdr>
                                    </w:div>
                                    <w:div w:id="1973243000">
                                      <w:marLeft w:val="0"/>
                                      <w:marRight w:val="0"/>
                                      <w:marTop w:val="0"/>
                                      <w:marBottom w:val="0"/>
                                      <w:divBdr>
                                        <w:top w:val="none" w:sz="0" w:space="0" w:color="auto"/>
                                        <w:left w:val="none" w:sz="0" w:space="0" w:color="auto"/>
                                        <w:bottom w:val="none" w:sz="0" w:space="0" w:color="auto"/>
                                        <w:right w:val="none" w:sz="0" w:space="0" w:color="auto"/>
                                      </w:divBdr>
                                    </w:div>
                                    <w:div w:id="1011565891">
                                      <w:marLeft w:val="0"/>
                                      <w:marRight w:val="0"/>
                                      <w:marTop w:val="0"/>
                                      <w:marBottom w:val="0"/>
                                      <w:divBdr>
                                        <w:top w:val="none" w:sz="0" w:space="0" w:color="auto"/>
                                        <w:left w:val="none" w:sz="0" w:space="0" w:color="auto"/>
                                        <w:bottom w:val="none" w:sz="0" w:space="0" w:color="auto"/>
                                        <w:right w:val="none" w:sz="0" w:space="0" w:color="auto"/>
                                      </w:divBdr>
                                    </w:div>
                                    <w:div w:id="861895010">
                                      <w:marLeft w:val="0"/>
                                      <w:marRight w:val="0"/>
                                      <w:marTop w:val="0"/>
                                      <w:marBottom w:val="0"/>
                                      <w:divBdr>
                                        <w:top w:val="none" w:sz="0" w:space="0" w:color="auto"/>
                                        <w:left w:val="none" w:sz="0" w:space="0" w:color="auto"/>
                                        <w:bottom w:val="none" w:sz="0" w:space="0" w:color="auto"/>
                                        <w:right w:val="none" w:sz="0" w:space="0" w:color="auto"/>
                                      </w:divBdr>
                                    </w:div>
                                    <w:div w:id="1293512179">
                                      <w:marLeft w:val="0"/>
                                      <w:marRight w:val="0"/>
                                      <w:marTop w:val="0"/>
                                      <w:marBottom w:val="0"/>
                                      <w:divBdr>
                                        <w:top w:val="none" w:sz="0" w:space="0" w:color="auto"/>
                                        <w:left w:val="none" w:sz="0" w:space="0" w:color="auto"/>
                                        <w:bottom w:val="none" w:sz="0" w:space="0" w:color="auto"/>
                                        <w:right w:val="none" w:sz="0" w:space="0" w:color="auto"/>
                                      </w:divBdr>
                                    </w:div>
                                    <w:div w:id="1597516888">
                                      <w:marLeft w:val="0"/>
                                      <w:marRight w:val="0"/>
                                      <w:marTop w:val="0"/>
                                      <w:marBottom w:val="0"/>
                                      <w:divBdr>
                                        <w:top w:val="none" w:sz="0" w:space="0" w:color="auto"/>
                                        <w:left w:val="none" w:sz="0" w:space="0" w:color="auto"/>
                                        <w:bottom w:val="none" w:sz="0" w:space="0" w:color="auto"/>
                                        <w:right w:val="none" w:sz="0" w:space="0" w:color="auto"/>
                                      </w:divBdr>
                                    </w:div>
                                    <w:div w:id="1307396989">
                                      <w:marLeft w:val="0"/>
                                      <w:marRight w:val="0"/>
                                      <w:marTop w:val="0"/>
                                      <w:marBottom w:val="0"/>
                                      <w:divBdr>
                                        <w:top w:val="none" w:sz="0" w:space="0" w:color="auto"/>
                                        <w:left w:val="none" w:sz="0" w:space="0" w:color="auto"/>
                                        <w:bottom w:val="none" w:sz="0" w:space="0" w:color="auto"/>
                                        <w:right w:val="none" w:sz="0" w:space="0" w:color="auto"/>
                                      </w:divBdr>
                                    </w:div>
                                    <w:div w:id="275330047">
                                      <w:marLeft w:val="0"/>
                                      <w:marRight w:val="0"/>
                                      <w:marTop w:val="0"/>
                                      <w:marBottom w:val="0"/>
                                      <w:divBdr>
                                        <w:top w:val="none" w:sz="0" w:space="0" w:color="auto"/>
                                        <w:left w:val="none" w:sz="0" w:space="0" w:color="auto"/>
                                        <w:bottom w:val="none" w:sz="0" w:space="0" w:color="auto"/>
                                        <w:right w:val="none" w:sz="0" w:space="0" w:color="auto"/>
                                      </w:divBdr>
                                    </w:div>
                                    <w:div w:id="1245842973">
                                      <w:marLeft w:val="0"/>
                                      <w:marRight w:val="0"/>
                                      <w:marTop w:val="0"/>
                                      <w:marBottom w:val="0"/>
                                      <w:divBdr>
                                        <w:top w:val="none" w:sz="0" w:space="0" w:color="auto"/>
                                        <w:left w:val="none" w:sz="0" w:space="0" w:color="auto"/>
                                        <w:bottom w:val="none" w:sz="0" w:space="0" w:color="auto"/>
                                        <w:right w:val="none" w:sz="0" w:space="0" w:color="auto"/>
                                      </w:divBdr>
                                    </w:div>
                                    <w:div w:id="184027197">
                                      <w:marLeft w:val="0"/>
                                      <w:marRight w:val="0"/>
                                      <w:marTop w:val="0"/>
                                      <w:marBottom w:val="0"/>
                                      <w:divBdr>
                                        <w:top w:val="none" w:sz="0" w:space="0" w:color="auto"/>
                                        <w:left w:val="none" w:sz="0" w:space="0" w:color="auto"/>
                                        <w:bottom w:val="none" w:sz="0" w:space="0" w:color="auto"/>
                                        <w:right w:val="none" w:sz="0" w:space="0" w:color="auto"/>
                                      </w:divBdr>
                                    </w:div>
                                    <w:div w:id="333917534">
                                      <w:marLeft w:val="0"/>
                                      <w:marRight w:val="0"/>
                                      <w:marTop w:val="0"/>
                                      <w:marBottom w:val="0"/>
                                      <w:divBdr>
                                        <w:top w:val="none" w:sz="0" w:space="0" w:color="auto"/>
                                        <w:left w:val="none" w:sz="0" w:space="0" w:color="auto"/>
                                        <w:bottom w:val="none" w:sz="0" w:space="0" w:color="auto"/>
                                        <w:right w:val="none" w:sz="0" w:space="0" w:color="auto"/>
                                      </w:divBdr>
                                    </w:div>
                                    <w:div w:id="2144763004">
                                      <w:marLeft w:val="0"/>
                                      <w:marRight w:val="0"/>
                                      <w:marTop w:val="0"/>
                                      <w:marBottom w:val="0"/>
                                      <w:divBdr>
                                        <w:top w:val="none" w:sz="0" w:space="0" w:color="auto"/>
                                        <w:left w:val="none" w:sz="0" w:space="0" w:color="auto"/>
                                        <w:bottom w:val="none" w:sz="0" w:space="0" w:color="auto"/>
                                        <w:right w:val="none" w:sz="0" w:space="0" w:color="auto"/>
                                      </w:divBdr>
                                    </w:div>
                                    <w:div w:id="1357468083">
                                      <w:marLeft w:val="0"/>
                                      <w:marRight w:val="0"/>
                                      <w:marTop w:val="0"/>
                                      <w:marBottom w:val="0"/>
                                      <w:divBdr>
                                        <w:top w:val="none" w:sz="0" w:space="0" w:color="auto"/>
                                        <w:left w:val="none" w:sz="0" w:space="0" w:color="auto"/>
                                        <w:bottom w:val="none" w:sz="0" w:space="0" w:color="auto"/>
                                        <w:right w:val="none" w:sz="0" w:space="0" w:color="auto"/>
                                      </w:divBdr>
                                    </w:div>
                                    <w:div w:id="1727796577">
                                      <w:marLeft w:val="0"/>
                                      <w:marRight w:val="0"/>
                                      <w:marTop w:val="0"/>
                                      <w:marBottom w:val="0"/>
                                      <w:divBdr>
                                        <w:top w:val="none" w:sz="0" w:space="0" w:color="auto"/>
                                        <w:left w:val="none" w:sz="0" w:space="0" w:color="auto"/>
                                        <w:bottom w:val="none" w:sz="0" w:space="0" w:color="auto"/>
                                        <w:right w:val="none" w:sz="0" w:space="0" w:color="auto"/>
                                      </w:divBdr>
                                    </w:div>
                                    <w:div w:id="885334027">
                                      <w:marLeft w:val="0"/>
                                      <w:marRight w:val="0"/>
                                      <w:marTop w:val="0"/>
                                      <w:marBottom w:val="0"/>
                                      <w:divBdr>
                                        <w:top w:val="none" w:sz="0" w:space="0" w:color="auto"/>
                                        <w:left w:val="none" w:sz="0" w:space="0" w:color="auto"/>
                                        <w:bottom w:val="none" w:sz="0" w:space="0" w:color="auto"/>
                                        <w:right w:val="none" w:sz="0" w:space="0" w:color="auto"/>
                                      </w:divBdr>
                                    </w:div>
                                    <w:div w:id="1620524853">
                                      <w:marLeft w:val="0"/>
                                      <w:marRight w:val="0"/>
                                      <w:marTop w:val="0"/>
                                      <w:marBottom w:val="0"/>
                                      <w:divBdr>
                                        <w:top w:val="none" w:sz="0" w:space="0" w:color="auto"/>
                                        <w:left w:val="none" w:sz="0" w:space="0" w:color="auto"/>
                                        <w:bottom w:val="none" w:sz="0" w:space="0" w:color="auto"/>
                                        <w:right w:val="none" w:sz="0" w:space="0" w:color="auto"/>
                                      </w:divBdr>
                                    </w:div>
                                    <w:div w:id="1925921062">
                                      <w:marLeft w:val="0"/>
                                      <w:marRight w:val="0"/>
                                      <w:marTop w:val="0"/>
                                      <w:marBottom w:val="0"/>
                                      <w:divBdr>
                                        <w:top w:val="none" w:sz="0" w:space="0" w:color="auto"/>
                                        <w:left w:val="none" w:sz="0" w:space="0" w:color="auto"/>
                                        <w:bottom w:val="none" w:sz="0" w:space="0" w:color="auto"/>
                                        <w:right w:val="none" w:sz="0" w:space="0" w:color="auto"/>
                                      </w:divBdr>
                                    </w:div>
                                    <w:div w:id="2126347102">
                                      <w:marLeft w:val="0"/>
                                      <w:marRight w:val="0"/>
                                      <w:marTop w:val="0"/>
                                      <w:marBottom w:val="0"/>
                                      <w:divBdr>
                                        <w:top w:val="none" w:sz="0" w:space="0" w:color="auto"/>
                                        <w:left w:val="none" w:sz="0" w:space="0" w:color="auto"/>
                                        <w:bottom w:val="none" w:sz="0" w:space="0" w:color="auto"/>
                                        <w:right w:val="none" w:sz="0" w:space="0" w:color="auto"/>
                                      </w:divBdr>
                                    </w:div>
                                    <w:div w:id="1763992953">
                                      <w:marLeft w:val="0"/>
                                      <w:marRight w:val="0"/>
                                      <w:marTop w:val="0"/>
                                      <w:marBottom w:val="0"/>
                                      <w:divBdr>
                                        <w:top w:val="none" w:sz="0" w:space="0" w:color="auto"/>
                                        <w:left w:val="none" w:sz="0" w:space="0" w:color="auto"/>
                                        <w:bottom w:val="none" w:sz="0" w:space="0" w:color="auto"/>
                                        <w:right w:val="none" w:sz="0" w:space="0" w:color="auto"/>
                                      </w:divBdr>
                                    </w:div>
                                    <w:div w:id="1951741141">
                                      <w:marLeft w:val="0"/>
                                      <w:marRight w:val="0"/>
                                      <w:marTop w:val="0"/>
                                      <w:marBottom w:val="0"/>
                                      <w:divBdr>
                                        <w:top w:val="none" w:sz="0" w:space="0" w:color="auto"/>
                                        <w:left w:val="none" w:sz="0" w:space="0" w:color="auto"/>
                                        <w:bottom w:val="none" w:sz="0" w:space="0" w:color="auto"/>
                                        <w:right w:val="none" w:sz="0" w:space="0" w:color="auto"/>
                                      </w:divBdr>
                                    </w:div>
                                    <w:div w:id="1812136566">
                                      <w:marLeft w:val="0"/>
                                      <w:marRight w:val="0"/>
                                      <w:marTop w:val="0"/>
                                      <w:marBottom w:val="0"/>
                                      <w:divBdr>
                                        <w:top w:val="none" w:sz="0" w:space="0" w:color="auto"/>
                                        <w:left w:val="none" w:sz="0" w:space="0" w:color="auto"/>
                                        <w:bottom w:val="none" w:sz="0" w:space="0" w:color="auto"/>
                                        <w:right w:val="none" w:sz="0" w:space="0" w:color="auto"/>
                                      </w:divBdr>
                                    </w:div>
                                    <w:div w:id="1602376160">
                                      <w:marLeft w:val="0"/>
                                      <w:marRight w:val="0"/>
                                      <w:marTop w:val="0"/>
                                      <w:marBottom w:val="0"/>
                                      <w:divBdr>
                                        <w:top w:val="none" w:sz="0" w:space="0" w:color="auto"/>
                                        <w:left w:val="none" w:sz="0" w:space="0" w:color="auto"/>
                                        <w:bottom w:val="none" w:sz="0" w:space="0" w:color="auto"/>
                                        <w:right w:val="none" w:sz="0" w:space="0" w:color="auto"/>
                                      </w:divBdr>
                                    </w:div>
                                    <w:div w:id="310017641">
                                      <w:marLeft w:val="0"/>
                                      <w:marRight w:val="0"/>
                                      <w:marTop w:val="0"/>
                                      <w:marBottom w:val="0"/>
                                      <w:divBdr>
                                        <w:top w:val="none" w:sz="0" w:space="0" w:color="auto"/>
                                        <w:left w:val="none" w:sz="0" w:space="0" w:color="auto"/>
                                        <w:bottom w:val="none" w:sz="0" w:space="0" w:color="auto"/>
                                        <w:right w:val="none" w:sz="0" w:space="0" w:color="auto"/>
                                      </w:divBdr>
                                    </w:div>
                                    <w:div w:id="822433051">
                                      <w:marLeft w:val="0"/>
                                      <w:marRight w:val="0"/>
                                      <w:marTop w:val="0"/>
                                      <w:marBottom w:val="0"/>
                                      <w:divBdr>
                                        <w:top w:val="none" w:sz="0" w:space="0" w:color="auto"/>
                                        <w:left w:val="none" w:sz="0" w:space="0" w:color="auto"/>
                                        <w:bottom w:val="none" w:sz="0" w:space="0" w:color="auto"/>
                                        <w:right w:val="none" w:sz="0" w:space="0" w:color="auto"/>
                                      </w:divBdr>
                                    </w:div>
                                    <w:div w:id="148793085">
                                      <w:marLeft w:val="0"/>
                                      <w:marRight w:val="0"/>
                                      <w:marTop w:val="0"/>
                                      <w:marBottom w:val="0"/>
                                      <w:divBdr>
                                        <w:top w:val="none" w:sz="0" w:space="0" w:color="auto"/>
                                        <w:left w:val="none" w:sz="0" w:space="0" w:color="auto"/>
                                        <w:bottom w:val="none" w:sz="0" w:space="0" w:color="auto"/>
                                        <w:right w:val="none" w:sz="0" w:space="0" w:color="auto"/>
                                      </w:divBdr>
                                    </w:div>
                                    <w:div w:id="654846060">
                                      <w:marLeft w:val="0"/>
                                      <w:marRight w:val="0"/>
                                      <w:marTop w:val="0"/>
                                      <w:marBottom w:val="0"/>
                                      <w:divBdr>
                                        <w:top w:val="none" w:sz="0" w:space="0" w:color="auto"/>
                                        <w:left w:val="none" w:sz="0" w:space="0" w:color="auto"/>
                                        <w:bottom w:val="none" w:sz="0" w:space="0" w:color="auto"/>
                                        <w:right w:val="none" w:sz="0" w:space="0" w:color="auto"/>
                                      </w:divBdr>
                                    </w:div>
                                    <w:div w:id="1180004202">
                                      <w:marLeft w:val="0"/>
                                      <w:marRight w:val="0"/>
                                      <w:marTop w:val="0"/>
                                      <w:marBottom w:val="0"/>
                                      <w:divBdr>
                                        <w:top w:val="none" w:sz="0" w:space="0" w:color="auto"/>
                                        <w:left w:val="none" w:sz="0" w:space="0" w:color="auto"/>
                                        <w:bottom w:val="none" w:sz="0" w:space="0" w:color="auto"/>
                                        <w:right w:val="none" w:sz="0" w:space="0" w:color="auto"/>
                                      </w:divBdr>
                                    </w:div>
                                    <w:div w:id="1619946442">
                                      <w:marLeft w:val="0"/>
                                      <w:marRight w:val="0"/>
                                      <w:marTop w:val="0"/>
                                      <w:marBottom w:val="0"/>
                                      <w:divBdr>
                                        <w:top w:val="none" w:sz="0" w:space="0" w:color="auto"/>
                                        <w:left w:val="none" w:sz="0" w:space="0" w:color="auto"/>
                                        <w:bottom w:val="none" w:sz="0" w:space="0" w:color="auto"/>
                                        <w:right w:val="none" w:sz="0" w:space="0" w:color="auto"/>
                                      </w:divBdr>
                                    </w:div>
                                    <w:div w:id="150539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810025">
      <w:bodyDiv w:val="1"/>
      <w:marLeft w:val="0"/>
      <w:marRight w:val="0"/>
      <w:marTop w:val="0"/>
      <w:marBottom w:val="0"/>
      <w:divBdr>
        <w:top w:val="none" w:sz="0" w:space="0" w:color="auto"/>
        <w:left w:val="none" w:sz="0" w:space="0" w:color="auto"/>
        <w:bottom w:val="none" w:sz="0" w:space="0" w:color="auto"/>
        <w:right w:val="none" w:sz="0" w:space="0" w:color="auto"/>
      </w:divBdr>
    </w:div>
    <w:div w:id="1897081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s://bsky.app/profile/legalaidboard.bsky.social" TargetMode="External"/><Relationship Id="rId26" Type="http://schemas.openxmlformats.org/officeDocument/2006/relationships/hyperlink" Target="http://www.legalaidboard.ie" TargetMode="External"/><Relationship Id="rId21" Type="http://schemas.openxmlformats.org/officeDocument/2006/relationships/hyperlink" Target="http://www.legalaidboard.ie/" TargetMode="External"/><Relationship Id="rId34" Type="http://schemas.openxmlformats.org/officeDocument/2006/relationships/header" Target="head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instagram.com/legalaidboard/" TargetMode="External"/><Relationship Id="rId25" Type="http://schemas.openxmlformats.org/officeDocument/2006/relationships/hyperlink" Target="http://www.circulars.gov.ie" TargetMode="External"/><Relationship Id="rId33" Type="http://schemas.openxmlformats.org/officeDocument/2006/relationships/hyperlink" Target="mailto:recruitment@legalaidboard.ie" TargetMode="External"/><Relationship Id="rId2" Type="http://schemas.openxmlformats.org/officeDocument/2006/relationships/customXml" Target="../customXml/item2.xml"/><Relationship Id="rId16" Type="http://schemas.openxmlformats.org/officeDocument/2006/relationships/hyperlink" Target="https://www.facebook.com/profile.php?id=61554141647829" TargetMode="External"/><Relationship Id="rId20" Type="http://schemas.openxmlformats.org/officeDocument/2006/relationships/hyperlink" Target="https://www.youtube.com/@LegalAidBoardIreland" TargetMode="External"/><Relationship Id="rId29" Type="http://schemas.openxmlformats.org/officeDocument/2006/relationships/hyperlink" Target="http://www.legalaidboard.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singlepensionscheme.gov.ie" TargetMode="External"/><Relationship Id="rId32" Type="http://schemas.openxmlformats.org/officeDocument/2006/relationships/image" Target="media/image2.png"/><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linkedin.com/company/legal-aid-board_2/" TargetMode="External"/><Relationship Id="rId23" Type="http://schemas.openxmlformats.org/officeDocument/2006/relationships/hyperlink" Target="https://hr.per.gov.ie/wp-content/uploads/2020/06/Ill-Health-Retirement-linked-document.pdf" TargetMode="External"/><Relationship Id="rId28" Type="http://schemas.openxmlformats.org/officeDocument/2006/relationships/hyperlink" Target="http://www.cpsa.ie/" TargetMode="Externa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threads.com/@legalaidboard" TargetMode="External"/><Relationship Id="rId31" Type="http://schemas.openxmlformats.org/officeDocument/2006/relationships/hyperlink" Target="mailto:foi@legalaidboard.ie"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singlepensionscheme.gov.ie" TargetMode="External"/><Relationship Id="rId27" Type="http://schemas.openxmlformats.org/officeDocument/2006/relationships/hyperlink" Target="mailto:recruitment@legalaidboard.ie" TargetMode="External"/><Relationship Id="rId30" Type="http://schemas.openxmlformats.org/officeDocument/2006/relationships/hyperlink" Target="mailto:dataprotection@legalaidboard.ie" TargetMode="External"/><Relationship Id="rId35" Type="http://schemas.openxmlformats.org/officeDocument/2006/relationships/footer" Target="footer1.xml"/><Relationship Id="rId8" Type="http://schemas.openxmlformats.org/officeDocument/2006/relationships/numbering" Target="numbering.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B530F035804969418D9EBEF1FBD4A084" ma:contentTypeVersion="22" ma:contentTypeDescription="Create a new document for eDocs" ma:contentTypeScope="" ma:versionID="acd1ac50c5dc2ed33c70da495c80f279">
  <xsd:schema xmlns:xsd="http://www.w3.org/2001/XMLSchema" xmlns:xs="http://www.w3.org/2001/XMLSchema" xmlns:p="http://schemas.microsoft.com/office/2006/metadata/properties" xmlns:ns1="http://schemas.microsoft.com/sharepoint/v3" xmlns:ns2="0134c6cd-f550-47b7-b035-e2032093812d" xmlns:ns3="4930b4bd-3cc9-417f-a8e2-d6f87f124e93" xmlns:ns4="http://schemas.microsoft.com/sharepoint/v4" targetNamespace="http://schemas.microsoft.com/office/2006/metadata/properties" ma:root="true" ma:fieldsID="6c9c0faa58c109d2d9905d840ba492bf" ns1:_="" ns2:_="" ns3:_="" ns4:_="">
    <xsd:import namespace="http://schemas.microsoft.com/sharepoint/v3"/>
    <xsd:import namespace="0134c6cd-f550-47b7-b035-e2032093812d"/>
    <xsd:import namespace="4930b4bd-3cc9-417f-a8e2-d6f87f124e93"/>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4:IconOverlay" minOccurs="0"/>
                <xsd:element ref="ns1:_vti_ItemHoldRecordStatus"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_vti_ItemHoldRecordStatus" ma:index="24"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34c6cd-f550-47b7-b035-e2032093812d"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d603ca5b-5f9b-42f1-9b1a-045daed364df"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d603ca5b-5f9b-42f1-9b1a-045daed364df" ma:termSetId="54e58c1c-4544-4ff4-bb6c-64f01d89663a"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d603ca5b-5f9b-42f1-9b1a-045daed364df"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default="97;#Unclassified|0db6e6fe-7da6-4395-ba22-207b2a29f028" ma:fieldId="{6bbd3faf-a5ab-4e5e-b8a6-a5e099cef439}" ma:sspId="d603ca5b-5f9b-42f1-9b1a-045daed364df" ma:termSetId="9d236be9-847d-436d-be84-30193fff6b7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30b4bd-3cc9-417f-a8e2-d6f87f124e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d9b2886-4f35-43a8-8297-94f5a6ec9068}" ma:internalName="TaxCatchAll" ma:showField="CatchAllData" ma:web="4930b4bd-3cc9-417f-a8e2-d6f87f124e9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YearTaxHTField0 xmlns="0134c6cd-f550-47b7-b035-e2032093812d">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c4374f01-d561-497f-b18e-fc144f2001bb</TermId>
        </TermInfo>
      </Terms>
    </eDocs_YearTaxHTField0>
    <eDocs_SecurityClassificationTaxHTField0 xmlns="0134c6cd-f550-47b7-b035-e2032093812d">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0db6e6fe-7da6-4395-ba22-207b2a29f028</TermId>
        </TermInfo>
      </Terms>
    </eDocs_SecurityClassificationTaxHTField0>
    <eDocs_FileStatus xmlns="http://schemas.microsoft.com/sharepoint/v3">Live</eDocs_FileStatus>
    <IconOverlay xmlns="http://schemas.microsoft.com/sharepoint/v4" xsi:nil="true"/>
    <eDocs_DocumentTopicsTaxHTField0 xmlns="0134c6cd-f550-47b7-b035-e2032093812d">
      <Terms xmlns="http://schemas.microsoft.com/office/infopath/2007/PartnerControls"/>
    </eDocs_DocumentTopicsTaxHTField0>
    <TaxCatchAll xmlns="4930b4bd-3cc9-417f-a8e2-d6f87f124e93">
      <Value>97</Value>
      <Value>65</Value>
      <Value>2</Value>
      <Value>112</Value>
    </TaxCatchAll>
    <eDocs_FileTopicsTaxHTField0 xmlns="0134c6cd-f550-47b7-b035-e2032093812d">
      <Terms xmlns="http://schemas.microsoft.com/office/infopath/2007/PartnerControls">
        <TermInfo xmlns="http://schemas.microsoft.com/office/infopath/2007/PartnerControls">
          <TermName xmlns="http://schemas.microsoft.com/office/infopath/2007/PartnerControls">Recruitment Policy</TermName>
          <TermId xmlns="http://schemas.microsoft.com/office/infopath/2007/PartnerControls">dea1db89-0137-4372-b61c-73c1e8fad1ef</TermId>
        </TermInfo>
      </Terms>
    </eDocs_FileTopicsTaxHTField0>
    <eDocs_SeriesSubSeriesTaxHTField0 xmlns="0134c6cd-f550-47b7-b035-e2032093812d">
      <Terms xmlns="http://schemas.microsoft.com/office/infopath/2007/PartnerControls">
        <TermInfo xmlns="http://schemas.microsoft.com/office/infopath/2007/PartnerControls">
          <TermName xmlns="http://schemas.microsoft.com/office/infopath/2007/PartnerControls">196</TermName>
          <TermId xmlns="http://schemas.microsoft.com/office/infopath/2007/PartnerControls">e208e6d4-f5ec-473f-8beb-eba0bb4a8fb1</TermId>
        </TermInfo>
      </Terms>
    </eDocs_SeriesSubSeriesTaxHTField0>
    <eDocs_FileName xmlns="http://schemas.microsoft.com/sharepoint/v3">DPE196-003-2022</eDocs_FileNam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p:Policy xmlns:p="office.server.policy" id="" local="true">
  <p:Name>eDocument</p:Name>
  <p:Description/>
  <p:Statement/>
  <p:PolicyItems/>
</p:Policy>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4FC440-5BDD-4BBE-B9BF-CA51A9FA8EA5}">
  <ds:schemaRefs>
    <ds:schemaRef ds:uri="http://schemas.microsoft.com/sharepoint/events"/>
  </ds:schemaRefs>
</ds:datastoreItem>
</file>

<file path=customXml/itemProps3.xml><?xml version="1.0" encoding="utf-8"?>
<ds:datastoreItem xmlns:ds="http://schemas.openxmlformats.org/officeDocument/2006/customXml" ds:itemID="{48BB1F7A-6F21-4C6F-A89F-B5087A570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134c6cd-f550-47b7-b035-e2032093812d"/>
    <ds:schemaRef ds:uri="4930b4bd-3cc9-417f-a8e2-d6f87f124e9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F759F1-F686-4644-9EF4-8A6D65F95F95}">
  <ds:schemaRefs>
    <ds:schemaRef ds:uri="http://schemas.microsoft.com/office/2006/metadata/properties"/>
    <ds:schemaRef ds:uri="http://schemas.microsoft.com/office/infopath/2007/PartnerControls"/>
    <ds:schemaRef ds:uri="0134c6cd-f550-47b7-b035-e2032093812d"/>
    <ds:schemaRef ds:uri="http://schemas.microsoft.com/sharepoint/v3"/>
    <ds:schemaRef ds:uri="http://schemas.microsoft.com/sharepoint/v4"/>
    <ds:schemaRef ds:uri="4930b4bd-3cc9-417f-a8e2-d6f87f124e93"/>
  </ds:schemaRefs>
</ds:datastoreItem>
</file>

<file path=customXml/itemProps5.xml><?xml version="1.0" encoding="utf-8"?>
<ds:datastoreItem xmlns:ds="http://schemas.openxmlformats.org/officeDocument/2006/customXml" ds:itemID="{F5F46AAD-9FC2-4DEF-945C-B933BF2CBA09}">
  <ds:schemaRefs>
    <ds:schemaRef ds:uri="http://schemas.openxmlformats.org/officeDocument/2006/bibliography"/>
  </ds:schemaRefs>
</ds:datastoreItem>
</file>

<file path=customXml/itemProps6.xml><?xml version="1.0" encoding="utf-8"?>
<ds:datastoreItem xmlns:ds="http://schemas.openxmlformats.org/officeDocument/2006/customXml" ds:itemID="{AF6039E4-070E-420D-9C0D-7DB5044A9CBF}">
  <ds:schemaRefs>
    <ds:schemaRef ds:uri="http://schemas.microsoft.com/sharepoint/v3/contenttype/forms"/>
  </ds:schemaRefs>
</ds:datastoreItem>
</file>

<file path=customXml/itemProps7.xml><?xml version="1.0" encoding="utf-8"?>
<ds:datastoreItem xmlns:ds="http://schemas.openxmlformats.org/officeDocument/2006/customXml" ds:itemID="{054D301E-F589-4353-963C-D95C99CEEC7C}">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5792</Words>
  <Characters>33015</Characters>
  <Application>Microsoft Office Word</Application>
  <DocSecurity>4</DocSecurity>
  <Lines>275</Lines>
  <Paragraphs>77</Paragraphs>
  <ScaleCrop>false</ScaleCrop>
  <HeadingPairs>
    <vt:vector size="2" baseType="variant">
      <vt:variant>
        <vt:lpstr>Title</vt:lpstr>
      </vt:variant>
      <vt:variant>
        <vt:i4>1</vt:i4>
      </vt:variant>
    </vt:vector>
  </HeadingPairs>
  <TitlesOfParts>
    <vt:vector size="1" baseType="lpstr">
      <vt:lpstr>Solicitor Grade III Galway         Information Booklet</vt:lpstr>
    </vt:vector>
  </TitlesOfParts>
  <Company/>
  <LinksUpToDate>false</LinksUpToDate>
  <CharactersWithSpaces>38730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Solicitor Grade III Galway         Information Booklet</dc:title>
  <dc:subject/>
  <dc:creator>Angela m. McDonnell</dc:creator>
  <cp:lastModifiedBy>Robert Glynn</cp:lastModifiedBy>
  <cp:revision>2</cp:revision>
  <cp:lastPrinted>2021-03-09T14:54:00Z</cp:lastPrinted>
  <dcterms:created xsi:type="dcterms:W3CDTF">2026-10-19T11:00:00Z</dcterms:created>
  <dcterms:modified xsi:type="dcterms:W3CDTF">2026-10-19T11:00:00Z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0x0101000BC94875665D404BB1351B53C41FD2C000B530F035804969418D9EBEF1FBD4A084</vt:lpwstr>
  </property>
  <property fmtid="{D5CDD505-2E9C-101B-9397-08002B2CF9AE}" pid="3" name="eDocs_FileTopics">
    <vt:lpwstr>65;#Recruitment Policy|dea1db89-0137-4372-b61c-73c1e8fad1ef</vt:lpwstr>
  </property>
  <property fmtid="{D5CDD505-2E9C-101B-9397-08002B2CF9AE}" pid="4" name="eDocs_SecurityClassification">
    <vt:lpwstr>97;#Unclassified|0db6e6fe-7da6-4395-ba22-207b2a29f028</vt:lpwstr>
  </property>
  <property fmtid="{D5CDD505-2E9C-101B-9397-08002B2CF9AE}" pid="5" name="eDocs_Year">
    <vt:lpwstr>112;#2022|c4374f01-d561-497f-b18e-fc144f2001bb</vt:lpwstr>
  </property>
  <property fmtid="{D5CDD505-2E9C-101B-9397-08002B2CF9AE}" pid="6" name="eDocs_SeriesSubSeries">
    <vt:lpwstr>2;#196|e208e6d4-f5ec-473f-8beb-eba0bb4a8fb1</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ies>
</file>