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36" w:rsidRPr="00F97636" w:rsidRDefault="00F97636" w:rsidP="00F97636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en-IE"/>
        </w:rPr>
      </w:pPr>
      <w:r w:rsidRPr="00F97636">
        <w:rPr>
          <w:rFonts w:ascii="Arial" w:eastAsiaTheme="minorEastAsia" w:hAnsi="Arial" w:cs="Arial"/>
          <w:b/>
          <w:sz w:val="24"/>
          <w:szCs w:val="24"/>
          <w:lang w:eastAsia="en-IE"/>
        </w:rPr>
        <w:t>Meeting of External Consultative Panel</w:t>
      </w:r>
    </w:p>
    <w:p w:rsidR="00F97636" w:rsidRPr="00F97636" w:rsidRDefault="001C286E" w:rsidP="00F97636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en-IE"/>
        </w:rPr>
      </w:pPr>
      <w:r>
        <w:rPr>
          <w:rFonts w:ascii="Arial" w:eastAsiaTheme="minorEastAsia" w:hAnsi="Arial" w:cs="Arial"/>
          <w:b/>
          <w:sz w:val="24"/>
          <w:szCs w:val="24"/>
          <w:lang w:eastAsia="en-IE"/>
        </w:rPr>
        <w:t>2</w:t>
      </w:r>
      <w:r w:rsidR="00F97636" w:rsidRPr="00F97636">
        <w:rPr>
          <w:rFonts w:ascii="Arial" w:eastAsiaTheme="minorEastAsia" w:hAnsi="Arial" w:cs="Arial"/>
          <w:b/>
          <w:sz w:val="24"/>
          <w:szCs w:val="24"/>
          <w:lang w:eastAsia="en-IE"/>
        </w:rPr>
        <w:t>7</w:t>
      </w:r>
      <w:r w:rsidR="00F97636" w:rsidRPr="00F97636">
        <w:rPr>
          <w:rFonts w:ascii="Arial" w:eastAsiaTheme="minorEastAsia" w:hAnsi="Arial" w:cs="Arial"/>
          <w:b/>
          <w:sz w:val="24"/>
          <w:szCs w:val="24"/>
          <w:vertAlign w:val="superscript"/>
          <w:lang w:eastAsia="en-IE"/>
        </w:rPr>
        <w:t>th</w:t>
      </w:r>
      <w:r w:rsidR="00F97636" w:rsidRPr="00F97636">
        <w:rPr>
          <w:rFonts w:ascii="Arial" w:eastAsiaTheme="minorEastAsia" w:hAnsi="Arial" w:cs="Arial"/>
          <w:b/>
          <w:sz w:val="24"/>
          <w:szCs w:val="24"/>
          <w:lang w:eastAsia="en-IE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en-IE"/>
        </w:rPr>
        <w:t>July</w:t>
      </w:r>
      <w:r w:rsidR="00F97636" w:rsidRPr="00F97636">
        <w:rPr>
          <w:rFonts w:ascii="Arial" w:eastAsiaTheme="minorEastAsia" w:hAnsi="Arial" w:cs="Arial"/>
          <w:b/>
          <w:sz w:val="24"/>
          <w:szCs w:val="24"/>
          <w:lang w:eastAsia="en-IE"/>
        </w:rPr>
        <w:t>, 2022</w:t>
      </w:r>
    </w:p>
    <w:p w:rsidR="00F97636" w:rsidRPr="00F97636" w:rsidRDefault="00F97636" w:rsidP="00F97636">
      <w:pPr>
        <w:jc w:val="center"/>
        <w:rPr>
          <w:rFonts w:ascii="Arial" w:eastAsiaTheme="minorEastAsia" w:hAnsi="Arial" w:cs="Arial"/>
          <w:b/>
          <w:sz w:val="24"/>
          <w:szCs w:val="24"/>
          <w:lang w:eastAsia="en-IE"/>
        </w:rPr>
      </w:pPr>
      <w:r w:rsidRPr="00F97636">
        <w:rPr>
          <w:rFonts w:ascii="Arial" w:eastAsiaTheme="minorEastAsia" w:hAnsi="Arial" w:cs="Arial"/>
          <w:b/>
          <w:sz w:val="24"/>
          <w:szCs w:val="24"/>
          <w:lang w:eastAsia="en-IE"/>
        </w:rPr>
        <w:t>Via Zoom Video Conference</w:t>
      </w:r>
    </w:p>
    <w:p w:rsidR="001C286E" w:rsidRPr="001C286E" w:rsidRDefault="001C286E" w:rsidP="001C286E">
      <w:pPr>
        <w:spacing w:after="0"/>
        <w:ind w:firstLine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>Attendance:</w:t>
      </w:r>
    </w:p>
    <w:p w:rsidR="00396049" w:rsidRPr="001C286E" w:rsidRDefault="00396049" w:rsidP="00396049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>Joan Crawford, Director of Internal Service Delivery, Legal Aid Board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John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McDaid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, CEO, Legal Aid Board</w:t>
      </w:r>
      <w:r w:rsidR="00396049">
        <w:rPr>
          <w:rFonts w:ascii="Arial" w:eastAsiaTheme="minorEastAsia" w:hAnsi="Arial" w:cs="Arial"/>
          <w:sz w:val="24"/>
          <w:szCs w:val="24"/>
          <w:lang w:eastAsia="en-IE"/>
        </w:rPr>
        <w:t xml:space="preserve"> (part only)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Caroline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Counihan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, Safe Ireland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Andrea McDermott, Men’s Aid 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Joan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O’Mahony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, Law Society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Mary Condell, Sage Advocacy 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Ciara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Landy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, Children’s Rights Alliance 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Ger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 O’Brien, MABS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>Paul Dornan, Mercy Law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>Samantha Williams, Traveller Education Justice Project - UCC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Eavan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 Ward, Women’s Aid</w:t>
      </w:r>
      <w:r w:rsidRPr="001C286E">
        <w:rPr>
          <w:rFonts w:ascii="Arial" w:eastAsiaTheme="minorEastAsia" w:hAnsi="Arial" w:cs="Arial"/>
          <w:sz w:val="24"/>
          <w:szCs w:val="24"/>
          <w:lang w:eastAsia="en-IE"/>
        </w:rPr>
        <w:br/>
        <w:t xml:space="preserve">Rose Wall, Community Law and Mediation 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Geralyn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McGarry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, Citizens Information Board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>Fiona Wright, Courts Service of Ireland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>Michael Bourke, Board Member, Legal Aid Board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Patrick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Durcan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, Board Member, Legal Aid Board</w:t>
      </w:r>
    </w:p>
    <w:p w:rsidR="001C286E" w:rsidRPr="001C286E" w:rsidRDefault="001C286E" w:rsidP="001C286E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  <w:r w:rsidRPr="001C286E">
        <w:rPr>
          <w:rFonts w:ascii="Arial" w:hAnsi="Arial" w:cs="Arial"/>
          <w:sz w:val="24"/>
          <w:szCs w:val="24"/>
        </w:rPr>
        <w:t>Emily Sherlock, Regional Manager, Legal Aid Board</w:t>
      </w:r>
    </w:p>
    <w:p w:rsidR="001C286E" w:rsidRPr="001C286E" w:rsidRDefault="001C286E" w:rsidP="001C286E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  <w:r w:rsidRPr="001C286E">
        <w:rPr>
          <w:rFonts w:ascii="Arial" w:hAnsi="Arial" w:cs="Arial"/>
          <w:sz w:val="24"/>
          <w:szCs w:val="24"/>
        </w:rPr>
        <w:t xml:space="preserve">Gareth Clifford, Director of Information and Communications 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>Susan Fay, Solicitor, Legal Aid Board</w:t>
      </w:r>
      <w:bookmarkStart w:id="0" w:name="_GoBack"/>
      <w:bookmarkEnd w:id="0"/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Rónán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Deegan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, Assistant Director, Legal Aid Board 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>Niamh McGuinness, Secretary to the Panel, Legal Aid Board</w:t>
      </w:r>
    </w:p>
    <w:p w:rsidR="001C286E" w:rsidRPr="001C286E" w:rsidRDefault="001C286E" w:rsidP="001C286E">
      <w:pPr>
        <w:spacing w:after="0"/>
        <w:rPr>
          <w:rFonts w:ascii="Arial" w:eastAsiaTheme="minorEastAsia" w:hAnsi="Arial" w:cs="Arial"/>
          <w:sz w:val="24"/>
          <w:szCs w:val="24"/>
          <w:lang w:eastAsia="en-IE"/>
        </w:rPr>
      </w:pPr>
    </w:p>
    <w:p w:rsidR="001C286E" w:rsidRPr="001C286E" w:rsidRDefault="001C286E" w:rsidP="001C286E">
      <w:pPr>
        <w:spacing w:after="0"/>
        <w:ind w:firstLine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>Apologies: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lastRenderedPageBreak/>
        <w:t xml:space="preserve">Monica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Hynds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, Barnardos</w:t>
      </w:r>
      <w:r w:rsidRPr="001C286E">
        <w:rPr>
          <w:rFonts w:ascii="Arial" w:eastAsiaTheme="minorEastAsia" w:hAnsi="Arial" w:cs="Arial"/>
          <w:sz w:val="24"/>
          <w:szCs w:val="24"/>
          <w:lang w:eastAsia="en-IE"/>
        </w:rPr>
        <w:br/>
        <w:t xml:space="preserve">Dr Amie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Lajoie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, MABS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>Karen Kiernan, One Family</w:t>
      </w:r>
    </w:p>
    <w:p w:rsidR="001C286E" w:rsidRP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Deirdre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O’Donohoe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, Council of the Bar of Ireland</w:t>
      </w:r>
    </w:p>
    <w:p w:rsidR="001C286E" w:rsidRPr="001C286E" w:rsidRDefault="001C286E" w:rsidP="001C286E">
      <w:pPr>
        <w:autoSpaceDE w:val="0"/>
        <w:autoSpaceDN w:val="0"/>
        <w:adjustRightInd w:val="0"/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Mary Roche, </w:t>
      </w:r>
      <w:proofErr w:type="spellStart"/>
      <w:r w:rsidRPr="001C286E">
        <w:rPr>
          <w:rFonts w:ascii="Arial" w:eastAsiaTheme="minorEastAsia" w:hAnsi="Arial" w:cs="Arial"/>
          <w:sz w:val="24"/>
          <w:szCs w:val="24"/>
          <w:lang w:eastAsia="en-IE"/>
        </w:rPr>
        <w:t>Treoir</w:t>
      </w:r>
      <w:proofErr w:type="spellEnd"/>
      <w:r w:rsidRPr="001C286E">
        <w:rPr>
          <w:rFonts w:ascii="Arial" w:eastAsiaTheme="minorEastAsia" w:hAnsi="Arial" w:cs="Arial"/>
          <w:sz w:val="24"/>
          <w:szCs w:val="24"/>
          <w:lang w:eastAsia="en-IE"/>
        </w:rPr>
        <w:br/>
        <w:t xml:space="preserve">Catherine Cosgrove, Immigrant Council of Ireland </w:t>
      </w:r>
    </w:p>
    <w:p w:rsidR="001C286E" w:rsidRDefault="001C286E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 w:rsidRPr="001C286E">
        <w:rPr>
          <w:rFonts w:ascii="Arial" w:eastAsiaTheme="minorEastAsia" w:hAnsi="Arial" w:cs="Arial"/>
          <w:sz w:val="24"/>
          <w:szCs w:val="24"/>
          <w:lang w:eastAsia="en-IE"/>
        </w:rPr>
        <w:t xml:space="preserve">Christopher McCann, FLAC </w:t>
      </w:r>
    </w:p>
    <w:p w:rsidR="001F2C30" w:rsidRPr="001C286E" w:rsidRDefault="001F2C30" w:rsidP="001C286E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  <w:r>
        <w:rPr>
          <w:rFonts w:ascii="Arial" w:eastAsiaTheme="minorEastAsia" w:hAnsi="Arial" w:cs="Arial"/>
          <w:sz w:val="24"/>
          <w:szCs w:val="24"/>
          <w:lang w:eastAsia="en-IE"/>
        </w:rPr>
        <w:t xml:space="preserve">Tomás Keane, Assistant Director, Legal Aid Board </w:t>
      </w:r>
    </w:p>
    <w:p w:rsidR="001C286E" w:rsidRPr="001C286E" w:rsidRDefault="001C286E" w:rsidP="001C286E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  <w:r w:rsidRPr="001C286E">
        <w:rPr>
          <w:rFonts w:ascii="Arial" w:hAnsi="Arial" w:cs="Arial"/>
          <w:sz w:val="24"/>
          <w:szCs w:val="24"/>
        </w:rPr>
        <w:t xml:space="preserve">Fiona </w:t>
      </w:r>
      <w:proofErr w:type="spellStart"/>
      <w:r w:rsidRPr="001C286E">
        <w:rPr>
          <w:rFonts w:ascii="Arial" w:hAnsi="Arial" w:cs="Arial"/>
          <w:sz w:val="24"/>
          <w:szCs w:val="24"/>
        </w:rPr>
        <w:t>McAuslan</w:t>
      </w:r>
      <w:proofErr w:type="spellEnd"/>
      <w:r w:rsidRPr="001C286E">
        <w:rPr>
          <w:rFonts w:ascii="Arial" w:hAnsi="Arial" w:cs="Arial"/>
          <w:sz w:val="24"/>
          <w:szCs w:val="24"/>
        </w:rPr>
        <w:t xml:space="preserve">, Director of Family Mediation, Legal Aid Board </w:t>
      </w:r>
    </w:p>
    <w:p w:rsidR="00F97636" w:rsidRPr="00F97636" w:rsidRDefault="00F97636" w:rsidP="00F97636">
      <w:pPr>
        <w:spacing w:after="0"/>
        <w:ind w:left="720"/>
        <w:rPr>
          <w:rFonts w:ascii="Arial" w:eastAsiaTheme="minorEastAsia" w:hAnsi="Arial" w:cs="Arial"/>
          <w:sz w:val="24"/>
          <w:szCs w:val="24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3250"/>
        <w:gridCol w:w="1830"/>
        <w:gridCol w:w="6476"/>
        <w:gridCol w:w="2111"/>
      </w:tblGrid>
      <w:tr w:rsidR="004861FB" w:rsidRPr="00F97636" w:rsidTr="00AA2FDD">
        <w:tc>
          <w:tcPr>
            <w:tcW w:w="507" w:type="dxa"/>
            <w:shd w:val="clear" w:color="auto" w:fill="D9D9D9" w:themeFill="background1" w:themeFillShade="D9"/>
          </w:tcPr>
          <w:p w:rsidR="00F97636" w:rsidRPr="00F97636" w:rsidRDefault="00F97636" w:rsidP="00F976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</w:tcPr>
          <w:p w:rsidR="00F97636" w:rsidRPr="00F97636" w:rsidRDefault="00F97636" w:rsidP="00F97636">
            <w:pPr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Item for discussion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:rsidR="00F97636" w:rsidRPr="00F97636" w:rsidRDefault="00F97636" w:rsidP="00F97636">
            <w:pPr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Person responsible</w:t>
            </w:r>
          </w:p>
        </w:tc>
        <w:tc>
          <w:tcPr>
            <w:tcW w:w="6476" w:type="dxa"/>
            <w:shd w:val="clear" w:color="auto" w:fill="D9D9D9" w:themeFill="background1" w:themeFillShade="D9"/>
          </w:tcPr>
          <w:p w:rsidR="00F97636" w:rsidRPr="00F97636" w:rsidRDefault="00F97636" w:rsidP="00F97636">
            <w:pPr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Discussions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F97636" w:rsidRPr="00F97636" w:rsidRDefault="00F97636" w:rsidP="00F97636">
            <w:pPr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Actions/Decisions</w:t>
            </w:r>
          </w:p>
        </w:tc>
      </w:tr>
      <w:tr w:rsidR="004861FB" w:rsidRPr="00F97636" w:rsidTr="00AA2FDD">
        <w:tc>
          <w:tcPr>
            <w:tcW w:w="507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0" w:type="dxa"/>
            <w:shd w:val="clear" w:color="auto" w:fill="auto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Membership update of the External Consultative Panel</w:t>
            </w:r>
          </w:p>
        </w:tc>
        <w:tc>
          <w:tcPr>
            <w:tcW w:w="1830" w:type="dxa"/>
            <w:shd w:val="clear" w:color="auto" w:fill="auto"/>
          </w:tcPr>
          <w:p w:rsidR="00F97636" w:rsidRPr="00F97636" w:rsidRDefault="00A460F2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</w:t>
            </w:r>
            <w:r w:rsidR="004861FB">
              <w:rPr>
                <w:rFonts w:ascii="Arial" w:hAnsi="Arial" w:cs="Arial"/>
                <w:sz w:val="24"/>
                <w:szCs w:val="24"/>
              </w:rPr>
              <w:t>/LAB</w:t>
            </w:r>
          </w:p>
        </w:tc>
        <w:tc>
          <w:tcPr>
            <w:tcW w:w="6476" w:type="dxa"/>
            <w:shd w:val="clear" w:color="auto" w:fill="auto"/>
          </w:tcPr>
          <w:p w:rsidR="00F97636" w:rsidRPr="00F97636" w:rsidRDefault="004861FB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</w:t>
            </w:r>
            <w:r w:rsidR="00981C97">
              <w:rPr>
                <w:rFonts w:ascii="Arial" w:hAnsi="Arial" w:cs="Arial"/>
                <w:sz w:val="24"/>
                <w:szCs w:val="24"/>
              </w:rPr>
              <w:t>/LAB: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>welcomed all attendees and the meeting commenced with all members introducing themselves.</w:t>
            </w:r>
          </w:p>
        </w:tc>
        <w:tc>
          <w:tcPr>
            <w:tcW w:w="2111" w:type="dxa"/>
            <w:shd w:val="clear" w:color="auto" w:fill="auto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FB" w:rsidRPr="00F97636" w:rsidTr="00AA2FDD">
        <w:tc>
          <w:tcPr>
            <w:tcW w:w="507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50" w:type="dxa"/>
            <w:shd w:val="clear" w:color="auto" w:fill="auto"/>
          </w:tcPr>
          <w:p w:rsidR="00F97636" w:rsidRPr="00F97636" w:rsidRDefault="00A460F2" w:rsidP="00F44F80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minutes of meeting of 7</w:t>
            </w:r>
            <w:r w:rsidR="00F97636" w:rsidRPr="00F9763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 xml:space="preserve"> 2022 and matters arising</w:t>
            </w:r>
          </w:p>
        </w:tc>
        <w:tc>
          <w:tcPr>
            <w:tcW w:w="1830" w:type="dxa"/>
            <w:shd w:val="clear" w:color="auto" w:fill="auto"/>
          </w:tcPr>
          <w:p w:rsidR="00F97636" w:rsidRPr="00F97636" w:rsidRDefault="00A460F2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 xml:space="preserve">/Secretary </w:t>
            </w:r>
          </w:p>
        </w:tc>
        <w:tc>
          <w:tcPr>
            <w:tcW w:w="6476" w:type="dxa"/>
            <w:shd w:val="clear" w:color="auto" w:fill="auto"/>
          </w:tcPr>
          <w:p w:rsidR="00F97636" w:rsidRPr="00F97636" w:rsidRDefault="00A460F2" w:rsidP="003960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</w:t>
            </w:r>
            <w:r w:rsidR="00981C97">
              <w:rPr>
                <w:rFonts w:ascii="Arial" w:hAnsi="Arial" w:cs="Arial"/>
                <w:sz w:val="24"/>
                <w:szCs w:val="24"/>
              </w:rPr>
              <w:t>/LAB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 xml:space="preserve"> invited members to approve the draft</w:t>
            </w:r>
            <w:r>
              <w:rPr>
                <w:rFonts w:ascii="Arial" w:hAnsi="Arial" w:cs="Arial"/>
                <w:sz w:val="24"/>
                <w:szCs w:val="24"/>
              </w:rPr>
              <w:t xml:space="preserve"> minutes of the meeting of the 7</w:t>
            </w:r>
            <w:r w:rsidR="00F97636" w:rsidRPr="00F9763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 xml:space="preserve"> 2022 and noted that the minutes would be regarded as approved unless any member reverted to the Secretary within 7 days of today’s meeting.  The minutes will then be published on the LAB website in order to </w:t>
            </w:r>
            <w:r w:rsidR="00396049">
              <w:rPr>
                <w:rFonts w:ascii="Arial" w:hAnsi="Arial" w:cs="Arial"/>
                <w:sz w:val="24"/>
                <w:szCs w:val="24"/>
              </w:rPr>
              <w:t>ease requirements on foot of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 xml:space="preserve"> the Lobbying legislation.  All actions from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 xml:space="preserve">’s meeting were carried out. </w:t>
            </w:r>
          </w:p>
        </w:tc>
        <w:tc>
          <w:tcPr>
            <w:tcW w:w="2111" w:type="dxa"/>
            <w:shd w:val="clear" w:color="auto" w:fill="auto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Action: Approved minutes to be published on LAB website.</w:t>
            </w: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FB" w:rsidRPr="00F97636" w:rsidTr="00AA2FDD">
        <w:tc>
          <w:tcPr>
            <w:tcW w:w="507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3250" w:type="dxa"/>
            <w:shd w:val="clear" w:color="auto" w:fill="auto"/>
          </w:tcPr>
          <w:p w:rsidR="00F97636" w:rsidRPr="00F97636" w:rsidRDefault="004861FB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 xml:space="preserve"> on civil legal aid review 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30" w:type="dxa"/>
            <w:shd w:val="clear" w:color="auto" w:fill="auto"/>
          </w:tcPr>
          <w:p w:rsidR="00F97636" w:rsidRPr="00F97636" w:rsidRDefault="004861FB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JC/</w:t>
            </w:r>
            <w:r w:rsidR="00813F4C">
              <w:rPr>
                <w:rFonts w:ascii="Arial" w:hAnsi="Arial" w:cs="Arial"/>
                <w:sz w:val="24"/>
                <w:szCs w:val="24"/>
              </w:rPr>
              <w:t xml:space="preserve">CEO </w:t>
            </w:r>
          </w:p>
        </w:tc>
        <w:tc>
          <w:tcPr>
            <w:tcW w:w="6476" w:type="dxa"/>
            <w:shd w:val="clear" w:color="auto" w:fill="auto"/>
          </w:tcPr>
          <w:p w:rsidR="00DB485D" w:rsidRPr="00DB485D" w:rsidRDefault="00396049" w:rsidP="00F44F8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Civil Legal Aid Review Group has held t</w:t>
            </w:r>
            <w:r w:rsidR="009F4AA5" w:rsidRPr="00DB485D">
              <w:rPr>
                <w:rFonts w:ascii="Arial" w:hAnsi="Arial" w:cs="Arial"/>
                <w:color w:val="000000"/>
                <w:sz w:val="24"/>
                <w:szCs w:val="24"/>
              </w:rPr>
              <w:t>wo meetings to date</w:t>
            </w:r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>Tod</w:t>
            </w:r>
            <w:proofErr w:type="spellEnd"/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>O’Mahony</w:t>
            </w:r>
            <w:proofErr w:type="spellEnd"/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>Regional Manager</w:t>
            </w:r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is LAB’s nominee to the G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>roup.</w:t>
            </w:r>
            <w:r w:rsidR="009F4AA5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CEO 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>attended the first meeting and provided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 xml:space="preserve"> an overview on how the system currently</w:t>
            </w:r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 xml:space="preserve"> works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>. Additionally LAB has established its own internal grou</w:t>
            </w:r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>p with representation from the E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 xml:space="preserve">xecutive and the Board. LAB 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will be making formal submissions in due course, these submissions</w:t>
            </w:r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 xml:space="preserve"> will be client focused, with an emphasis 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 xml:space="preserve">on strengthening LAB’s support for marginalised groups. </w:t>
            </w:r>
            <w:r w:rsidR="00B74234" w:rsidRPr="00DB485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B74234" w:rsidRPr="00DB485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 xml:space="preserve">The terms of reference have been </w:t>
            </w:r>
            <w:r w:rsidR="00DB485D" w:rsidRPr="00DB485D">
              <w:rPr>
                <w:rFonts w:ascii="Arial" w:hAnsi="Arial" w:cs="Arial"/>
                <w:color w:val="000000"/>
                <w:sz w:val="24"/>
                <w:szCs w:val="24"/>
              </w:rPr>
              <w:t>established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the G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>roup is focused on collecting</w:t>
            </w:r>
            <w:r w:rsidR="00765CE5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data so that different subgroups of can look at</w:t>
            </w:r>
            <w:r w:rsidR="00227FDF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65CE5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the various different areas referred to in the terms of reference. 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="00DB485D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timeline of one </w:t>
            </w:r>
            <w:r w:rsidR="00E55675">
              <w:rPr>
                <w:rFonts w:ascii="Arial" w:hAnsi="Arial" w:cs="Arial"/>
                <w:color w:val="000000"/>
                <w:sz w:val="24"/>
                <w:szCs w:val="24"/>
              </w:rPr>
              <w:t>year has been set to complete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review. </w:t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D4279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DB485D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CEO noted there is a sense they are </w:t>
            </w:r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 xml:space="preserve">focused on addressing shortcomings </w:t>
            </w:r>
            <w:r w:rsidR="00DB485D" w:rsidRPr="00DB485D">
              <w:rPr>
                <w:rFonts w:ascii="Arial" w:hAnsi="Arial" w:cs="Arial"/>
                <w:color w:val="000000"/>
                <w:sz w:val="24"/>
                <w:szCs w:val="24"/>
              </w:rPr>
              <w:t>rather t</w:t>
            </w:r>
            <w:r w:rsidR="00E55675">
              <w:rPr>
                <w:rFonts w:ascii="Arial" w:hAnsi="Arial" w:cs="Arial"/>
                <w:color w:val="000000"/>
                <w:sz w:val="24"/>
                <w:szCs w:val="24"/>
              </w:rPr>
              <w:t>han contracting</w:t>
            </w:r>
            <w:r w:rsidR="00DB485D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civil legal aid system, which is welcome.</w:t>
            </w:r>
            <w:r w:rsidR="00E40903" w:rsidRPr="00A078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40903" w:rsidRPr="00A078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813F4C" w:rsidRPr="00DB485D" w:rsidRDefault="00765CE5" w:rsidP="00F44F8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85D">
              <w:rPr>
                <w:rFonts w:ascii="Arial" w:hAnsi="Arial" w:cs="Arial"/>
                <w:color w:val="000000"/>
                <w:sz w:val="24"/>
                <w:szCs w:val="24"/>
              </w:rPr>
              <w:t>CC/Safe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Ireland: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Asked</w:t>
            </w:r>
            <w:r w:rsidR="00DA5E25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>if th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is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panel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 xml:space="preserve">could 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be notified of the consultation with stakeholders as soon as possible. </w:t>
            </w:r>
            <w:r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A6302B" w:rsidRPr="00DB485D" w:rsidRDefault="00CE27C5" w:rsidP="00F44F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85D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D/Mercy Law: Queried if </w:t>
            </w:r>
            <w:r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subgroups 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>of the R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eview 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have been established and if yes, what are their titles and 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>briefs.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BE7D73" w:rsidRPr="005C113D" w:rsidRDefault="00A6302B" w:rsidP="0039604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85D">
              <w:rPr>
                <w:rFonts w:ascii="Arial" w:hAnsi="Arial" w:cs="Arial"/>
                <w:color w:val="000000"/>
                <w:sz w:val="24"/>
                <w:szCs w:val="24"/>
              </w:rPr>
              <w:t>JC</w:t>
            </w:r>
            <w:r w:rsidR="00CE27C5" w:rsidRPr="00DB485D">
              <w:rPr>
                <w:rFonts w:ascii="Arial" w:hAnsi="Arial" w:cs="Arial"/>
                <w:color w:val="000000"/>
                <w:sz w:val="24"/>
                <w:szCs w:val="24"/>
              </w:rPr>
              <w:t>/LAB:</w:t>
            </w:r>
            <w:r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E27C5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>Noted that the R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eview 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has form</w:t>
            </w:r>
            <w:r w:rsidR="00517129">
              <w:rPr>
                <w:rFonts w:ascii="Arial" w:hAnsi="Arial" w:cs="Arial"/>
                <w:color w:val="000000"/>
                <w:sz w:val="24"/>
                <w:szCs w:val="24"/>
              </w:rPr>
              <w:t>ed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E27C5" w:rsidRPr="00DB485D">
              <w:rPr>
                <w:rFonts w:ascii="Arial" w:hAnsi="Arial" w:cs="Arial"/>
                <w:color w:val="000000"/>
                <w:sz w:val="24"/>
                <w:szCs w:val="24"/>
              </w:rPr>
              <w:t>subgroups</w:t>
            </w:r>
            <w:r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 xml:space="preserve">however 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the focus of the 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 xml:space="preserve">Review Group 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is currently to gather </w:t>
            </w:r>
            <w:r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as much information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 xml:space="preserve">as </w:t>
            </w:r>
            <w:r w:rsidR="00813F4C" w:rsidRPr="00DB485D">
              <w:rPr>
                <w:rFonts w:ascii="Arial" w:hAnsi="Arial" w:cs="Arial"/>
                <w:color w:val="000000"/>
                <w:sz w:val="24"/>
                <w:szCs w:val="24"/>
              </w:rPr>
              <w:t xml:space="preserve">possible. </w:t>
            </w:r>
          </w:p>
        </w:tc>
        <w:tc>
          <w:tcPr>
            <w:tcW w:w="2111" w:type="dxa"/>
            <w:shd w:val="clear" w:color="auto" w:fill="auto"/>
          </w:tcPr>
          <w:p w:rsidR="00F97636" w:rsidRPr="00F97636" w:rsidRDefault="00BF06BD" w:rsidP="00BF06B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</w:t>
            </w:r>
            <w:r w:rsidR="00DA5E25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M to provide update of civil legal aid</w:t>
            </w:r>
            <w:r w:rsidR="00813F4C">
              <w:rPr>
                <w:rFonts w:ascii="Arial" w:hAnsi="Arial" w:cs="Arial"/>
                <w:sz w:val="24"/>
                <w:szCs w:val="24"/>
              </w:rPr>
              <w:t xml:space="preserve"> review </w:t>
            </w:r>
            <w:r w:rsidR="001E05E2">
              <w:rPr>
                <w:rFonts w:ascii="Arial" w:hAnsi="Arial" w:cs="Arial"/>
                <w:sz w:val="24"/>
                <w:szCs w:val="24"/>
              </w:rPr>
              <w:t>group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13F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861FB" w:rsidRPr="00F97636" w:rsidTr="00AA2FDD">
        <w:tc>
          <w:tcPr>
            <w:tcW w:w="507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50" w:type="dxa"/>
            <w:shd w:val="clear" w:color="auto" w:fill="auto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Sub Group on domestic violence</w:t>
            </w:r>
          </w:p>
        </w:tc>
        <w:tc>
          <w:tcPr>
            <w:tcW w:w="1830" w:type="dxa"/>
            <w:shd w:val="clear" w:color="auto" w:fill="auto"/>
          </w:tcPr>
          <w:p w:rsidR="00F97636" w:rsidRPr="00F97636" w:rsidRDefault="004861FB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ES/LAB</w:t>
            </w:r>
          </w:p>
        </w:tc>
        <w:tc>
          <w:tcPr>
            <w:tcW w:w="6476" w:type="dxa"/>
            <w:shd w:val="clear" w:color="auto" w:fill="auto"/>
          </w:tcPr>
          <w:p w:rsidR="00756CAE" w:rsidRPr="00981C97" w:rsidRDefault="00756CAE" w:rsidP="00F44F8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>Three meetings have been held to date. The group has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diverse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membership</w:t>
            </w: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approximately 18 members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including representatives of; the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>ourt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>ervice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en's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Aid, W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omen's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id and other women's domestic abuse 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organi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>ations,  housing, mediation,</w:t>
            </w: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immigration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refugees and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raveller services. </w:t>
            </w:r>
            <w:r w:rsidR="00342902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The subgroup is working to identify issues that impact on the pathway for a person seeking to address domestic violence issues and provide expert advice and provide recommendations to the Executive. </w:t>
            </w:r>
          </w:p>
          <w:p w:rsidR="00756CAE" w:rsidRPr="00981C97" w:rsidRDefault="00756CAE" w:rsidP="00F44F8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6CAE" w:rsidRPr="00981C97" w:rsidRDefault="00436935" w:rsidP="00F44F8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>he</w:t>
            </w: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group also welcomed the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launch of the </w:t>
            </w:r>
            <w:hyperlink r:id="rId9" w:history="1">
              <w:r w:rsidR="00403B16" w:rsidRPr="00981C97">
                <w:rPr>
                  <w:rStyle w:val="Hyperlink"/>
                  <w:rFonts w:ascii="Arial" w:hAnsi="Arial" w:cs="Arial"/>
                  <w:sz w:val="24"/>
                  <w:szCs w:val="24"/>
                </w:rPr>
                <w:t>zero tolerance strategy</w:t>
              </w:r>
            </w:hyperlink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>to tackle domestic, sexual and gender based violence by the Department of J</w:t>
            </w:r>
            <w:r w:rsidR="00403B16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ustice </w:t>
            </w: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and the Department of Children, Equality, Disability, Integration and Youth. </w:t>
            </w:r>
          </w:p>
          <w:p w:rsidR="00403B16" w:rsidRPr="00F97636" w:rsidRDefault="00436935" w:rsidP="00F44F8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A number of research projects in relation to this area are ongoing, some of which involve data collection. </w:t>
            </w:r>
            <w:r w:rsidR="00FF2B25" w:rsidRPr="00981C97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981C97">
              <w:rPr>
                <w:rFonts w:ascii="Arial" w:hAnsi="Arial" w:cs="Arial"/>
                <w:color w:val="000000"/>
                <w:sz w:val="24"/>
                <w:szCs w:val="24"/>
              </w:rPr>
              <w:t>hese reports will be made available to this panel</w:t>
            </w:r>
            <w:r w:rsidR="00FF2B25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once published</w:t>
            </w:r>
            <w:r w:rsidR="00AF3BFC" w:rsidRPr="00981C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F3B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F97636" w:rsidRPr="00F97636" w:rsidRDefault="00981C97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Circulate approved minutes </w:t>
            </w:r>
            <w:r w:rsidR="00436935">
              <w:rPr>
                <w:rFonts w:ascii="Arial" w:hAnsi="Arial" w:cs="Arial"/>
                <w:sz w:val="24"/>
                <w:szCs w:val="24"/>
              </w:rPr>
              <w:t xml:space="preserve">to the panel </w:t>
            </w:r>
          </w:p>
        </w:tc>
      </w:tr>
      <w:tr w:rsidR="004861FB" w:rsidRPr="00F97636" w:rsidTr="00AA2FDD">
        <w:tc>
          <w:tcPr>
            <w:tcW w:w="507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50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Update on service delivery issues (combined with Tour de Table) to include:</w:t>
            </w: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61FB" w:rsidRPr="00F97636" w:rsidRDefault="004861FB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861FB" w:rsidRPr="00F97636" w:rsidRDefault="004861FB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861FB" w:rsidRDefault="004861FB" w:rsidP="00F44F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International Protection;</w:t>
            </w:r>
          </w:p>
          <w:p w:rsidR="0056743F" w:rsidRDefault="0056743F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6743F" w:rsidRDefault="0056743F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6743F" w:rsidRDefault="0056743F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6743F" w:rsidRPr="00F97636" w:rsidRDefault="0056743F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Abhaile related services;</w:t>
            </w:r>
          </w:p>
          <w:p w:rsid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30411" w:rsidRDefault="00830411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30411" w:rsidRDefault="00830411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30411" w:rsidRDefault="00830411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30411" w:rsidRDefault="00830411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30411" w:rsidRPr="00F97636" w:rsidRDefault="00830411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Initiative to better support the legal needs of Travellers;</w:t>
            </w:r>
          </w:p>
          <w:p w:rsid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861FB" w:rsidRPr="00F97636" w:rsidRDefault="004861FB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8180D" w:rsidRDefault="00E8180D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8180D" w:rsidRDefault="00E8180D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8180D" w:rsidRDefault="00E8180D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8180D" w:rsidRDefault="00E8180D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396049" w:rsidP="00F44F8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861FB">
              <w:rPr>
                <w:rFonts w:ascii="Arial" w:hAnsi="Arial" w:cs="Arial"/>
                <w:sz w:val="24"/>
                <w:szCs w:val="24"/>
              </w:rPr>
              <w:t>nticipating the</w:t>
            </w:r>
            <w:r w:rsidR="00F97636" w:rsidRPr="00F97636">
              <w:rPr>
                <w:rFonts w:ascii="Arial" w:hAnsi="Arial" w:cs="Arial"/>
                <w:sz w:val="24"/>
                <w:szCs w:val="24"/>
              </w:rPr>
              <w:t xml:space="preserve"> commencement of provisions of the Assisted Decision Making legislation</w:t>
            </w:r>
          </w:p>
          <w:p w:rsid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229D8" w:rsidRDefault="000229D8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229D8" w:rsidRDefault="000229D8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229D8" w:rsidRDefault="000229D8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229D8" w:rsidRDefault="000229D8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4F80" w:rsidRDefault="00F44F80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651A" w:rsidRDefault="00C9651A" w:rsidP="00C9651A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Family mediation services;</w:t>
            </w:r>
          </w:p>
          <w:p w:rsidR="00F97636" w:rsidRP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66E86" w:rsidRDefault="00866E8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66E86" w:rsidRDefault="00866E8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66E86" w:rsidRDefault="00866E8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66E86" w:rsidRDefault="00866E8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66E86" w:rsidRDefault="00866E8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General legal services;</w:t>
            </w:r>
          </w:p>
          <w:p w:rsidR="00F97636" w:rsidRP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97636" w:rsidRDefault="00F9763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66E86" w:rsidRDefault="00866E8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66E86" w:rsidRDefault="00866E8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66E86" w:rsidRDefault="00866E86" w:rsidP="00F44F80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43F6F" w:rsidRDefault="00F97636" w:rsidP="00F44F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Promoting awareness of the Board’s services.</w:t>
            </w:r>
            <w:r w:rsidR="00843F6F">
              <w:rPr>
                <w:rFonts w:ascii="Arial" w:hAnsi="Arial" w:cs="Arial"/>
                <w:sz w:val="24"/>
                <w:szCs w:val="24"/>
              </w:rPr>
              <w:br/>
            </w:r>
          </w:p>
          <w:p w:rsidR="00843F6F" w:rsidRPr="00843F6F" w:rsidRDefault="00843F6F" w:rsidP="00F44F8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43F6F">
              <w:rPr>
                <w:rFonts w:ascii="Arial" w:hAnsi="Arial" w:cs="Arial"/>
                <w:sz w:val="24"/>
                <w:szCs w:val="24"/>
              </w:rPr>
              <w:t>Tour de table</w:t>
            </w:r>
          </w:p>
        </w:tc>
        <w:tc>
          <w:tcPr>
            <w:tcW w:w="1830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</w:tcPr>
          <w:p w:rsidR="00756CAE" w:rsidRPr="0056743F" w:rsidRDefault="00756CAE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4B55E1">
              <w:rPr>
                <w:rFonts w:ascii="Arial" w:hAnsi="Arial" w:cs="Arial"/>
                <w:color w:val="000000"/>
                <w:sz w:val="24"/>
                <w:szCs w:val="24"/>
              </w:rPr>
              <w:t xml:space="preserve">JC/LAB </w:t>
            </w:r>
            <w:r w:rsidRPr="0056743F">
              <w:rPr>
                <w:rFonts w:ascii="Arial" w:hAnsi="Arial" w:cs="Arial"/>
                <w:color w:val="000000"/>
                <w:sz w:val="24"/>
                <w:szCs w:val="24"/>
              </w:rPr>
              <w:t>There</w:t>
            </w:r>
            <w:r w:rsidR="00403B16" w:rsidRP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 has been a subst</w:t>
            </w:r>
            <w:r w:rsidRPr="0056743F">
              <w:rPr>
                <w:rFonts w:ascii="Arial" w:hAnsi="Arial" w:cs="Arial"/>
                <w:color w:val="000000"/>
                <w:sz w:val="24"/>
                <w:szCs w:val="24"/>
              </w:rPr>
              <w:t>antial increase in</w:t>
            </w:r>
            <w:r w:rsidR="00403B16" w:rsidRP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 demand for int</w:t>
            </w:r>
            <w:r w:rsidRP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ernational protection this </w:t>
            </w:r>
            <w:r w:rsidR="00227FDF" w:rsidRPr="0056743F">
              <w:rPr>
                <w:rFonts w:ascii="Arial" w:hAnsi="Arial" w:cs="Arial"/>
                <w:color w:val="000000"/>
                <w:sz w:val="24"/>
                <w:szCs w:val="24"/>
              </w:rPr>
              <w:t>year;</w:t>
            </w:r>
            <w:r w:rsidRP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6743F" w:rsidRP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demand for our services has increased by 868% when compared with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 xml:space="preserve">the same </w:t>
            </w:r>
            <w:r w:rsidR="0056743F" w:rsidRPr="0056743F">
              <w:rPr>
                <w:rFonts w:ascii="Arial" w:hAnsi="Arial" w:cs="Arial"/>
                <w:color w:val="000000"/>
                <w:sz w:val="24"/>
                <w:szCs w:val="24"/>
              </w:rPr>
              <w:t>month last year. Engagement is ongoing with the Department. It is currently expected that this increased demand will continued</w:t>
            </w:r>
            <w:r w:rsid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the remainder of the year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. O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>ver 15</w:t>
            </w:r>
            <w:r w:rsid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,000 applications 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 xml:space="preserve">for protection in the State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are expected by the end of the year</w:t>
            </w:r>
            <w:r w:rsid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2E6C5E">
              <w:rPr>
                <w:rFonts w:ascii="Arial" w:hAnsi="Arial" w:cs="Arial"/>
                <w:color w:val="000000"/>
                <w:sz w:val="24"/>
                <w:szCs w:val="24"/>
              </w:rPr>
              <w:t>Additional staff</w:t>
            </w:r>
            <w:r w:rsid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 have been taken on, however challenges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remain</w:t>
            </w:r>
            <w:r w:rsid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 in terms of meeting the demand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work is on-going to address them</w:t>
            </w:r>
            <w:r w:rsidR="0056743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756CAE" w:rsidRDefault="00756CAE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30411" w:rsidRPr="00830411" w:rsidRDefault="008D55BB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411">
              <w:rPr>
                <w:rFonts w:ascii="Arial" w:hAnsi="Arial" w:cs="Arial"/>
                <w:color w:val="000000"/>
                <w:sz w:val="24"/>
                <w:szCs w:val="24"/>
              </w:rPr>
              <w:t>RD/LAB</w:t>
            </w:r>
            <w:r w:rsidR="00981C9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830411">
              <w:rPr>
                <w:rFonts w:ascii="Arial" w:hAnsi="Arial" w:cs="Arial"/>
                <w:color w:val="000000"/>
                <w:sz w:val="24"/>
                <w:szCs w:val="24"/>
              </w:rPr>
              <w:t xml:space="preserve"> Demand for the various Abhaile related services has generally </w:t>
            </w:r>
            <w:r w:rsidR="00830411" w:rsidRPr="00830411">
              <w:rPr>
                <w:rFonts w:ascii="Arial" w:hAnsi="Arial" w:cs="Arial"/>
                <w:color w:val="000000"/>
                <w:sz w:val="24"/>
                <w:szCs w:val="24"/>
              </w:rPr>
              <w:t xml:space="preserve">decreased. </w:t>
            </w:r>
            <w:r w:rsidRPr="00830411">
              <w:rPr>
                <w:rFonts w:ascii="Arial" w:hAnsi="Arial" w:cs="Arial"/>
                <w:color w:val="000000"/>
                <w:sz w:val="24"/>
                <w:szCs w:val="24"/>
              </w:rPr>
              <w:t>The one except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ion</w:t>
            </w:r>
            <w:r w:rsidRPr="00830411">
              <w:rPr>
                <w:rFonts w:ascii="Arial" w:hAnsi="Arial" w:cs="Arial"/>
                <w:color w:val="000000"/>
                <w:sz w:val="24"/>
                <w:szCs w:val="24"/>
              </w:rPr>
              <w:t xml:space="preserve"> is that of the </w:t>
            </w:r>
            <w:r w:rsidRPr="008304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duty solicitor which is starting to return to 2019 levels.  A governance review was carried out and the </w:t>
            </w:r>
            <w:r w:rsidR="00830411" w:rsidRPr="00830411">
              <w:rPr>
                <w:rFonts w:ascii="Arial" w:hAnsi="Arial" w:cs="Arial"/>
                <w:color w:val="000000"/>
                <w:sz w:val="24"/>
                <w:szCs w:val="24"/>
              </w:rPr>
              <w:t xml:space="preserve">relevant </w:t>
            </w:r>
            <w:r w:rsidR="00595781" w:rsidRPr="00830411">
              <w:rPr>
                <w:rFonts w:ascii="Arial" w:hAnsi="Arial" w:cs="Arial"/>
                <w:color w:val="000000"/>
                <w:sz w:val="24"/>
                <w:szCs w:val="24"/>
              </w:rPr>
              <w:t>recommendati</w:t>
            </w:r>
            <w:r w:rsidR="00830411" w:rsidRPr="00830411">
              <w:rPr>
                <w:rFonts w:ascii="Arial" w:hAnsi="Arial" w:cs="Arial"/>
                <w:color w:val="000000"/>
                <w:sz w:val="24"/>
                <w:szCs w:val="24"/>
              </w:rPr>
              <w:t xml:space="preserve">ons </w:t>
            </w:r>
            <w:r w:rsidR="00595781" w:rsidRPr="00830411">
              <w:rPr>
                <w:rFonts w:ascii="Arial" w:hAnsi="Arial" w:cs="Arial"/>
                <w:color w:val="000000"/>
                <w:sz w:val="24"/>
                <w:szCs w:val="24"/>
              </w:rPr>
              <w:t>have been implemented.</w:t>
            </w:r>
            <w:r w:rsidR="00830411" w:rsidRPr="00830411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Strategic Review of the Abhaile Scheme commenced this week and LAB is engaging with the consultants.  </w:t>
            </w:r>
          </w:p>
          <w:p w:rsidR="001A0979" w:rsidRDefault="00403B16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8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SF/LAB: </w:t>
            </w:r>
            <w:r w:rsidR="006351CB" w:rsidRPr="003220E9">
              <w:rPr>
                <w:rFonts w:ascii="Arial" w:hAnsi="Arial" w:cs="Arial"/>
                <w:color w:val="000000"/>
                <w:sz w:val="24"/>
                <w:szCs w:val="24"/>
              </w:rPr>
              <w:t xml:space="preserve">The unit is providing legal services to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6351CB" w:rsidRPr="003220E9">
              <w:rPr>
                <w:rFonts w:ascii="Arial" w:hAnsi="Arial" w:cs="Arial"/>
                <w:color w:val="000000"/>
                <w:sz w:val="24"/>
                <w:szCs w:val="24"/>
              </w:rPr>
              <w:t xml:space="preserve">ravellers on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6351CB" w:rsidRPr="003220E9">
              <w:rPr>
                <w:rFonts w:ascii="Arial" w:hAnsi="Arial" w:cs="Arial"/>
                <w:color w:val="000000"/>
                <w:sz w:val="24"/>
                <w:szCs w:val="24"/>
              </w:rPr>
              <w:t xml:space="preserve">raveller specific matters. </w:t>
            </w:r>
            <w:r w:rsidR="003220E9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="003220E9" w:rsidRPr="00E8180D">
              <w:rPr>
                <w:rFonts w:ascii="Arial" w:hAnsi="Arial" w:cs="Arial"/>
                <w:color w:val="000000"/>
                <w:sz w:val="24"/>
                <w:szCs w:val="24"/>
              </w:rPr>
              <w:t>training programme for LAB staff is on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3220E9" w:rsidRPr="00E8180D">
              <w:rPr>
                <w:rFonts w:ascii="Arial" w:hAnsi="Arial" w:cs="Arial"/>
                <w:color w:val="000000"/>
                <w:sz w:val="24"/>
                <w:szCs w:val="24"/>
              </w:rPr>
              <w:t>going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8180D" w:rsidRPr="00E8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A training programme in relation to traveller specific domestic violence is also in progress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8180D" w:rsidRPr="00E8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E8180D" w:rsidRPr="00E8180D">
              <w:rPr>
                <w:rFonts w:ascii="Arial" w:hAnsi="Arial" w:cs="Arial"/>
                <w:color w:val="000000"/>
                <w:sz w:val="24"/>
                <w:szCs w:val="24"/>
              </w:rPr>
              <w:t xml:space="preserve">his is being developed with the National Travellers Women’s Forum and </w:t>
            </w:r>
            <w:proofErr w:type="spellStart"/>
            <w:r w:rsidR="00E8180D" w:rsidRPr="00E8180D">
              <w:rPr>
                <w:rFonts w:ascii="Arial" w:hAnsi="Arial" w:cs="Arial"/>
                <w:color w:val="000000"/>
                <w:sz w:val="24"/>
                <w:szCs w:val="24"/>
              </w:rPr>
              <w:t>Pavee</w:t>
            </w:r>
            <w:proofErr w:type="spellEnd"/>
            <w:r w:rsidR="00E8180D" w:rsidRPr="00E8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Point. Engagement with national and local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E8180D" w:rsidRPr="00E8180D">
              <w:rPr>
                <w:rFonts w:ascii="Arial" w:hAnsi="Arial" w:cs="Arial"/>
                <w:color w:val="000000"/>
                <w:sz w:val="24"/>
                <w:szCs w:val="24"/>
              </w:rPr>
              <w:t>raveller groups is on</w:t>
            </w:r>
            <w:r w:rsidR="0039604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E8180D" w:rsidRPr="00E8180D">
              <w:rPr>
                <w:rFonts w:ascii="Arial" w:hAnsi="Arial" w:cs="Arial"/>
                <w:color w:val="000000"/>
                <w:sz w:val="24"/>
                <w:szCs w:val="24"/>
              </w:rPr>
              <w:t xml:space="preserve">going. A consultative committee with </w:t>
            </w:r>
            <w:r w:rsidR="00000B02">
              <w:rPr>
                <w:rFonts w:ascii="Arial" w:hAnsi="Arial" w:cs="Arial"/>
                <w:color w:val="000000"/>
                <w:sz w:val="24"/>
                <w:szCs w:val="24"/>
              </w:rPr>
              <w:t>LAB</w:t>
            </w:r>
            <w:r w:rsidRPr="00E8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representatives of the national 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747D0A" w:rsidRPr="00E8180D">
              <w:rPr>
                <w:rFonts w:ascii="Arial" w:hAnsi="Arial" w:cs="Arial"/>
                <w:color w:val="000000"/>
                <w:sz w:val="24"/>
                <w:szCs w:val="24"/>
              </w:rPr>
              <w:t>raveller</w:t>
            </w:r>
            <w:r w:rsidRPr="00E8180D">
              <w:rPr>
                <w:rFonts w:ascii="Arial" w:hAnsi="Arial" w:cs="Arial"/>
                <w:color w:val="000000"/>
                <w:sz w:val="24"/>
                <w:szCs w:val="24"/>
              </w:rPr>
              <w:t xml:space="preserve"> organi</w:t>
            </w:r>
            <w:r w:rsidR="00DA5E25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E8180D">
              <w:rPr>
                <w:rFonts w:ascii="Arial" w:hAnsi="Arial" w:cs="Arial"/>
                <w:color w:val="000000"/>
                <w:sz w:val="24"/>
                <w:szCs w:val="24"/>
              </w:rPr>
              <w:t xml:space="preserve">ations </w:t>
            </w:r>
            <w:r w:rsidR="00E8180D" w:rsidRPr="00E8180D">
              <w:rPr>
                <w:rFonts w:ascii="Arial" w:hAnsi="Arial" w:cs="Arial"/>
                <w:color w:val="000000"/>
                <w:sz w:val="24"/>
                <w:szCs w:val="24"/>
              </w:rPr>
              <w:t>has also been established</w:t>
            </w:r>
            <w:r w:rsidR="00000B02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E8180D" w:rsidRPr="00E8180D">
              <w:rPr>
                <w:rFonts w:ascii="Arial" w:hAnsi="Arial" w:cs="Arial"/>
                <w:color w:val="000000"/>
                <w:sz w:val="24"/>
                <w:szCs w:val="24"/>
              </w:rPr>
              <w:t>This forum has met twice to date and is proving to be mutually beneficial.  An official launch of the project is scheduled for late October.</w:t>
            </w:r>
            <w:r w:rsidR="00E818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26E3" w:rsidRPr="00F126E3">
              <w:rPr>
                <w:rFonts w:ascii="Arial" w:hAnsi="Arial" w:cs="Arial"/>
                <w:color w:val="000000"/>
                <w:sz w:val="24"/>
                <w:szCs w:val="24"/>
              </w:rPr>
              <w:t>The initiative was endorsed by attendees.</w:t>
            </w:r>
            <w:r w:rsidR="00F126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78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8180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JC/LAB: It is </w:t>
            </w:r>
            <w:r w:rsidRPr="000229D8">
              <w:rPr>
                <w:rFonts w:ascii="Arial" w:hAnsi="Arial" w:cs="Arial"/>
                <w:color w:val="000000"/>
                <w:sz w:val="24"/>
                <w:szCs w:val="24"/>
              </w:rPr>
              <w:t>antic</w:t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ipated </w:t>
            </w:r>
            <w:r w:rsidR="000229D8" w:rsidRPr="000229D8">
              <w:rPr>
                <w:rFonts w:ascii="Arial" w:hAnsi="Arial" w:cs="Arial"/>
                <w:color w:val="000000"/>
                <w:sz w:val="24"/>
                <w:szCs w:val="24"/>
              </w:rPr>
              <w:t>that commencement</w:t>
            </w:r>
            <w:r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 of provis</w:t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ions of the </w:t>
            </w:r>
            <w:r w:rsidR="000229D8" w:rsidRPr="000229D8">
              <w:rPr>
                <w:rFonts w:ascii="Arial" w:hAnsi="Arial" w:cs="Arial"/>
                <w:color w:val="000000"/>
                <w:sz w:val="24"/>
                <w:szCs w:val="24"/>
              </w:rPr>
              <w:t>Assisted</w:t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 Decision </w:t>
            </w:r>
            <w:r w:rsidR="000229D8" w:rsidRPr="000229D8">
              <w:rPr>
                <w:rFonts w:ascii="Arial" w:hAnsi="Arial" w:cs="Arial"/>
                <w:color w:val="000000"/>
                <w:sz w:val="24"/>
                <w:szCs w:val="24"/>
              </w:rPr>
              <w:t>Making</w:t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="000229D8" w:rsidRPr="000229D8">
              <w:rPr>
                <w:rFonts w:ascii="Arial" w:hAnsi="Arial" w:cs="Arial"/>
                <w:color w:val="000000"/>
                <w:sz w:val="24"/>
                <w:szCs w:val="24"/>
              </w:rPr>
              <w:t>Capacity)</w:t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 Act will </w:t>
            </w:r>
            <w:r w:rsidR="000229D8" w:rsidRPr="000229D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ake place in October. 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>LAB intends</w:t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 to operate a </w:t>
            </w:r>
            <w:r w:rsidRPr="000229D8">
              <w:rPr>
                <w:rFonts w:ascii="Arial" w:hAnsi="Arial" w:cs="Arial"/>
                <w:color w:val="000000"/>
                <w:sz w:val="24"/>
                <w:szCs w:val="24"/>
              </w:rPr>
              <w:t>mixed service delivery model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 xml:space="preserve"> involving both in-house and private solicitors</w:t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>A project group has be</w:t>
            </w:r>
            <w:r w:rsidR="00000B02">
              <w:rPr>
                <w:rFonts w:ascii="Arial" w:hAnsi="Arial" w:cs="Arial"/>
                <w:color w:val="000000"/>
                <w:sz w:val="24"/>
                <w:szCs w:val="24"/>
              </w:rPr>
              <w:t>en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00B02">
              <w:rPr>
                <w:rFonts w:ascii="Arial" w:hAnsi="Arial" w:cs="Arial"/>
                <w:color w:val="000000"/>
                <w:sz w:val="24"/>
                <w:szCs w:val="24"/>
              </w:rPr>
              <w:t>established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 to prepa</w:t>
            </w:r>
            <w:r w:rsidR="00000B02">
              <w:rPr>
                <w:rFonts w:ascii="Arial" w:hAnsi="Arial" w:cs="Arial"/>
                <w:color w:val="000000"/>
                <w:sz w:val="24"/>
                <w:szCs w:val="24"/>
              </w:rPr>
              <w:t>re for the commencement of the A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ct. </w:t>
            </w:r>
            <w:r w:rsidR="00000B02">
              <w:rPr>
                <w:rFonts w:ascii="Arial" w:hAnsi="Arial" w:cs="Arial"/>
                <w:color w:val="000000"/>
                <w:sz w:val="24"/>
                <w:szCs w:val="24"/>
              </w:rPr>
              <w:t xml:space="preserve">Twelve </w:t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lead solicitors have been identified and trained. 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Wider training will be provided once the </w:t>
            </w:r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 xml:space="preserve">(amended) 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provisions and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 xml:space="preserve">operation of 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the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ct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become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 clear. Work i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 on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going in terms of the establishment of a 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 xml:space="preserve">dedicated 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>panel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 xml:space="preserve"> of private solicitors</w:t>
            </w:r>
            <w:r w:rsidR="000229D8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these cases. </w:t>
            </w:r>
            <w:r w:rsidR="00E8180D" w:rsidRPr="000229D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E818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316D" w:rsidRDefault="00866E86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E86">
              <w:rPr>
                <w:rFonts w:ascii="Arial" w:hAnsi="Arial" w:cs="Arial"/>
                <w:color w:val="000000"/>
                <w:sz w:val="24"/>
                <w:szCs w:val="24"/>
              </w:rPr>
              <w:t>JC/LAB:</w:t>
            </w:r>
            <w:r w:rsidR="005C11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Mediation services continue to provided using a mix of</w:t>
            </w:r>
            <w:r w:rsidR="001A0979" w:rsidRPr="00866E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in person</w:t>
            </w:r>
            <w:r w:rsidR="001A0979" w:rsidRPr="00866E86">
              <w:rPr>
                <w:rFonts w:ascii="Arial" w:hAnsi="Arial" w:cs="Arial"/>
                <w:color w:val="000000"/>
                <w:sz w:val="24"/>
                <w:szCs w:val="24"/>
              </w:rPr>
              <w:t xml:space="preserve">, telephone and online. </w:t>
            </w:r>
            <w:r w:rsidR="002E6C5E">
              <w:rPr>
                <w:rFonts w:ascii="Arial" w:hAnsi="Arial" w:cs="Arial"/>
                <w:color w:val="000000"/>
                <w:sz w:val="24"/>
                <w:szCs w:val="24"/>
              </w:rPr>
              <w:t xml:space="preserve">A new training programme for mediators has been set up internally. A new co-located centre was opened last week in Sligo. LAB has a cross functional 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r w:rsidR="002E6C5E">
              <w:rPr>
                <w:rFonts w:ascii="Arial" w:hAnsi="Arial" w:cs="Arial"/>
                <w:color w:val="000000"/>
                <w:sz w:val="24"/>
                <w:szCs w:val="24"/>
              </w:rPr>
              <w:t xml:space="preserve"> which meets regularly to monitor the co-located centres and ensure service delivery is operating efficiently and effectively. Work is ongoing in terms of promoting the mediation service generally</w:t>
            </w:r>
            <w:r w:rsidR="0046316D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403B16" w:rsidRPr="00866E86" w:rsidRDefault="002E6C5E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03B16" w:rsidRDefault="00866E86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JC/LAB: </w:t>
            </w:r>
            <w:r w:rsidR="00843F6F">
              <w:rPr>
                <w:rFonts w:ascii="Arial" w:hAnsi="Arial" w:cs="Arial"/>
                <w:color w:val="000000"/>
                <w:sz w:val="24"/>
                <w:szCs w:val="24"/>
              </w:rPr>
              <w:t>Resulting from the increase in international protection</w:t>
            </w:r>
            <w:r w:rsidR="0046316D">
              <w:rPr>
                <w:rFonts w:ascii="Arial" w:hAnsi="Arial" w:cs="Arial"/>
                <w:color w:val="000000"/>
                <w:sz w:val="24"/>
                <w:szCs w:val="24"/>
              </w:rPr>
              <w:t xml:space="preserve"> applications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4631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03B16" w:rsidRPr="00866E86">
              <w:rPr>
                <w:rFonts w:ascii="Arial" w:hAnsi="Arial" w:cs="Arial"/>
                <w:color w:val="000000"/>
                <w:sz w:val="24"/>
                <w:szCs w:val="24"/>
              </w:rPr>
              <w:t>demand for our services w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as</w:t>
            </w:r>
            <w:r w:rsidR="00403B16" w:rsidRPr="00866E86">
              <w:rPr>
                <w:rFonts w:ascii="Arial" w:hAnsi="Arial" w:cs="Arial"/>
                <w:color w:val="000000"/>
                <w:sz w:val="24"/>
                <w:szCs w:val="24"/>
              </w:rPr>
              <w:t xml:space="preserve"> 60</w:t>
            </w:r>
            <w:r w:rsidR="0046316D">
              <w:rPr>
                <w:rFonts w:ascii="Arial" w:hAnsi="Arial" w:cs="Arial"/>
                <w:color w:val="000000"/>
                <w:sz w:val="24"/>
                <w:szCs w:val="24"/>
              </w:rPr>
              <w:t>% higher than in the same month l</w:t>
            </w:r>
            <w:r w:rsidR="00403B16" w:rsidRPr="00866E86">
              <w:rPr>
                <w:rFonts w:ascii="Arial" w:hAnsi="Arial" w:cs="Arial"/>
                <w:color w:val="000000"/>
                <w:sz w:val="24"/>
                <w:szCs w:val="24"/>
              </w:rPr>
              <w:t xml:space="preserve">ast year. </w:t>
            </w:r>
            <w:r w:rsidR="0046316D">
              <w:rPr>
                <w:rFonts w:ascii="Arial" w:hAnsi="Arial" w:cs="Arial"/>
                <w:color w:val="000000"/>
                <w:sz w:val="24"/>
                <w:szCs w:val="24"/>
              </w:rPr>
              <w:t>General law centre applications remain static when compared with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same period in the</w:t>
            </w:r>
            <w:r w:rsidR="0046316D">
              <w:rPr>
                <w:rFonts w:ascii="Arial" w:hAnsi="Arial" w:cs="Arial"/>
                <w:color w:val="000000"/>
                <w:sz w:val="24"/>
                <w:szCs w:val="24"/>
              </w:rPr>
              <w:t xml:space="preserve"> previous year. It is expected by September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that </w:t>
            </w:r>
            <w:r w:rsidR="0046316D">
              <w:rPr>
                <w:rFonts w:ascii="Arial" w:hAnsi="Arial" w:cs="Arial"/>
                <w:color w:val="000000"/>
                <w:sz w:val="24"/>
                <w:szCs w:val="24"/>
              </w:rPr>
              <w:t xml:space="preserve">the numbers waiting and waiting times will be reduced across all locations. </w:t>
            </w:r>
          </w:p>
          <w:p w:rsidR="00866E86" w:rsidRPr="00866E86" w:rsidRDefault="00866E86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62815" w:rsidRDefault="00866E86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62815">
              <w:rPr>
                <w:rFonts w:ascii="Arial" w:hAnsi="Arial" w:cs="Arial"/>
                <w:color w:val="000000"/>
                <w:sz w:val="24"/>
                <w:szCs w:val="24"/>
              </w:rPr>
              <w:t>JC/LAB:</w:t>
            </w:r>
            <w:r w:rsidRPr="00E6281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E62815" w:rsidRPr="00E62815">
              <w:rPr>
                <w:rFonts w:ascii="Arial" w:hAnsi="Arial" w:cs="Arial"/>
                <w:color w:val="000000"/>
                <w:sz w:val="24"/>
                <w:szCs w:val="24"/>
              </w:rPr>
              <w:t>Work</w:t>
            </w:r>
            <w:r w:rsidR="00000B02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 i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000B02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 on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000B02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going in terms of </w:t>
            </w:r>
            <w:r w:rsidR="00403B16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promoting </w:t>
            </w:r>
            <w:r w:rsidR="00000B02" w:rsidRPr="00E62815">
              <w:rPr>
                <w:rFonts w:ascii="Arial" w:hAnsi="Arial" w:cs="Arial"/>
                <w:color w:val="000000"/>
                <w:sz w:val="24"/>
                <w:szCs w:val="24"/>
              </w:rPr>
              <w:t>LAB</w:t>
            </w:r>
            <w:r w:rsidR="00403B16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 services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. T</w:t>
            </w:r>
            <w:r w:rsidR="00000B02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wo areas of </w:t>
            </w:r>
            <w:r w:rsidR="00E62815" w:rsidRPr="00E62815">
              <w:rPr>
                <w:rFonts w:ascii="Arial" w:hAnsi="Arial" w:cs="Arial"/>
                <w:color w:val="000000"/>
                <w:sz w:val="24"/>
                <w:szCs w:val="24"/>
              </w:rPr>
              <w:t>specific</w:t>
            </w:r>
            <w:r w:rsidR="00000B02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 focus are the </w:t>
            </w:r>
            <w:r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mediation </w:t>
            </w:r>
            <w:r w:rsidR="00403B16" w:rsidRPr="00E62815">
              <w:rPr>
                <w:rFonts w:ascii="Arial" w:hAnsi="Arial" w:cs="Arial"/>
                <w:color w:val="000000"/>
                <w:sz w:val="24"/>
                <w:szCs w:val="24"/>
              </w:rPr>
              <w:t>services</w:t>
            </w:r>
            <w:r w:rsidR="00000B02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LAB’s role in relation to the ADMC Act. </w:t>
            </w:r>
            <w:r w:rsidR="00403B16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6302B" w:rsidRPr="00E6281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F44F80" w:rsidRDefault="006507FF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815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C40658" w:rsidRPr="00E62815">
              <w:rPr>
                <w:rFonts w:ascii="Arial" w:hAnsi="Arial" w:cs="Arial"/>
                <w:color w:val="000000"/>
                <w:sz w:val="24"/>
                <w:szCs w:val="24"/>
              </w:rPr>
              <w:t>L/CRA: Noted that their “</w:t>
            </w:r>
            <w:hyperlink r:id="rId10" w:history="1">
              <w:r w:rsidR="00C40658" w:rsidRPr="00E62815">
                <w:rPr>
                  <w:rStyle w:val="Hyperlink"/>
                  <w:rFonts w:ascii="Arial" w:hAnsi="Arial" w:cs="Arial"/>
                  <w:sz w:val="24"/>
                  <w:szCs w:val="24"/>
                </w:rPr>
                <w:t>Know Your Rights</w:t>
              </w:r>
            </w:hyperlink>
            <w:r w:rsidR="00C40658" w:rsidRPr="00E62815">
              <w:rPr>
                <w:rFonts w:ascii="Arial" w:hAnsi="Arial" w:cs="Arial"/>
                <w:color w:val="000000"/>
                <w:sz w:val="24"/>
                <w:szCs w:val="24"/>
              </w:rPr>
              <w:t>” guides are currently being translated in</w:t>
            </w:r>
            <w:r w:rsidR="00942D53" w:rsidRPr="00E62815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r w:rsidR="00C40658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 Ukrainian</w:t>
            </w:r>
            <w:r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Russian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.  T</w:t>
            </w:r>
            <w:r w:rsidR="00B6137D" w:rsidRPr="00E62815">
              <w:rPr>
                <w:rFonts w:ascii="Arial" w:hAnsi="Arial" w:cs="Arial"/>
                <w:color w:val="000000"/>
                <w:sz w:val="24"/>
                <w:szCs w:val="24"/>
              </w:rPr>
              <w:t>hese will</w:t>
            </w:r>
            <w:r w:rsidR="00C40658" w:rsidRPr="00E62815">
              <w:rPr>
                <w:rFonts w:ascii="Arial" w:hAnsi="Arial" w:cs="Arial"/>
                <w:color w:val="000000"/>
                <w:sz w:val="24"/>
                <w:szCs w:val="24"/>
              </w:rPr>
              <w:t xml:space="preserve"> be shared with panel members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when they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become available</w:t>
            </w:r>
            <w:r w:rsidR="00C40658" w:rsidRPr="00E6281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866E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66E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26E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942D53" w:rsidRPr="00F126E3">
              <w:rPr>
                <w:rFonts w:ascii="Arial" w:hAnsi="Arial" w:cs="Arial"/>
                <w:color w:val="000000"/>
                <w:sz w:val="24"/>
                <w:szCs w:val="24"/>
              </w:rPr>
              <w:t>W/UCC</w:t>
            </w:r>
            <w:r w:rsidR="003C434A" w:rsidRPr="00F126E3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="00114391">
              <w:rPr>
                <w:rFonts w:ascii="Arial" w:hAnsi="Arial" w:cs="Arial"/>
                <w:sz w:val="24"/>
                <w:szCs w:val="24"/>
              </w:rPr>
              <w:t>The</w:t>
            </w:r>
            <w:r w:rsidR="00F126E3" w:rsidRPr="00F126E3">
              <w:rPr>
                <w:rFonts w:ascii="Arial" w:hAnsi="Arial" w:cs="Arial"/>
                <w:sz w:val="24"/>
                <w:szCs w:val="24"/>
              </w:rPr>
              <w:t xml:space="preserve"> project is in</w:t>
            </w:r>
            <w:r w:rsidRPr="00F126E3">
              <w:rPr>
                <w:rFonts w:ascii="Arial" w:hAnsi="Arial" w:cs="Arial"/>
                <w:color w:val="000000"/>
                <w:sz w:val="24"/>
                <w:szCs w:val="24"/>
              </w:rPr>
              <w:t xml:space="preserve"> partnership with </w:t>
            </w:r>
            <w:r w:rsidR="003C434A" w:rsidRPr="00F126E3">
              <w:rPr>
                <w:rFonts w:ascii="Arial" w:hAnsi="Arial" w:cs="Arial"/>
                <w:color w:val="000000"/>
                <w:sz w:val="24"/>
                <w:szCs w:val="24"/>
              </w:rPr>
              <w:t>FLAC</w:t>
            </w:r>
            <w:r w:rsidR="00F126E3" w:rsidRPr="00F126E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="00F126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14391">
              <w:rPr>
                <w:rFonts w:ascii="Arial" w:hAnsi="Arial" w:cs="Arial"/>
                <w:color w:val="000000"/>
                <w:sz w:val="24"/>
                <w:szCs w:val="24"/>
              </w:rPr>
              <w:t xml:space="preserve">it is a legal information service which connects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A6302B" w:rsidRPr="00F126E3">
              <w:rPr>
                <w:rFonts w:ascii="Arial" w:hAnsi="Arial" w:cs="Arial"/>
                <w:color w:val="000000"/>
                <w:sz w:val="24"/>
                <w:szCs w:val="24"/>
              </w:rPr>
              <w:t>ravellers</w:t>
            </w:r>
            <w:r w:rsidRPr="00F126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14391">
              <w:rPr>
                <w:rFonts w:ascii="Arial" w:hAnsi="Arial" w:cs="Arial"/>
                <w:color w:val="000000"/>
                <w:sz w:val="24"/>
                <w:szCs w:val="24"/>
              </w:rPr>
              <w:t xml:space="preserve">who have experienced discrimination in accessing goods and services to legal assistance.  Their </w:t>
            </w:r>
            <w:r w:rsidRPr="00F126E3">
              <w:rPr>
                <w:rFonts w:ascii="Arial" w:hAnsi="Arial" w:cs="Arial"/>
                <w:color w:val="000000"/>
                <w:sz w:val="24"/>
                <w:szCs w:val="24"/>
              </w:rPr>
              <w:t>funding period from the EU is coming to a close in March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and</w:t>
            </w:r>
            <w:r w:rsidR="00114391">
              <w:rPr>
                <w:rFonts w:ascii="Arial" w:hAnsi="Arial" w:cs="Arial"/>
                <w:color w:val="000000"/>
                <w:sz w:val="24"/>
                <w:szCs w:val="24"/>
              </w:rPr>
              <w:t xml:space="preserve"> they have </w:t>
            </w:r>
            <w:r w:rsidR="00BF5F67">
              <w:rPr>
                <w:rFonts w:ascii="Arial" w:hAnsi="Arial" w:cs="Arial"/>
                <w:color w:val="000000"/>
                <w:sz w:val="24"/>
                <w:szCs w:val="24"/>
              </w:rPr>
              <w:t xml:space="preserve">reapplied </w:t>
            </w:r>
            <w:r w:rsidR="00BF5F67" w:rsidRPr="00F126E3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="00114391">
              <w:rPr>
                <w:rFonts w:ascii="Arial" w:hAnsi="Arial" w:cs="Arial"/>
                <w:color w:val="000000"/>
                <w:sz w:val="24"/>
                <w:szCs w:val="24"/>
              </w:rPr>
              <w:t xml:space="preserve"> if successful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14391">
              <w:rPr>
                <w:rFonts w:ascii="Arial" w:hAnsi="Arial" w:cs="Arial"/>
                <w:color w:val="000000"/>
                <w:sz w:val="24"/>
                <w:szCs w:val="24"/>
              </w:rPr>
              <w:t xml:space="preserve"> their work will be expanded to include accommodation matters.</w:t>
            </w:r>
            <w:r w:rsidRPr="00F126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F5F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126E3">
              <w:rPr>
                <w:rFonts w:ascii="Arial" w:hAnsi="Arial" w:cs="Arial"/>
                <w:color w:val="000000"/>
                <w:sz w:val="24"/>
                <w:szCs w:val="24"/>
              </w:rPr>
              <w:t xml:space="preserve">One of </w:t>
            </w:r>
            <w:r w:rsidR="00BF5F67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F126E3">
              <w:rPr>
                <w:rFonts w:ascii="Arial" w:hAnsi="Arial" w:cs="Arial"/>
                <w:color w:val="000000"/>
                <w:sz w:val="24"/>
                <w:szCs w:val="24"/>
              </w:rPr>
              <w:t>core issues</w:t>
            </w:r>
            <w:r w:rsidR="00BF5F67">
              <w:rPr>
                <w:rFonts w:ascii="Arial" w:hAnsi="Arial" w:cs="Arial"/>
                <w:color w:val="000000"/>
                <w:sz w:val="24"/>
                <w:szCs w:val="24"/>
              </w:rPr>
              <w:t xml:space="preserve"> they are encountering</w:t>
            </w:r>
            <w:r w:rsidRPr="00F126E3">
              <w:rPr>
                <w:rFonts w:ascii="Arial" w:hAnsi="Arial" w:cs="Arial"/>
                <w:color w:val="000000"/>
                <w:sz w:val="24"/>
                <w:szCs w:val="24"/>
              </w:rPr>
              <w:t xml:space="preserve"> is identifying 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lawyers</w:t>
            </w:r>
            <w:r w:rsidRPr="00F126E3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</w:t>
            </w:r>
            <w:r w:rsidR="00BF5F67">
              <w:rPr>
                <w:rFonts w:ascii="Arial" w:hAnsi="Arial" w:cs="Arial"/>
                <w:color w:val="000000"/>
                <w:sz w:val="24"/>
                <w:szCs w:val="24"/>
              </w:rPr>
              <w:t xml:space="preserve">the pro bono panel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 xml:space="preserve">as </w:t>
            </w:r>
            <w:r w:rsidR="00BF5F67">
              <w:rPr>
                <w:rFonts w:ascii="Arial" w:hAnsi="Arial" w:cs="Arial"/>
                <w:color w:val="000000"/>
                <w:sz w:val="24"/>
                <w:szCs w:val="24"/>
              </w:rPr>
              <w:t xml:space="preserve">currently they are reliant on </w:t>
            </w:r>
            <w:r w:rsidRPr="00F126E3">
              <w:rPr>
                <w:rFonts w:ascii="Arial" w:hAnsi="Arial" w:cs="Arial"/>
                <w:color w:val="000000"/>
                <w:sz w:val="24"/>
                <w:szCs w:val="24"/>
              </w:rPr>
              <w:t xml:space="preserve">four or five individuals. </w:t>
            </w:r>
            <w:r w:rsidR="00BF5F6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A6302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F5F67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EW/Women’s </w:t>
            </w:r>
            <w:r w:rsidR="00A6302B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Aid: 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>Raised three queries; firstly regarding appeals of domestic violence orders for e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 a safety order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 does the original legal aid cert cover appeal proceedings? Secondly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 would it be common for an individual to be financially reassessed half way through proceedings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23146">
              <w:rPr>
                <w:rFonts w:ascii="Arial" w:hAnsi="Arial" w:cs="Arial"/>
                <w:color w:val="000000"/>
                <w:sz w:val="24"/>
                <w:szCs w:val="24"/>
              </w:rPr>
              <w:t>Thirdly,</w:t>
            </w:r>
            <w:r w:rsidR="00A6302B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regarding the </w:t>
            </w:r>
            <w:r w:rsidR="00A6302B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lists of 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private </w:t>
            </w:r>
            <w:r w:rsidR="00A6302B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solicitors 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who are on a LAB panel, are they updated frequently, as </w:t>
            </w:r>
            <w:r w:rsidR="00A6302B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when </w:t>
            </w:r>
            <w:r w:rsidR="003C434A" w:rsidRPr="00F44F80">
              <w:rPr>
                <w:rFonts w:ascii="Arial" w:hAnsi="Arial" w:cs="Arial"/>
                <w:color w:val="000000"/>
                <w:sz w:val="24"/>
                <w:szCs w:val="24"/>
              </w:rPr>
              <w:t>contacted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, persons are being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informed they no longer accept</w:t>
            </w:r>
            <w:r w:rsidR="00F44F80" w:rsidRPr="00F44F80">
              <w:rPr>
                <w:rFonts w:ascii="Arial" w:hAnsi="Arial" w:cs="Arial"/>
                <w:color w:val="000000"/>
                <w:sz w:val="24"/>
                <w:szCs w:val="24"/>
              </w:rPr>
              <w:t xml:space="preserve"> legal aid work.</w:t>
            </w:r>
            <w:r w:rsidR="00F44F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302B" w:rsidRPr="00A078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4F80" w:rsidRDefault="00F44F80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4FD4" w:rsidRDefault="00F44F80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RD/LAB: Clarified the positon regarding the first query,</w:t>
            </w:r>
            <w:r w:rsidR="009166F3" w:rsidRPr="009166F3">
              <w:rPr>
                <w:rFonts w:ascii="Arial" w:hAnsi="Arial" w:cs="Arial"/>
                <w:color w:val="000000"/>
                <w:sz w:val="24"/>
                <w:szCs w:val="24"/>
              </w:rPr>
              <w:t xml:space="preserve"> noting that if the matter is under appeal they would need to apply for legal aid for that matter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166F3" w:rsidRPr="009166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9166F3" w:rsidRPr="009166F3">
              <w:rPr>
                <w:rFonts w:ascii="Arial" w:hAnsi="Arial" w:cs="Arial"/>
                <w:color w:val="000000"/>
                <w:sz w:val="24"/>
                <w:szCs w:val="24"/>
              </w:rPr>
              <w:t>he previous certificate would not cover it.</w:t>
            </w:r>
            <w:r w:rsidR="009166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4FD4">
              <w:rPr>
                <w:rFonts w:ascii="Arial" w:hAnsi="Arial" w:cs="Arial"/>
                <w:color w:val="000000"/>
                <w:sz w:val="24"/>
                <w:szCs w:val="24"/>
              </w:rPr>
              <w:t>Regarding the second query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 it was noted that clients will be reassessed if LAB </w:t>
            </w:r>
            <w:r w:rsidR="006507FF" w:rsidRPr="00BD4FD4">
              <w:rPr>
                <w:rFonts w:ascii="Arial" w:hAnsi="Arial" w:cs="Arial"/>
                <w:color w:val="000000"/>
                <w:sz w:val="24"/>
                <w:szCs w:val="24"/>
              </w:rPr>
              <w:t>become</w:t>
            </w:r>
            <w:r w:rsidRPr="00BD4FD4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6507FF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 aware at some point that t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>he person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’s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 circumstances </w:t>
            </w:r>
            <w:r w:rsidR="006507FF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have </w:t>
            </w:r>
            <w:r w:rsidR="006507FF" w:rsidRPr="00BD4F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changed</w:t>
            </w:r>
            <w:r w:rsidRPr="00BD4FD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BD4F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07FF" w:rsidRPr="00BD4F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302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D4FD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6302B" w:rsidRPr="00BD4FD4">
              <w:rPr>
                <w:rFonts w:ascii="Arial" w:hAnsi="Arial" w:cs="Arial"/>
                <w:color w:val="000000"/>
                <w:sz w:val="24"/>
                <w:szCs w:val="24"/>
              </w:rPr>
              <w:t>JC/LAB</w:t>
            </w:r>
            <w:r w:rsidR="00F93B62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oted regarding the third query that this had been raised at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previous meeting and investigated. The manager in LAB’s Dolphin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ouse office stated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 xml:space="preserve">that 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>this is rarely an issue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.  I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f a client does return to the office stating they could not secure a private solicitor they will contact a number of solicitors who generally accept the work. In the event they are not in a position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 xml:space="preserve">to accept, then 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>that client is referred to a law centre and is take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 on as a priority. Outside of Dublin ther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 may be a smaller pool of solicitors on LAB panels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.  I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>n such circumstances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BD4FD4" w:rsidRPr="00BD4FD4">
              <w:rPr>
                <w:rFonts w:ascii="Arial" w:hAnsi="Arial" w:cs="Arial"/>
                <w:color w:val="000000"/>
                <w:sz w:val="24"/>
                <w:szCs w:val="24"/>
              </w:rPr>
              <w:t xml:space="preserve"> cases will be dealt with predominately by the law centre. </w:t>
            </w:r>
          </w:p>
          <w:p w:rsidR="00BD4FD4" w:rsidRPr="003068BA" w:rsidRDefault="00BD4FD4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21E1" w:rsidRPr="003068BA" w:rsidRDefault="006507FF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8BA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7E21E1" w:rsidRPr="003068BA">
              <w:rPr>
                <w:rFonts w:ascii="Arial" w:hAnsi="Arial" w:cs="Arial"/>
                <w:color w:val="000000"/>
                <w:sz w:val="24"/>
                <w:szCs w:val="24"/>
              </w:rPr>
              <w:t xml:space="preserve">C/Safe: </w:t>
            </w:r>
            <w:r w:rsidR="003068BA" w:rsidRPr="003068BA">
              <w:rPr>
                <w:rFonts w:ascii="Arial" w:hAnsi="Arial" w:cs="Arial"/>
                <w:color w:val="000000"/>
                <w:sz w:val="24"/>
                <w:szCs w:val="24"/>
              </w:rPr>
              <w:t>Noted from the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ir</w:t>
            </w:r>
            <w:r w:rsidR="003068BA" w:rsidRPr="003068BA">
              <w:rPr>
                <w:rFonts w:ascii="Arial" w:hAnsi="Arial" w:cs="Arial"/>
                <w:color w:val="000000"/>
                <w:sz w:val="24"/>
                <w:szCs w:val="24"/>
              </w:rPr>
              <w:t xml:space="preserve"> experience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068BA" w:rsidRPr="003068B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lack of availability of private solicitors willing to accept LAB work  is not occurring in small pockets. In circumstances where a person cannot secure a private solicitor what should they be advised?  </w:t>
            </w:r>
            <w:r w:rsidRPr="003068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068BA" w:rsidRPr="003068B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BF06BD" w:rsidRDefault="007E21E1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8F2">
              <w:rPr>
                <w:rFonts w:ascii="Arial" w:hAnsi="Arial" w:cs="Arial"/>
                <w:color w:val="000000"/>
                <w:sz w:val="24"/>
                <w:szCs w:val="24"/>
              </w:rPr>
              <w:t>JC/LAB:</w:t>
            </w:r>
            <w:r w:rsidR="006507FF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Reiterated that the person </w:t>
            </w:r>
            <w:r w:rsidR="00517129" w:rsidRPr="00D148F2">
              <w:rPr>
                <w:rFonts w:ascii="Arial" w:hAnsi="Arial" w:cs="Arial"/>
                <w:color w:val="000000"/>
                <w:sz w:val="24"/>
                <w:szCs w:val="24"/>
              </w:rPr>
              <w:t>should present themselves back at the law centre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 xml:space="preserve">give an 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>update on the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ir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situation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and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depending on the case type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the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ir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matter may be treated as a priority. </w:t>
            </w:r>
            <w:r w:rsidR="00517129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6507FF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f any 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panel member is aware of </w:t>
            </w:r>
            <w:r w:rsidR="006507FF" w:rsidRPr="00D148F2">
              <w:rPr>
                <w:rFonts w:ascii="Arial" w:hAnsi="Arial" w:cs="Arial"/>
                <w:color w:val="000000"/>
                <w:sz w:val="24"/>
                <w:szCs w:val="24"/>
              </w:rPr>
              <w:t>issue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6507FF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persist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, they may </w:t>
            </w:r>
            <w:r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contact the 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>relevant regional manager who can look into the matter</w:t>
            </w:r>
            <w:r w:rsidRPr="00D148F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148F2" w:rsidRPr="00D148F2">
              <w:rPr>
                <w:rFonts w:ascii="Arial" w:hAnsi="Arial" w:cs="Arial"/>
                <w:color w:val="000000"/>
                <w:sz w:val="24"/>
                <w:szCs w:val="24"/>
              </w:rPr>
              <w:t>LAB has also recently advertised</w:t>
            </w:r>
            <w:r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148F2" w:rsidRPr="00D148F2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 more </w:t>
            </w:r>
            <w:r w:rsidR="00D148F2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private practitioners 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have joined our </w:t>
            </w:r>
            <w:r w:rsidR="00D148F2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panels </w:t>
            </w:r>
            <w:r w:rsidR="003068BA" w:rsidRPr="00D148F2">
              <w:rPr>
                <w:rFonts w:ascii="Arial" w:hAnsi="Arial" w:cs="Arial"/>
                <w:color w:val="000000"/>
                <w:sz w:val="24"/>
                <w:szCs w:val="24"/>
              </w:rPr>
              <w:t>in certain areas.</w:t>
            </w:r>
            <w:r w:rsidR="0051712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</w:r>
            <w:r w:rsidR="00E40903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JO’M/Law Society: </w:t>
            </w:r>
            <w:r w:rsidR="00D148F2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Raised a concern if private practitioners are signing up to a panel but then not accepting work and queried if </w:t>
            </w:r>
            <w:r w:rsidR="006507FF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any investigation </w:t>
            </w:r>
            <w:r w:rsidR="00D148F2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has </w:t>
            </w:r>
            <w:r w:rsidR="006507FF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been </w:t>
            </w:r>
            <w:r w:rsidR="00D148F2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carried out </w:t>
            </w:r>
            <w:r w:rsidR="006507FF" w:rsidRPr="00D148F2">
              <w:rPr>
                <w:rFonts w:ascii="Arial" w:hAnsi="Arial" w:cs="Arial"/>
                <w:color w:val="000000"/>
                <w:sz w:val="24"/>
                <w:szCs w:val="24"/>
              </w:rPr>
              <w:t xml:space="preserve">as to why they're not taking cases and </w:t>
            </w:r>
            <w:r w:rsidR="00D148F2" w:rsidRPr="00D148F2">
              <w:rPr>
                <w:rFonts w:ascii="Arial" w:hAnsi="Arial" w:cs="Arial"/>
                <w:color w:val="000000"/>
                <w:sz w:val="24"/>
                <w:szCs w:val="24"/>
              </w:rPr>
              <w:t>if they wished to remain on the panel.</w:t>
            </w:r>
            <w:r w:rsidR="00D148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07FF" w:rsidRPr="00A078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148F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47A75">
              <w:rPr>
                <w:rFonts w:ascii="Arial" w:hAnsi="Arial" w:cs="Arial"/>
                <w:color w:val="000000"/>
                <w:sz w:val="24"/>
                <w:szCs w:val="24"/>
              </w:rPr>
              <w:t>JC/LAB</w:t>
            </w:r>
            <w:r w:rsidR="00D148F2" w:rsidRPr="00A47A75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D148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148F2" w:rsidRPr="00BF06BD">
              <w:rPr>
                <w:rFonts w:ascii="Arial" w:hAnsi="Arial" w:cs="Arial"/>
                <w:color w:val="000000"/>
                <w:sz w:val="24"/>
                <w:szCs w:val="24"/>
              </w:rPr>
              <w:t>Noted that the issue is the fees. A significant deterrent to accept the work can be how certain lists operate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D148F2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D148F2" w:rsidRPr="00BF06BD">
              <w:rPr>
                <w:rFonts w:ascii="Arial" w:hAnsi="Arial" w:cs="Arial"/>
                <w:color w:val="000000"/>
                <w:sz w:val="24"/>
                <w:szCs w:val="24"/>
              </w:rPr>
              <w:t>f the practitioner is aware that the matter is likely to be adjourned on multiple occasions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, then</w:t>
            </w:r>
            <w:r w:rsidR="00D148F2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they will be less inclined to accept the work as the fees will not cover their costs.  LAB </w:t>
            </w:r>
            <w:r w:rsidR="00C24A90" w:rsidRPr="00BF06BD">
              <w:rPr>
                <w:rFonts w:ascii="Arial" w:hAnsi="Arial" w:cs="Arial"/>
                <w:color w:val="000000"/>
                <w:sz w:val="24"/>
                <w:szCs w:val="24"/>
              </w:rPr>
              <w:t>has</w:t>
            </w:r>
            <w:r w:rsidR="006507FF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bee</w:t>
            </w:r>
            <w:r w:rsidR="00A47A75" w:rsidRPr="00BF06BD">
              <w:rPr>
                <w:rFonts w:ascii="Arial" w:hAnsi="Arial" w:cs="Arial"/>
                <w:color w:val="000000"/>
                <w:sz w:val="24"/>
                <w:szCs w:val="24"/>
              </w:rPr>
              <w:t>n consistently looking for the D</w:t>
            </w:r>
            <w:r w:rsidR="006507FF" w:rsidRPr="00BF06BD">
              <w:rPr>
                <w:rFonts w:ascii="Arial" w:hAnsi="Arial" w:cs="Arial"/>
                <w:color w:val="000000"/>
                <w:sz w:val="24"/>
                <w:szCs w:val="24"/>
              </w:rPr>
              <w:t>epartment to</w:t>
            </w:r>
            <w:r w:rsidR="00A47A75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action its submission in relation to the fees payable to the private solicitors.</w:t>
            </w:r>
            <w:r w:rsidR="00A47A75" w:rsidRPr="00BF06B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A32E1F" w:rsidRDefault="00BF06BD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CC/Safe Ireland: </w:t>
            </w:r>
            <w:r w:rsidR="000A28B3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oted that their service managers  </w:t>
            </w:r>
            <w:r w:rsidR="00A47A75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highlighted the issue of lack of private practitioners willing to do the work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as</w:t>
            </w:r>
            <w:r w:rsidR="00A47A75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they are not willing to do the work for the current rates.</w:t>
            </w:r>
            <w:r w:rsidR="00A47A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47A7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47A7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47A75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JC/LAB: </w:t>
            </w:r>
            <w:r w:rsidR="00F91D46" w:rsidRPr="00BF06BD">
              <w:rPr>
                <w:rFonts w:ascii="Arial" w:hAnsi="Arial" w:cs="Arial"/>
                <w:color w:val="000000"/>
                <w:sz w:val="24"/>
                <w:szCs w:val="24"/>
              </w:rPr>
              <w:t>Informed the panel that file reviews are carried out in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91D46" w:rsidRPr="00BF06BD">
              <w:rPr>
                <w:rFonts w:ascii="Arial" w:hAnsi="Arial" w:cs="Arial"/>
                <w:color w:val="000000"/>
                <w:sz w:val="24"/>
                <w:szCs w:val="24"/>
              </w:rPr>
              <w:t>line with quality assurance and if issues are uncovered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F91D46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solicitors would be removed from the panel, however LAB does not 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 xml:space="preserve">at the moment </w:t>
            </w:r>
            <w:r w:rsidR="00F91D46" w:rsidRPr="00BF06BD">
              <w:rPr>
                <w:rFonts w:ascii="Arial" w:hAnsi="Arial" w:cs="Arial"/>
                <w:color w:val="000000"/>
                <w:sz w:val="24"/>
                <w:szCs w:val="24"/>
              </w:rPr>
              <w:t>remove s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olicitors for not accepting particular cases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. S</w:t>
            </w:r>
            <w:r w:rsidR="00F91D46" w:rsidRPr="00BF06BD">
              <w:rPr>
                <w:rFonts w:ascii="Arial" w:hAnsi="Arial" w:cs="Arial"/>
                <w:color w:val="000000"/>
                <w:sz w:val="24"/>
                <w:szCs w:val="24"/>
              </w:rPr>
              <w:t>olici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tors are removed fro</w:t>
            </w:r>
            <w:r w:rsidR="00F91D46" w:rsidRPr="00BF06BD">
              <w:rPr>
                <w:rFonts w:ascii="Arial" w:hAnsi="Arial" w:cs="Arial"/>
                <w:color w:val="000000"/>
                <w:sz w:val="24"/>
                <w:szCs w:val="24"/>
              </w:rPr>
              <w:t>m the panel if the solicitor request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ed</w:t>
            </w:r>
            <w:r w:rsidR="00F91D46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or if a quality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 xml:space="preserve"> assurance</w:t>
            </w:r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 xml:space="preserve">risk issue arises. LAB will review this as it has no wish to </w:t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have clients having to contact multiple solicitors in order to obtain representation. </w:t>
            </w:r>
            <w:r w:rsidR="006507FF" w:rsidRPr="00BF06B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F91D46" w:rsidRPr="00BF06B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C9651A">
              <w:rPr>
                <w:rFonts w:ascii="Arial" w:hAnsi="Arial" w:cs="Arial"/>
                <w:color w:val="000000"/>
                <w:sz w:val="24"/>
                <w:szCs w:val="24"/>
              </w:rPr>
              <w:t>JO</w:t>
            </w:r>
            <w:r w:rsidR="0040736D" w:rsidRPr="00BF06BD">
              <w:rPr>
                <w:rFonts w:ascii="Arial" w:hAnsi="Arial" w:cs="Arial"/>
                <w:color w:val="000000"/>
                <w:sz w:val="24"/>
                <w:szCs w:val="24"/>
              </w:rPr>
              <w:t>’M/Law Society:</w:t>
            </w:r>
            <w:r w:rsidR="006507FF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91D46" w:rsidRPr="00BF06BD">
              <w:rPr>
                <w:rFonts w:ascii="Arial" w:hAnsi="Arial" w:cs="Arial"/>
                <w:color w:val="000000"/>
                <w:sz w:val="24"/>
                <w:szCs w:val="24"/>
              </w:rPr>
              <w:t>Stated it is concerning that the issue is becoming more widespread or worse in certain area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F91D46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she will raise the matter with the President, so she might raise the matter with the Minister</w:t>
            </w:r>
            <w:r w:rsidR="0040736D" w:rsidRPr="00BF06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507FF" w:rsidRPr="00BF06BD">
              <w:rPr>
                <w:rFonts w:ascii="Arial" w:hAnsi="Arial" w:cs="Arial"/>
                <w:color w:val="000000"/>
                <w:sz w:val="24"/>
                <w:szCs w:val="24"/>
              </w:rPr>
              <w:t>as an access to justice issue.</w:t>
            </w:r>
            <w:r w:rsidR="006507FF" w:rsidRPr="00A078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6507FF" w:rsidRPr="00A078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430F5" w:rsidRPr="00F160B1">
              <w:rPr>
                <w:rFonts w:ascii="Arial" w:hAnsi="Arial" w:cs="Arial"/>
                <w:color w:val="000000"/>
                <w:sz w:val="24"/>
                <w:szCs w:val="24"/>
              </w:rPr>
              <w:t>CC/Safe</w:t>
            </w:r>
            <w:r w:rsidR="00F160B1">
              <w:rPr>
                <w:rFonts w:ascii="Arial" w:hAnsi="Arial" w:cs="Arial"/>
                <w:color w:val="000000"/>
                <w:sz w:val="24"/>
                <w:szCs w:val="24"/>
              </w:rPr>
              <w:t xml:space="preserve">: Spoke about the general difficulties </w:t>
            </w:r>
            <w:r w:rsidR="0087704A">
              <w:rPr>
                <w:rFonts w:ascii="Arial" w:hAnsi="Arial" w:cs="Arial"/>
                <w:color w:val="000000"/>
                <w:sz w:val="24"/>
                <w:szCs w:val="24"/>
              </w:rPr>
              <w:t xml:space="preserve">that </w:t>
            </w:r>
            <w:r w:rsidR="00F160B1">
              <w:rPr>
                <w:rFonts w:ascii="Arial" w:hAnsi="Arial" w:cs="Arial"/>
                <w:color w:val="000000"/>
                <w:sz w:val="24"/>
                <w:szCs w:val="24"/>
              </w:rPr>
              <w:t>their servic</w:t>
            </w:r>
            <w:r w:rsidR="001D4324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F160B1">
              <w:rPr>
                <w:rFonts w:ascii="Arial" w:hAnsi="Arial" w:cs="Arial"/>
                <w:color w:val="000000"/>
                <w:sz w:val="24"/>
                <w:szCs w:val="24"/>
              </w:rPr>
              <w:t xml:space="preserve"> users encounter</w:t>
            </w:r>
            <w:r w:rsidR="0087704A">
              <w:rPr>
                <w:rFonts w:ascii="Arial" w:hAnsi="Arial" w:cs="Arial"/>
                <w:color w:val="000000"/>
                <w:sz w:val="24"/>
                <w:szCs w:val="24"/>
              </w:rPr>
              <w:t xml:space="preserve"> in the justice system</w:t>
            </w:r>
            <w:r w:rsidR="00F160B1">
              <w:rPr>
                <w:rFonts w:ascii="Arial" w:hAnsi="Arial" w:cs="Arial"/>
                <w:color w:val="000000"/>
                <w:sz w:val="24"/>
                <w:szCs w:val="24"/>
              </w:rPr>
              <w:t>, namely</w:t>
            </w:r>
            <w:r w:rsidR="0087704A">
              <w:rPr>
                <w:rFonts w:ascii="Arial" w:hAnsi="Arial" w:cs="Arial"/>
                <w:color w:val="000000"/>
                <w:sz w:val="24"/>
                <w:szCs w:val="24"/>
              </w:rPr>
              <w:t>; delays in</w:t>
            </w:r>
            <w:r w:rsidR="00F160B1">
              <w:rPr>
                <w:rFonts w:ascii="Arial" w:hAnsi="Arial" w:cs="Arial"/>
                <w:color w:val="000000"/>
                <w:sz w:val="24"/>
                <w:szCs w:val="24"/>
              </w:rPr>
              <w:t xml:space="preserve"> case</w:t>
            </w:r>
            <w:r w:rsidR="0087704A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F160B1">
              <w:rPr>
                <w:rFonts w:ascii="Arial" w:hAnsi="Arial" w:cs="Arial"/>
                <w:color w:val="000000"/>
                <w:sz w:val="24"/>
                <w:szCs w:val="24"/>
              </w:rPr>
              <w:t xml:space="preserve"> being heard save for domestic </w:t>
            </w:r>
            <w:r w:rsidR="0087704A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="00F160B1">
              <w:rPr>
                <w:rFonts w:ascii="Arial" w:hAnsi="Arial" w:cs="Arial"/>
                <w:color w:val="000000"/>
                <w:sz w:val="24"/>
                <w:szCs w:val="24"/>
              </w:rPr>
              <w:t>iolence matters</w:t>
            </w:r>
            <w:r w:rsidR="0087704A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the additional trauma placed on victims of domestic violence if they are faced with representing themselves in court proceedings.  </w:t>
            </w:r>
            <w:r w:rsidR="00F160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60B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507FF" w:rsidRPr="00A078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0736D" w:rsidRPr="0087704A">
              <w:rPr>
                <w:rFonts w:ascii="Arial" w:hAnsi="Arial" w:cs="Arial"/>
                <w:color w:val="000000"/>
                <w:sz w:val="24"/>
                <w:szCs w:val="24"/>
              </w:rPr>
              <w:t>FW/Courts Service:</w:t>
            </w:r>
            <w:r w:rsidR="00852AF8">
              <w:rPr>
                <w:rFonts w:ascii="Arial" w:hAnsi="Arial" w:cs="Arial"/>
                <w:color w:val="000000"/>
                <w:sz w:val="24"/>
                <w:szCs w:val="24"/>
              </w:rPr>
              <w:t xml:space="preserve"> Offered assistance in terms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 xml:space="preserve">of </w:t>
            </w:r>
            <w:r w:rsidR="00852AF8">
              <w:rPr>
                <w:rFonts w:ascii="Arial" w:hAnsi="Arial" w:cs="Arial"/>
                <w:color w:val="000000"/>
                <w:sz w:val="24"/>
                <w:szCs w:val="24"/>
              </w:rPr>
              <w:t>promoting LAB’s family mediation services within the organisation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52AF8">
              <w:rPr>
                <w:rFonts w:ascii="Arial" w:hAnsi="Arial" w:cs="Arial"/>
                <w:color w:val="000000"/>
                <w:sz w:val="24"/>
                <w:szCs w:val="24"/>
              </w:rPr>
              <w:t xml:space="preserve"> specifically regional offices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.  It</w:t>
            </w:r>
            <w:r w:rsidR="00852AF8">
              <w:rPr>
                <w:rFonts w:ascii="Arial" w:hAnsi="Arial" w:cs="Arial"/>
                <w:color w:val="000000"/>
                <w:sz w:val="24"/>
                <w:szCs w:val="24"/>
              </w:rPr>
              <w:t xml:space="preserve"> is well promoted in Dublin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. The</w:t>
            </w:r>
            <w:r w:rsidR="00852AF8">
              <w:rPr>
                <w:rFonts w:ascii="Arial" w:hAnsi="Arial" w:cs="Arial"/>
                <w:color w:val="000000"/>
                <w:sz w:val="24"/>
                <w:szCs w:val="24"/>
              </w:rPr>
              <w:t xml:space="preserve"> effective service in Dolphin House is evidence of that.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="00852AF8">
              <w:rPr>
                <w:rFonts w:ascii="Arial" w:hAnsi="Arial" w:cs="Arial"/>
                <w:color w:val="000000"/>
                <w:sz w:val="24"/>
                <w:szCs w:val="24"/>
              </w:rPr>
              <w:t>Courts Service continu</w:t>
            </w:r>
            <w:r w:rsidR="00BD6C5B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852AF8">
              <w:rPr>
                <w:rFonts w:ascii="Arial" w:hAnsi="Arial" w:cs="Arial"/>
                <w:color w:val="000000"/>
                <w:sz w:val="24"/>
                <w:szCs w:val="24"/>
              </w:rPr>
              <w:t>s to address the ba</w:t>
            </w:r>
            <w:r w:rsidR="00BD6C5B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852AF8">
              <w:rPr>
                <w:rFonts w:ascii="Arial" w:hAnsi="Arial" w:cs="Arial"/>
                <w:color w:val="000000"/>
                <w:sz w:val="24"/>
                <w:szCs w:val="24"/>
              </w:rPr>
              <w:t>klog,</w:t>
            </w:r>
            <w:r w:rsidR="00BD6C5B">
              <w:rPr>
                <w:rFonts w:ascii="Arial" w:hAnsi="Arial" w:cs="Arial"/>
                <w:color w:val="000000"/>
                <w:sz w:val="24"/>
                <w:szCs w:val="24"/>
              </w:rPr>
              <w:t xml:space="preserve"> however one issue of concern is the lack of availability of </w:t>
            </w:r>
            <w:r w:rsidR="00BD6C5B" w:rsidRPr="006D604A">
              <w:rPr>
                <w:rFonts w:ascii="Arial" w:hAnsi="Arial" w:cs="Arial"/>
                <w:color w:val="000000"/>
                <w:sz w:val="24"/>
                <w:szCs w:val="24"/>
              </w:rPr>
              <w:t>judges, it is hoped this will improve in the new term.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D6C5B" w:rsidRPr="006D604A">
              <w:rPr>
                <w:rFonts w:ascii="Arial" w:hAnsi="Arial" w:cs="Arial"/>
                <w:color w:val="000000"/>
                <w:sz w:val="24"/>
                <w:szCs w:val="24"/>
              </w:rPr>
              <w:t xml:space="preserve">Similar to LAB work in on going in preparation for the enactment of the ADMC Act. </w:t>
            </w:r>
            <w:r w:rsidR="006D604A" w:rsidRPr="006D604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507FF" w:rsidRPr="00A078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4372E" w:rsidRPr="006D604A">
              <w:rPr>
                <w:rFonts w:ascii="Arial" w:hAnsi="Arial" w:cs="Arial"/>
                <w:color w:val="000000"/>
                <w:sz w:val="24"/>
                <w:szCs w:val="24"/>
              </w:rPr>
              <w:t>GO’B/MABS:</w:t>
            </w:r>
            <w:r w:rsidR="006D604A" w:rsidRPr="006D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Department of Finance recently held a public consultation in relation to the retail banking sector.  </w:t>
            </w:r>
            <w:r w:rsidR="006D604A" w:rsidRPr="006D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MABS made a submission outlining its concerns</w:t>
            </w:r>
            <w:r w:rsidR="00E4372E" w:rsidRPr="006D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D604A" w:rsidRPr="006D604A">
              <w:rPr>
                <w:rFonts w:ascii="Arial" w:hAnsi="Arial" w:cs="Arial"/>
                <w:color w:val="000000"/>
                <w:sz w:val="24"/>
                <w:szCs w:val="24"/>
              </w:rPr>
              <w:t>regarding</w:t>
            </w:r>
            <w:r w:rsidR="006507FF" w:rsidRPr="006D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recent changes and dominant trends in Irish retail banking sector, inclu</w:t>
            </w:r>
            <w:r w:rsidR="00E4372E" w:rsidRPr="006D604A">
              <w:rPr>
                <w:rFonts w:ascii="Arial" w:hAnsi="Arial" w:cs="Arial"/>
                <w:color w:val="000000"/>
                <w:sz w:val="24"/>
                <w:szCs w:val="24"/>
              </w:rPr>
              <w:t xml:space="preserve">ding the withdrawal of </w:t>
            </w:r>
            <w:r w:rsidR="006D604A" w:rsidRPr="006D604A">
              <w:rPr>
                <w:rFonts w:ascii="Arial" w:hAnsi="Arial" w:cs="Arial"/>
                <w:color w:val="000000"/>
                <w:sz w:val="24"/>
                <w:szCs w:val="24"/>
              </w:rPr>
              <w:t>certain</w:t>
            </w:r>
            <w:r w:rsidR="006507FF" w:rsidRPr="006D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bank</w:t>
            </w:r>
            <w:r w:rsidR="006D604A" w:rsidRPr="006D604A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6507FF" w:rsidRPr="006D604A">
              <w:rPr>
                <w:rFonts w:ascii="Arial" w:hAnsi="Arial" w:cs="Arial"/>
                <w:color w:val="000000"/>
                <w:sz w:val="24"/>
                <w:szCs w:val="24"/>
              </w:rPr>
              <w:t>, as well as the closure of in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507FF" w:rsidRPr="006D604A">
              <w:rPr>
                <w:rFonts w:ascii="Arial" w:hAnsi="Arial" w:cs="Arial"/>
                <w:color w:val="000000"/>
                <w:sz w:val="24"/>
                <w:szCs w:val="24"/>
              </w:rPr>
              <w:t>person banking facilities and the drive towards digital banking</w:t>
            </w:r>
            <w:r w:rsidR="00E4372E" w:rsidRPr="006D604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437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60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242C0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242C07" w:rsidRPr="006B34DF">
              <w:rPr>
                <w:rFonts w:ascii="Arial" w:hAnsi="Arial" w:cs="Arial"/>
                <w:color w:val="000000"/>
                <w:sz w:val="24"/>
                <w:szCs w:val="24"/>
              </w:rPr>
              <w:t>GO’B/MABS</w:t>
            </w:r>
            <w:r w:rsidRPr="006B34DF">
              <w:rPr>
                <w:rFonts w:ascii="Arial" w:hAnsi="Arial" w:cs="Arial"/>
                <w:color w:val="000000"/>
                <w:sz w:val="24"/>
                <w:szCs w:val="24"/>
              </w:rPr>
              <w:t>: Ask RD if he was at liberty to divul</w:t>
            </w:r>
            <w:r w:rsidR="006B34DF" w:rsidRPr="006B34DF">
              <w:rPr>
                <w:rFonts w:ascii="Arial" w:hAnsi="Arial" w:cs="Arial"/>
                <w:color w:val="000000"/>
                <w:sz w:val="24"/>
                <w:szCs w:val="24"/>
              </w:rPr>
              <w:t>ge the names of the consultants working on the review?</w:t>
            </w:r>
            <w:r w:rsidRPr="006B34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242C07" w:rsidRPr="006B34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4372E" w:rsidRPr="006B34D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242C07" w:rsidRPr="006B34D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D604A" w:rsidRPr="006B34DF">
              <w:rPr>
                <w:rFonts w:ascii="Arial" w:hAnsi="Arial" w:cs="Arial"/>
                <w:color w:val="000000"/>
                <w:sz w:val="24"/>
                <w:szCs w:val="24"/>
              </w:rPr>
              <w:t xml:space="preserve">RD/LAB: </w:t>
            </w:r>
            <w:r w:rsidR="00C43B31" w:rsidRPr="006B34DF">
              <w:rPr>
                <w:rFonts w:ascii="Arial" w:hAnsi="Arial" w:cs="Arial"/>
                <w:color w:val="000000"/>
                <w:sz w:val="24"/>
                <w:szCs w:val="24"/>
              </w:rPr>
              <w:t>Not at liberty to say the names.</w:t>
            </w:r>
            <w:r w:rsidR="006B34DF" w:rsidRPr="006B34DF">
              <w:rPr>
                <w:rFonts w:ascii="Arial" w:hAnsi="Arial" w:cs="Arial"/>
                <w:color w:val="000000"/>
                <w:sz w:val="24"/>
                <w:szCs w:val="24"/>
              </w:rPr>
              <w:t xml:space="preserve"> T</w:t>
            </w:r>
            <w:r w:rsidR="006507FF" w:rsidRPr="006B34DF">
              <w:rPr>
                <w:rFonts w:ascii="Arial" w:hAnsi="Arial" w:cs="Arial"/>
                <w:color w:val="000000"/>
                <w:sz w:val="24"/>
                <w:szCs w:val="24"/>
              </w:rPr>
              <w:t>he</w:t>
            </w:r>
            <w:r w:rsidR="00541F2B" w:rsidRPr="006B34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507FF" w:rsidRPr="006B34DF">
              <w:rPr>
                <w:rFonts w:ascii="Arial" w:hAnsi="Arial" w:cs="Arial"/>
                <w:color w:val="000000"/>
                <w:sz w:val="24"/>
                <w:szCs w:val="24"/>
              </w:rPr>
              <w:t xml:space="preserve">actual review </w:t>
            </w:r>
            <w:r w:rsidR="00C43B31" w:rsidRPr="006B34DF">
              <w:rPr>
                <w:rFonts w:ascii="Arial" w:hAnsi="Arial" w:cs="Arial"/>
                <w:color w:val="000000"/>
                <w:sz w:val="24"/>
                <w:szCs w:val="24"/>
              </w:rPr>
              <w:t>began this week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 xml:space="preserve"> and</w:t>
            </w:r>
            <w:r w:rsidR="00C43B31" w:rsidRPr="006B34DF">
              <w:rPr>
                <w:rFonts w:ascii="Arial" w:hAnsi="Arial" w:cs="Arial"/>
                <w:color w:val="000000"/>
                <w:sz w:val="24"/>
                <w:szCs w:val="24"/>
              </w:rPr>
              <w:t xml:space="preserve"> i</w:t>
            </w:r>
            <w:r w:rsidR="0040736D" w:rsidRPr="006B34DF">
              <w:rPr>
                <w:rFonts w:ascii="Arial" w:hAnsi="Arial" w:cs="Arial"/>
                <w:color w:val="000000"/>
                <w:sz w:val="24"/>
                <w:szCs w:val="24"/>
              </w:rPr>
              <w:t>s due to finish in September.</w:t>
            </w:r>
            <w:r w:rsidR="006B34DF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It is hop</w:t>
            </w:r>
            <w:r w:rsidR="00642085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ed that the banks would engage </w:t>
            </w:r>
            <w:r w:rsidR="006B34DF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more directly with the </w:t>
            </w:r>
            <w:r w:rsidR="00642085" w:rsidRPr="00981C97">
              <w:rPr>
                <w:rFonts w:ascii="Arial" w:hAnsi="Arial" w:cs="Arial"/>
                <w:color w:val="000000"/>
                <w:sz w:val="24"/>
                <w:szCs w:val="24"/>
              </w:rPr>
              <w:t>creditors</w:t>
            </w:r>
            <w:r w:rsidR="006B34DF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to come to a resolution rather than </w:t>
            </w:r>
            <w:r w:rsidR="00F02385">
              <w:rPr>
                <w:rFonts w:ascii="Arial" w:hAnsi="Arial" w:cs="Arial"/>
                <w:color w:val="000000"/>
                <w:sz w:val="24"/>
                <w:szCs w:val="24"/>
              </w:rPr>
              <w:t>through</w:t>
            </w:r>
            <w:r w:rsidR="00642085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court proceedings</w:t>
            </w:r>
            <w:r w:rsidR="0069739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6420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2C0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242C0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C43B31" w:rsidRPr="00D34C41">
              <w:rPr>
                <w:rFonts w:ascii="Arial" w:hAnsi="Arial" w:cs="Arial"/>
                <w:color w:val="000000"/>
                <w:sz w:val="24"/>
                <w:szCs w:val="24"/>
              </w:rPr>
              <w:t>GMcG</w:t>
            </w:r>
            <w:proofErr w:type="spellEnd"/>
            <w:r w:rsidR="00C43B31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/CIB: </w:t>
            </w:r>
            <w:r w:rsidR="00D34C41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Firstly, </w:t>
            </w:r>
            <w:r w:rsidR="00697394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MABS recently </w:t>
            </w:r>
            <w:r w:rsidR="00D34C41" w:rsidRPr="00D34C41">
              <w:rPr>
                <w:rFonts w:ascii="Arial" w:hAnsi="Arial" w:cs="Arial"/>
                <w:color w:val="000000"/>
                <w:sz w:val="24"/>
                <w:szCs w:val="24"/>
              </w:rPr>
              <w:t>published</w:t>
            </w:r>
            <w:r w:rsidR="00E4372E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507FF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research on </w:t>
            </w:r>
            <w:r w:rsidR="00697394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debt </w:t>
            </w:r>
            <w:r w:rsidR="006507FF" w:rsidRPr="00D34C41">
              <w:rPr>
                <w:rFonts w:ascii="Arial" w:hAnsi="Arial" w:cs="Arial"/>
                <w:color w:val="000000"/>
                <w:sz w:val="24"/>
                <w:szCs w:val="24"/>
              </w:rPr>
              <w:t>relief notices</w:t>
            </w:r>
            <w:r w:rsidR="00D34C41" w:rsidRPr="00D34C4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="00697394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34C41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which are the lower end of the insolvency provision mechanisms for those with lower income and lower assets </w:t>
            </w:r>
            <w:r w:rsidR="00697394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titled </w:t>
            </w:r>
            <w:hyperlink r:id="rId11" w:history="1">
              <w:r w:rsidR="00697394" w:rsidRPr="00D34C41">
                <w:rPr>
                  <w:rStyle w:val="Hyperlink"/>
                  <w:rFonts w:ascii="Arial" w:hAnsi="Arial" w:cs="Arial"/>
                  <w:sz w:val="24"/>
                  <w:szCs w:val="24"/>
                </w:rPr>
                <w:t>“For the few but not the many?</w:t>
              </w:r>
            </w:hyperlink>
            <w:r w:rsidR="00697394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”. </w:t>
            </w:r>
            <w:r w:rsidR="00541F2B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34C41" w:rsidRPr="00D34C41">
              <w:rPr>
                <w:rFonts w:ascii="Arial" w:hAnsi="Arial" w:cs="Arial"/>
                <w:color w:val="000000"/>
                <w:sz w:val="24"/>
                <w:szCs w:val="24"/>
              </w:rPr>
              <w:t>Second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ly,</w:t>
            </w:r>
            <w:r w:rsidR="00D34C41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507FF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6507FF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egal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6507FF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ervices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6507FF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egulatory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6507FF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uthority is undertaking its </w:t>
            </w:r>
            <w:r w:rsidR="00D34C41" w:rsidRPr="00D34C41">
              <w:rPr>
                <w:rFonts w:ascii="Arial" w:hAnsi="Arial" w:cs="Arial"/>
                <w:color w:val="000000"/>
                <w:sz w:val="24"/>
                <w:szCs w:val="24"/>
              </w:rPr>
              <w:t>third strategy review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 xml:space="preserve"> which</w:t>
            </w:r>
            <w:r w:rsidR="00D34C41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 may have an impact on early points </w:t>
            </w:r>
            <w:r w:rsidR="006507FF" w:rsidRPr="00D34C41">
              <w:rPr>
                <w:rFonts w:ascii="Arial" w:hAnsi="Arial" w:cs="Arial"/>
                <w:color w:val="000000"/>
                <w:sz w:val="24"/>
                <w:szCs w:val="24"/>
              </w:rPr>
              <w:t>on legal service availability</w:t>
            </w:r>
            <w:r w:rsidR="00D34C41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D34C41">
              <w:rPr>
                <w:rFonts w:ascii="Arial" w:hAnsi="Arial" w:cs="Arial"/>
                <w:color w:val="000000"/>
                <w:sz w:val="24"/>
                <w:szCs w:val="24"/>
              </w:rPr>
              <w:t>The deadline for submissions is</w:t>
            </w:r>
            <w:r w:rsidR="006507FF" w:rsidRPr="00D34C41">
              <w:rPr>
                <w:rFonts w:ascii="Arial" w:hAnsi="Arial" w:cs="Arial"/>
                <w:color w:val="000000"/>
                <w:sz w:val="24"/>
                <w:szCs w:val="24"/>
              </w:rPr>
              <w:t xml:space="preserve"> next week.</w:t>
            </w:r>
          </w:p>
          <w:p w:rsidR="00F76801" w:rsidRDefault="00E4372E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3BE1" w:rsidRDefault="00D34C41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25F8">
              <w:rPr>
                <w:rFonts w:ascii="Arial" w:hAnsi="Arial" w:cs="Arial"/>
                <w:color w:val="000000"/>
                <w:sz w:val="24"/>
                <w:szCs w:val="24"/>
              </w:rPr>
              <w:t xml:space="preserve">Attention was also drawn to the CIB </w:t>
            </w:r>
            <w:r w:rsidR="006507FF" w:rsidRPr="000125F8">
              <w:rPr>
                <w:rFonts w:ascii="Arial" w:hAnsi="Arial" w:cs="Arial"/>
                <w:color w:val="000000"/>
                <w:sz w:val="24"/>
                <w:szCs w:val="24"/>
              </w:rPr>
              <w:t>dat</w:t>
            </w:r>
            <w:r w:rsidR="00697394" w:rsidRPr="000125F8">
              <w:rPr>
                <w:rFonts w:ascii="Arial" w:hAnsi="Arial" w:cs="Arial"/>
                <w:color w:val="000000"/>
                <w:sz w:val="24"/>
                <w:szCs w:val="24"/>
              </w:rPr>
              <w:t xml:space="preserve">a hub </w:t>
            </w:r>
            <w:r w:rsidRPr="000125F8">
              <w:rPr>
                <w:rFonts w:ascii="Arial" w:hAnsi="Arial" w:cs="Arial"/>
                <w:color w:val="000000"/>
                <w:sz w:val="24"/>
                <w:szCs w:val="24"/>
              </w:rPr>
              <w:t xml:space="preserve">where information on services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 xml:space="preserve">is </w:t>
            </w:r>
            <w:r w:rsidRPr="000125F8">
              <w:rPr>
                <w:rFonts w:ascii="Arial" w:hAnsi="Arial" w:cs="Arial"/>
                <w:color w:val="000000"/>
                <w:sz w:val="24"/>
                <w:szCs w:val="24"/>
              </w:rPr>
              <w:t>provided and quarterly statistics are available. Finally, CIB made submissions in relation to the Decision Su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>pport Service codes of practice</w:t>
            </w:r>
            <w:r w:rsidR="006507FF" w:rsidRPr="000125F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125F8" w:rsidRPr="000125F8">
              <w:rPr>
                <w:rFonts w:ascii="Arial" w:hAnsi="Arial" w:cs="Arial"/>
                <w:color w:val="000000"/>
                <w:sz w:val="24"/>
                <w:szCs w:val="24"/>
              </w:rPr>
              <w:t xml:space="preserve">including </w:t>
            </w:r>
            <w:r w:rsidR="000125F8" w:rsidRPr="000125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the role 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 xml:space="preserve">for independent </w:t>
            </w:r>
            <w:r w:rsidR="006507FF" w:rsidRPr="000125F8">
              <w:rPr>
                <w:rFonts w:ascii="Arial" w:hAnsi="Arial" w:cs="Arial"/>
                <w:color w:val="000000"/>
                <w:sz w:val="24"/>
                <w:szCs w:val="24"/>
              </w:rPr>
              <w:t>advocates</w:t>
            </w:r>
            <w:r w:rsidR="000125F8" w:rsidRPr="000125F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0125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07FF" w:rsidRPr="00A078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1F2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F768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F76801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RW/CLM: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93050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The service continues to provide 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legal advice and mediation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services either by phone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in person or online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493050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epresentation 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is also provided </w:t>
            </w:r>
            <w:r w:rsidR="00493050" w:rsidRPr="00333CA9">
              <w:rPr>
                <w:rFonts w:ascii="Arial" w:hAnsi="Arial" w:cs="Arial"/>
                <w:color w:val="000000"/>
                <w:sz w:val="24"/>
                <w:szCs w:val="24"/>
              </w:rPr>
              <w:t>in the following areas; h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ousing, social welfare debt, child law, en</w:t>
            </w:r>
            <w:r w:rsidR="00493050" w:rsidRPr="00333CA9">
              <w:rPr>
                <w:rFonts w:ascii="Arial" w:hAnsi="Arial" w:cs="Arial"/>
                <w:color w:val="000000"/>
                <w:sz w:val="24"/>
                <w:szCs w:val="24"/>
              </w:rPr>
              <w:t>vironmental justice, employment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equality</w:t>
            </w:r>
            <w:r w:rsidR="00493050" w:rsidRPr="00333CA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ssues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presented at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clinics relate to a new homeless policy doc</w:t>
            </w:r>
            <w:r w:rsidR="00F76801" w:rsidRPr="00333CA9">
              <w:rPr>
                <w:rFonts w:ascii="Arial" w:hAnsi="Arial" w:cs="Arial"/>
                <w:color w:val="000000"/>
                <w:sz w:val="24"/>
                <w:szCs w:val="24"/>
              </w:rPr>
              <w:t>um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ent that the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ountry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ouncil ha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adopted which is imposing additional criteria on the definition of homelessness and creating barriers for people trying to access emergency accommodation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96B5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nother issue 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>is the conditions of certain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social housing and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ravel</w:t>
            </w:r>
            <w:r w:rsidR="00493050" w:rsidRPr="00333CA9">
              <w:rPr>
                <w:rFonts w:ascii="Arial" w:hAnsi="Arial" w:cs="Arial"/>
                <w:color w:val="000000"/>
                <w:sz w:val="24"/>
                <w:szCs w:val="24"/>
              </w:rPr>
              <w:t>ler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 xml:space="preserve"> halting sites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93050" w:rsidRPr="00333CA9">
              <w:rPr>
                <w:rFonts w:ascii="Arial" w:hAnsi="Arial" w:cs="Arial"/>
                <w:color w:val="000000"/>
                <w:sz w:val="24"/>
                <w:szCs w:val="24"/>
              </w:rPr>
              <w:t>Third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ly, there is the issue of</w:t>
            </w:r>
            <w:r w:rsidR="00493050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child law work;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children and young people particularly </w:t>
            </w:r>
            <w:r w:rsidR="00493050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with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disabilities who are having difficulties accessing education and other services.</w:t>
            </w:r>
          </w:p>
          <w:p w:rsidR="00A32E1F" w:rsidRPr="00333CA9" w:rsidRDefault="00A32E1F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74FC0" w:rsidRDefault="00981C97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3CA9">
              <w:rPr>
                <w:rFonts w:ascii="Arial" w:hAnsi="Arial" w:cs="Arial"/>
                <w:color w:val="000000"/>
                <w:sz w:val="24"/>
                <w:szCs w:val="24"/>
              </w:rPr>
              <w:t>Queried</w:t>
            </w:r>
            <w:r w:rsidR="007A3BE1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if the review of the </w:t>
            </w:r>
            <w:r w:rsidR="00A32E1F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7A3BE1" w:rsidRPr="00333CA9">
              <w:rPr>
                <w:rFonts w:ascii="Arial" w:hAnsi="Arial" w:cs="Arial"/>
                <w:color w:val="000000"/>
                <w:sz w:val="24"/>
                <w:szCs w:val="24"/>
              </w:rPr>
              <w:t>raveller legal unit will be fed into the civil legal aid review and if the Board will b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e lobbying, for example, for an extension of the criteria </w:t>
            </w:r>
            <w:r w:rsidR="007A3BE1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regarding rights and interest over land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and the</w:t>
            </w:r>
            <w:r w:rsidR="007A3BE1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removal of some of the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limitations</w:t>
            </w:r>
            <w:r w:rsidR="007A3BE1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7A3BE1" w:rsidRPr="00333CA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7A3B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A3BE1" w:rsidRPr="00333CA9">
              <w:rPr>
                <w:rFonts w:ascii="Arial" w:hAnsi="Arial" w:cs="Arial"/>
                <w:color w:val="000000"/>
                <w:sz w:val="24"/>
                <w:szCs w:val="24"/>
              </w:rPr>
              <w:t>CEO</w:t>
            </w:r>
            <w:r w:rsidR="00E97FE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/LAB: 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While this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is a p</w:t>
            </w:r>
            <w:r w:rsidR="00E97FE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ilot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project</w:t>
            </w:r>
            <w:r w:rsidR="000400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LAB is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 xml:space="preserve"> keen to ensure it is continued</w:t>
            </w:r>
            <w:r w:rsidR="00EB6BE6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as it is evident already it is adding value. </w:t>
            </w:r>
            <w:r w:rsidR="00697394">
              <w:rPr>
                <w:rFonts w:ascii="Arial" w:hAnsi="Arial" w:cs="Arial"/>
                <w:color w:val="000000"/>
                <w:sz w:val="24"/>
                <w:szCs w:val="24"/>
              </w:rPr>
              <w:t>It</w:t>
            </w:r>
            <w:r w:rsidR="00333CA9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was also noted that there are strong voices on the 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>Civil L</w:t>
            </w:r>
            <w:r w:rsidR="00333CA9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egal 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333CA9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id 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>Review G</w:t>
            </w:r>
            <w:r w:rsidR="00333CA9" w:rsidRPr="00333CA9">
              <w:rPr>
                <w:rFonts w:ascii="Arial" w:hAnsi="Arial" w:cs="Arial"/>
                <w:color w:val="000000"/>
                <w:sz w:val="24"/>
                <w:szCs w:val="24"/>
              </w:rPr>
              <w:t>roup who would like</w:t>
            </w:r>
            <w:r w:rsidR="00697394">
              <w:rPr>
                <w:rFonts w:ascii="Arial" w:hAnsi="Arial" w:cs="Arial"/>
                <w:color w:val="000000"/>
                <w:sz w:val="24"/>
                <w:szCs w:val="24"/>
              </w:rPr>
              <w:t>ly</w:t>
            </w:r>
            <w:r w:rsidR="00333CA9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advocate for the continuation of such a service. </w:t>
            </w:r>
            <w:r w:rsidR="00333CA9" w:rsidRPr="00333CA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br/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F60916" w:rsidRPr="00333CA9">
              <w:rPr>
                <w:rFonts w:ascii="Arial" w:hAnsi="Arial" w:cs="Arial"/>
                <w:color w:val="000000"/>
                <w:sz w:val="24"/>
                <w:szCs w:val="24"/>
              </w:rPr>
              <w:t>C/</w:t>
            </w:r>
            <w:r w:rsidR="00674FC0" w:rsidRPr="00333CA9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>AGE</w:t>
            </w:r>
            <w:r w:rsidR="00F60916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 xml:space="preserve">Raised a query </w:t>
            </w:r>
            <w:r w:rsidR="000400E7">
              <w:rPr>
                <w:rFonts w:ascii="Arial" w:hAnsi="Arial" w:cs="Arial"/>
                <w:color w:val="000000"/>
                <w:sz w:val="24"/>
                <w:szCs w:val="24"/>
              </w:rPr>
              <w:t>re:</w:t>
            </w:r>
            <w:r w:rsidR="00596B5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400E7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 xml:space="preserve">mediation service </w:t>
            </w:r>
            <w:r w:rsidR="000400E7">
              <w:rPr>
                <w:rFonts w:ascii="Arial" w:hAnsi="Arial" w:cs="Arial"/>
                <w:color w:val="000000"/>
                <w:sz w:val="24"/>
                <w:szCs w:val="24"/>
              </w:rPr>
              <w:t xml:space="preserve">and if it 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>can</w:t>
            </w:r>
            <w:r w:rsidR="00FD11C0">
              <w:rPr>
                <w:rFonts w:ascii="Arial" w:hAnsi="Arial" w:cs="Arial"/>
                <w:color w:val="000000"/>
                <w:sz w:val="24"/>
                <w:szCs w:val="24"/>
              </w:rPr>
              <w:t xml:space="preserve"> play a role in the ADMC cases given that family conflict can often play a role in such matters. 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 xml:space="preserve">SAGE </w:t>
            </w:r>
            <w:r w:rsidR="00FD11C0">
              <w:rPr>
                <w:rFonts w:ascii="Arial" w:hAnsi="Arial" w:cs="Arial"/>
                <w:color w:val="000000"/>
                <w:sz w:val="24"/>
                <w:szCs w:val="24"/>
              </w:rPr>
              <w:t>would be happy to assist the LAB in working with both their mediators and solicitors in providing training based on their experience.</w:t>
            </w:r>
          </w:p>
          <w:p w:rsidR="00F60916" w:rsidRPr="00333CA9" w:rsidRDefault="00FD11C0" w:rsidP="001D43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>MC h</w:t>
            </w:r>
            <w:r w:rsidR="00333CA9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ighlighted the importance of not just knowing the law of the ADMC 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333CA9" w:rsidRPr="00333CA9">
              <w:rPr>
                <w:rFonts w:ascii="Arial" w:hAnsi="Arial" w:cs="Arial"/>
                <w:color w:val="000000"/>
                <w:sz w:val="24"/>
                <w:szCs w:val="24"/>
              </w:rPr>
              <w:t>ct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33CA9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but also knowing how to 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>engage with persons of potentially limited capacity</w:t>
            </w:r>
            <w:r w:rsidR="00333CA9" w:rsidRPr="00333CA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F1D67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SAGE is also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working on an access to justice</w:t>
            </w:r>
            <w:r w:rsidR="00AF1D67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paper which will cover all of the issues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report will be published on the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 xml:space="preserve"> SAGE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website in due course.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 xml:space="preserve">  SAGE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 xml:space="preserve"> is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workin</w:t>
            </w:r>
            <w:r w:rsidR="00DA4C7A" w:rsidRPr="00333CA9">
              <w:rPr>
                <w:rFonts w:ascii="Arial" w:hAnsi="Arial" w:cs="Arial"/>
                <w:color w:val="000000"/>
                <w:sz w:val="24"/>
                <w:szCs w:val="24"/>
              </w:rPr>
              <w:t>g with the DSS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>.  MC</w:t>
            </w:r>
            <w:r w:rsidR="00DA4C7A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>is</w:t>
            </w:r>
            <w:r w:rsidR="00674FC0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intere</w:t>
            </w:r>
            <w:r w:rsidR="000E213C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sted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to meet with the 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>LAB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>to share their anticipation of the operation and impact of the ADMC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0E213C" w:rsidRPr="00333CA9" w:rsidRDefault="000E213C" w:rsidP="001D43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445AF" w:rsidRDefault="00F60916" w:rsidP="001D43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3CA9">
              <w:rPr>
                <w:rFonts w:ascii="Arial" w:hAnsi="Arial" w:cs="Arial"/>
                <w:color w:val="000000"/>
                <w:sz w:val="24"/>
                <w:szCs w:val="24"/>
              </w:rPr>
              <w:t>JC/LAB: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 xml:space="preserve">Noted that a meeting will be arranged with the project team and MC/Sage, likely 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 xml:space="preserve">to 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>be held in</w:t>
            </w:r>
          </w:p>
          <w:p w:rsidR="00F97636" w:rsidRPr="00AA2FDD" w:rsidRDefault="00F60916" w:rsidP="00F0238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CA9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>eptember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 xml:space="preserve"> or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October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B50329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CEO: 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02385">
              <w:rPr>
                <w:rFonts w:ascii="Arial" w:hAnsi="Arial" w:cs="Arial"/>
                <w:color w:val="000000"/>
                <w:sz w:val="24"/>
                <w:szCs w:val="24"/>
              </w:rPr>
              <w:t>Noted that the Board provides family mediation services in accordance with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a definition of family mediation within our legislation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 xml:space="preserve"> however</w:t>
            </w:r>
            <w:r w:rsidR="006507FF" w:rsidRPr="00333CA9">
              <w:rPr>
                <w:rFonts w:ascii="Arial" w:hAnsi="Arial" w:cs="Arial"/>
                <w:color w:val="000000"/>
                <w:sz w:val="24"/>
                <w:szCs w:val="24"/>
              </w:rPr>
              <w:t xml:space="preserve"> given 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>the observations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 xml:space="preserve"> LAB</w:t>
            </w:r>
            <w:r w:rsidR="00F02385">
              <w:rPr>
                <w:rFonts w:ascii="Arial" w:hAnsi="Arial" w:cs="Arial"/>
                <w:color w:val="000000"/>
                <w:sz w:val="24"/>
                <w:szCs w:val="24"/>
              </w:rPr>
              <w:t xml:space="preserve"> will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>raise</w:t>
            </w:r>
            <w:r w:rsidR="00F02385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issue of Board mediation services being available within the Assisted Decision Making process, 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 xml:space="preserve">with the </w:t>
            </w:r>
            <w:r w:rsidR="00674FC0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>epartment</w:t>
            </w:r>
            <w:r w:rsidR="006445A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6507FF" w:rsidRPr="00A078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6507FF" w:rsidRPr="00221A1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="00AF1D67" w:rsidRPr="00221A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</w:t>
            </w:r>
            <w:r w:rsidR="00CC1BCB" w:rsidRPr="00221A13">
              <w:rPr>
                <w:rFonts w:ascii="Arial" w:hAnsi="Arial" w:cs="Arial"/>
                <w:color w:val="000000"/>
                <w:sz w:val="24"/>
                <w:szCs w:val="24"/>
              </w:rPr>
              <w:t>McD</w:t>
            </w:r>
            <w:proofErr w:type="spellEnd"/>
            <w:r w:rsidR="00AF1D67" w:rsidRPr="00221A13">
              <w:rPr>
                <w:rFonts w:ascii="Arial" w:hAnsi="Arial" w:cs="Arial"/>
                <w:color w:val="000000"/>
                <w:sz w:val="24"/>
                <w:szCs w:val="24"/>
              </w:rPr>
              <w:t>/Men’s</w:t>
            </w:r>
            <w:r w:rsidR="00F023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F1D67" w:rsidRPr="00221A13">
              <w:rPr>
                <w:rFonts w:ascii="Arial" w:hAnsi="Arial" w:cs="Arial"/>
                <w:color w:val="000000"/>
                <w:sz w:val="24"/>
                <w:szCs w:val="24"/>
              </w:rPr>
              <w:t xml:space="preserve">Aid: </w:t>
            </w:r>
            <w:r w:rsidR="006507FF" w:rsidRPr="00221A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125F8">
              <w:rPr>
                <w:rFonts w:ascii="Arial" w:hAnsi="Arial" w:cs="Arial"/>
                <w:color w:val="000000"/>
                <w:sz w:val="24"/>
                <w:szCs w:val="24"/>
              </w:rPr>
              <w:t>The service has seen a significant increase in demand across all of its services and from a variety of age demographics. S</w:t>
            </w:r>
            <w:r w:rsidR="006507FF" w:rsidRPr="00221A13">
              <w:rPr>
                <w:rFonts w:ascii="Arial" w:hAnsi="Arial" w:cs="Arial"/>
                <w:color w:val="000000"/>
                <w:sz w:val="24"/>
                <w:szCs w:val="24"/>
              </w:rPr>
              <w:t xml:space="preserve">ome of the issues </w:t>
            </w:r>
            <w:r w:rsidR="000125F8">
              <w:rPr>
                <w:rFonts w:ascii="Arial" w:hAnsi="Arial" w:cs="Arial"/>
                <w:color w:val="000000"/>
                <w:sz w:val="24"/>
                <w:szCs w:val="24"/>
              </w:rPr>
              <w:t>they hear include the difficulty of trying to get their case taken on when they have initially engaged with a private solicitor</w:t>
            </w:r>
            <w:r w:rsidR="00DB2D0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125F8">
              <w:rPr>
                <w:rFonts w:ascii="Arial" w:hAnsi="Arial" w:cs="Arial"/>
                <w:color w:val="000000"/>
                <w:sz w:val="24"/>
                <w:szCs w:val="24"/>
              </w:rPr>
              <w:t xml:space="preserve"> but then their circumstances changes and they are now eligible for legal aid. There is a lack of awareness of people</w:t>
            </w:r>
            <w:r w:rsidR="00DB2D06">
              <w:rPr>
                <w:rFonts w:ascii="Arial" w:hAnsi="Arial" w:cs="Arial"/>
                <w:color w:val="000000"/>
                <w:sz w:val="24"/>
                <w:szCs w:val="24"/>
              </w:rPr>
              <w:t>’s</w:t>
            </w:r>
            <w:r w:rsidR="000125F8">
              <w:rPr>
                <w:rFonts w:ascii="Arial" w:hAnsi="Arial" w:cs="Arial"/>
                <w:color w:val="000000"/>
                <w:sz w:val="24"/>
                <w:szCs w:val="24"/>
              </w:rPr>
              <w:t xml:space="preserve"> rights in terms of access to justice or individuals being trapped in situations for financial reasons. There is a need for the coercive control legislation to be extended to include family abuse. It was also queried what should happen if a client is asked to pay a private solicitor directly who was taken on the case on </w:t>
            </w:r>
            <w:r w:rsidR="004260A9">
              <w:rPr>
                <w:rFonts w:ascii="Arial" w:hAnsi="Arial" w:cs="Arial"/>
                <w:color w:val="000000"/>
                <w:sz w:val="24"/>
                <w:szCs w:val="24"/>
              </w:rPr>
              <w:t>a legally aided basis.</w:t>
            </w:r>
            <w:r w:rsidR="006507FF" w:rsidRPr="00221A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507FF" w:rsidRPr="00221A1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507FF" w:rsidRPr="00A078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E7D73" w:rsidRPr="00BE7D73">
              <w:rPr>
                <w:rFonts w:ascii="Arial" w:hAnsi="Arial" w:cs="Arial"/>
                <w:color w:val="000000"/>
                <w:sz w:val="24"/>
                <w:szCs w:val="24"/>
              </w:rPr>
              <w:t xml:space="preserve">JC/LAB highlighted the LAB complaint process and how this should be used in such </w:t>
            </w:r>
            <w:r w:rsidR="00435970" w:rsidRPr="00BE7D73">
              <w:rPr>
                <w:rFonts w:ascii="Arial" w:hAnsi="Arial" w:cs="Arial"/>
                <w:color w:val="000000"/>
                <w:sz w:val="24"/>
                <w:szCs w:val="24"/>
              </w:rPr>
              <w:t>circumstances;</w:t>
            </w:r>
            <w:r w:rsidR="00BE7D73" w:rsidRPr="00BE7D73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client should not be asked to pay any additional fees. LAB is eager to investigate and resolve such incidents. </w:t>
            </w:r>
            <w:r w:rsidR="006507FF" w:rsidRPr="00BE7D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BE7D73" w:rsidRPr="00BE7D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6507FF" w:rsidRPr="00BE7D73">
              <w:rPr>
                <w:rFonts w:ascii="Arial" w:hAnsi="Arial" w:cs="Arial"/>
                <w:color w:val="000000"/>
                <w:sz w:val="24"/>
                <w:szCs w:val="24"/>
              </w:rPr>
              <w:t>MB/LAB</w:t>
            </w:r>
            <w:r w:rsidR="00BE7D73" w:rsidRPr="00BE7D73">
              <w:rPr>
                <w:rFonts w:ascii="Arial" w:hAnsi="Arial" w:cs="Arial"/>
                <w:color w:val="000000"/>
                <w:sz w:val="24"/>
                <w:szCs w:val="24"/>
              </w:rPr>
              <w:t>: thank</w:t>
            </w:r>
            <w:r w:rsidR="00DB2D06">
              <w:rPr>
                <w:rFonts w:ascii="Arial" w:hAnsi="Arial" w:cs="Arial"/>
                <w:color w:val="000000"/>
                <w:sz w:val="24"/>
                <w:szCs w:val="24"/>
              </w:rPr>
              <w:t>ed</w:t>
            </w:r>
            <w:r w:rsidR="00BE7D73" w:rsidRPr="00BE7D73">
              <w:rPr>
                <w:rFonts w:ascii="Arial" w:hAnsi="Arial" w:cs="Arial"/>
                <w:color w:val="000000"/>
                <w:sz w:val="24"/>
                <w:szCs w:val="24"/>
              </w:rPr>
              <w:t xml:space="preserve"> all the members f</w:t>
            </w:r>
            <w:r w:rsidR="00DB2D06">
              <w:rPr>
                <w:rFonts w:ascii="Arial" w:hAnsi="Arial" w:cs="Arial"/>
                <w:color w:val="000000"/>
                <w:sz w:val="24"/>
                <w:szCs w:val="24"/>
              </w:rPr>
              <w:t>or</w:t>
            </w:r>
            <w:r w:rsidR="00BE7D73" w:rsidRPr="00BE7D73">
              <w:rPr>
                <w:rFonts w:ascii="Arial" w:hAnsi="Arial" w:cs="Arial"/>
                <w:color w:val="000000"/>
                <w:sz w:val="24"/>
                <w:szCs w:val="24"/>
              </w:rPr>
              <w:t xml:space="preserve"> their contributions and </w:t>
            </w:r>
            <w:r w:rsidR="00DB2D06">
              <w:rPr>
                <w:rFonts w:ascii="Arial" w:hAnsi="Arial" w:cs="Arial"/>
                <w:color w:val="000000"/>
                <w:sz w:val="24"/>
                <w:szCs w:val="24"/>
              </w:rPr>
              <w:t>noted the</w:t>
            </w:r>
            <w:r w:rsidR="00BE7D73" w:rsidRPr="00BE7D73">
              <w:rPr>
                <w:rFonts w:ascii="Arial" w:hAnsi="Arial" w:cs="Arial"/>
                <w:color w:val="000000"/>
                <w:sz w:val="24"/>
                <w:szCs w:val="24"/>
              </w:rPr>
              <w:t xml:space="preserve"> benefit of hearing from a </w:t>
            </w:r>
            <w:r w:rsidR="006507FF" w:rsidRPr="00BE7D73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BE7D73" w:rsidRPr="00BE7D73">
              <w:rPr>
                <w:rFonts w:ascii="Arial" w:hAnsi="Arial" w:cs="Arial"/>
                <w:color w:val="000000"/>
                <w:sz w:val="24"/>
                <w:szCs w:val="24"/>
              </w:rPr>
              <w:t>um</w:t>
            </w:r>
            <w:r w:rsidR="006507FF" w:rsidRPr="00BE7D73">
              <w:rPr>
                <w:rFonts w:ascii="Arial" w:hAnsi="Arial" w:cs="Arial"/>
                <w:color w:val="000000"/>
                <w:sz w:val="24"/>
                <w:szCs w:val="24"/>
              </w:rPr>
              <w:t>ber of perspectives and the huge need for access to justice</w:t>
            </w:r>
            <w:r w:rsidR="005F520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6507FF" w:rsidRPr="00A078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981C97" w:rsidRDefault="00396049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Hold a meeting with LAB ADM</w:t>
            </w:r>
            <w:r w:rsidR="00983460" w:rsidRPr="00981C97">
              <w:rPr>
                <w:rFonts w:ascii="Arial" w:hAnsi="Arial" w:cs="Arial"/>
                <w:color w:val="000000"/>
                <w:sz w:val="24"/>
                <w:szCs w:val="24"/>
              </w:rPr>
              <w:t xml:space="preserve">CA focus group and MC/SAGE. </w:t>
            </w: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FB" w:rsidRPr="00F97636" w:rsidTr="00AA2FDD">
        <w:tc>
          <w:tcPr>
            <w:tcW w:w="507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50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AOB</w:t>
            </w:r>
          </w:p>
        </w:tc>
        <w:tc>
          <w:tcPr>
            <w:tcW w:w="1830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</w:tcPr>
          <w:p w:rsidR="00F97636" w:rsidRPr="00F97636" w:rsidRDefault="00F97636" w:rsidP="001D43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 xml:space="preserve">Nil.  </w:t>
            </w:r>
          </w:p>
        </w:tc>
        <w:tc>
          <w:tcPr>
            <w:tcW w:w="2111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FB" w:rsidRPr="00F97636" w:rsidTr="00AA2FDD">
        <w:tc>
          <w:tcPr>
            <w:tcW w:w="507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50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Date of next meeting.</w:t>
            </w:r>
          </w:p>
        </w:tc>
        <w:tc>
          <w:tcPr>
            <w:tcW w:w="1830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6" w:type="dxa"/>
          </w:tcPr>
          <w:p w:rsidR="00F97636" w:rsidRPr="00F97636" w:rsidRDefault="00F97636" w:rsidP="001D43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Next meeting to be held in Q</w:t>
            </w:r>
            <w:r w:rsidR="00A460F2">
              <w:rPr>
                <w:rFonts w:ascii="Arial" w:hAnsi="Arial" w:cs="Arial"/>
                <w:sz w:val="24"/>
                <w:szCs w:val="24"/>
              </w:rPr>
              <w:t>4</w:t>
            </w:r>
            <w:r w:rsidRPr="00F97636">
              <w:rPr>
                <w:rFonts w:ascii="Arial" w:hAnsi="Arial" w:cs="Arial"/>
                <w:sz w:val="24"/>
                <w:szCs w:val="24"/>
              </w:rPr>
              <w:t xml:space="preserve"> 2022.</w:t>
            </w:r>
          </w:p>
        </w:tc>
        <w:tc>
          <w:tcPr>
            <w:tcW w:w="2111" w:type="dxa"/>
          </w:tcPr>
          <w:p w:rsidR="00F97636" w:rsidRPr="00F97636" w:rsidRDefault="00F97636" w:rsidP="00F44F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7636">
              <w:rPr>
                <w:rFonts w:ascii="Arial" w:hAnsi="Arial" w:cs="Arial"/>
                <w:sz w:val="24"/>
                <w:szCs w:val="24"/>
              </w:rPr>
              <w:t>CEO/Secretary</w:t>
            </w:r>
          </w:p>
        </w:tc>
      </w:tr>
    </w:tbl>
    <w:p w:rsidR="00765CE5" w:rsidRDefault="00765CE5" w:rsidP="00F44F80"/>
    <w:sectPr w:rsidR="00765CE5" w:rsidSect="00765CE5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1F" w:rsidRDefault="00A32E1F">
      <w:pPr>
        <w:spacing w:after="0" w:line="240" w:lineRule="auto"/>
      </w:pPr>
      <w:r>
        <w:separator/>
      </w:r>
    </w:p>
  </w:endnote>
  <w:endnote w:type="continuationSeparator" w:id="0">
    <w:p w:rsidR="00A32E1F" w:rsidRDefault="00A3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1F" w:rsidRDefault="00A32E1F">
      <w:pPr>
        <w:spacing w:after="0" w:line="240" w:lineRule="auto"/>
      </w:pPr>
      <w:r>
        <w:separator/>
      </w:r>
    </w:p>
  </w:footnote>
  <w:footnote w:type="continuationSeparator" w:id="0">
    <w:p w:rsidR="00A32E1F" w:rsidRDefault="00A3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F" w:rsidRDefault="00A32E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5BCE"/>
    <w:multiLevelType w:val="hybridMultilevel"/>
    <w:tmpl w:val="8ADCAB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B0CA0"/>
    <w:multiLevelType w:val="hybridMultilevel"/>
    <w:tmpl w:val="0B5C1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F4AD1"/>
    <w:multiLevelType w:val="hybridMultilevel"/>
    <w:tmpl w:val="F16C7E40"/>
    <w:lvl w:ilvl="0" w:tplc="E834A23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36"/>
    <w:rsid w:val="00000B02"/>
    <w:rsid w:val="000125F8"/>
    <w:rsid w:val="000229D8"/>
    <w:rsid w:val="000400E7"/>
    <w:rsid w:val="00076C3E"/>
    <w:rsid w:val="0009463B"/>
    <w:rsid w:val="000A28B3"/>
    <w:rsid w:val="000B099F"/>
    <w:rsid w:val="000C401B"/>
    <w:rsid w:val="000E213C"/>
    <w:rsid w:val="00104FA7"/>
    <w:rsid w:val="00114391"/>
    <w:rsid w:val="00142D90"/>
    <w:rsid w:val="001A0979"/>
    <w:rsid w:val="001C286E"/>
    <w:rsid w:val="001D4324"/>
    <w:rsid w:val="001E05E2"/>
    <w:rsid w:val="001F2C30"/>
    <w:rsid w:val="00221A13"/>
    <w:rsid w:val="00227FDF"/>
    <w:rsid w:val="00242C07"/>
    <w:rsid w:val="002E6C5E"/>
    <w:rsid w:val="003068BA"/>
    <w:rsid w:val="003220E9"/>
    <w:rsid w:val="00333CA9"/>
    <w:rsid w:val="00342902"/>
    <w:rsid w:val="00396049"/>
    <w:rsid w:val="003C434A"/>
    <w:rsid w:val="003E5059"/>
    <w:rsid w:val="00403B16"/>
    <w:rsid w:val="0040736D"/>
    <w:rsid w:val="004260A9"/>
    <w:rsid w:val="00435970"/>
    <w:rsid w:val="00436935"/>
    <w:rsid w:val="00462650"/>
    <w:rsid w:val="0046316D"/>
    <w:rsid w:val="004861FB"/>
    <w:rsid w:val="00493050"/>
    <w:rsid w:val="004B55E1"/>
    <w:rsid w:val="004D1D29"/>
    <w:rsid w:val="0051347C"/>
    <w:rsid w:val="00517129"/>
    <w:rsid w:val="00541F2B"/>
    <w:rsid w:val="005429F0"/>
    <w:rsid w:val="00550411"/>
    <w:rsid w:val="0056743F"/>
    <w:rsid w:val="00595781"/>
    <w:rsid w:val="00596B57"/>
    <w:rsid w:val="005C113D"/>
    <w:rsid w:val="005F5204"/>
    <w:rsid w:val="006063B1"/>
    <w:rsid w:val="006351CB"/>
    <w:rsid w:val="00642085"/>
    <w:rsid w:val="006445AF"/>
    <w:rsid w:val="00644E28"/>
    <w:rsid w:val="006507FF"/>
    <w:rsid w:val="00674FC0"/>
    <w:rsid w:val="00697394"/>
    <w:rsid w:val="006B34DF"/>
    <w:rsid w:val="006D604A"/>
    <w:rsid w:val="00747D0A"/>
    <w:rsid w:val="00756CAE"/>
    <w:rsid w:val="00765CE5"/>
    <w:rsid w:val="007A3BE1"/>
    <w:rsid w:val="007E21E1"/>
    <w:rsid w:val="00813F4C"/>
    <w:rsid w:val="00830411"/>
    <w:rsid w:val="00843F6F"/>
    <w:rsid w:val="00852AF8"/>
    <w:rsid w:val="00866E86"/>
    <w:rsid w:val="008735D2"/>
    <w:rsid w:val="0087704A"/>
    <w:rsid w:val="008D55BB"/>
    <w:rsid w:val="009166F3"/>
    <w:rsid w:val="00942D53"/>
    <w:rsid w:val="00981C97"/>
    <w:rsid w:val="00983460"/>
    <w:rsid w:val="009B70E0"/>
    <w:rsid w:val="009E1A52"/>
    <w:rsid w:val="009F4AA5"/>
    <w:rsid w:val="00A32E1F"/>
    <w:rsid w:val="00A460F2"/>
    <w:rsid w:val="00A47A75"/>
    <w:rsid w:val="00A6302B"/>
    <w:rsid w:val="00AA2FDD"/>
    <w:rsid w:val="00AA4FB2"/>
    <w:rsid w:val="00AF1D67"/>
    <w:rsid w:val="00AF3BFC"/>
    <w:rsid w:val="00B23146"/>
    <w:rsid w:val="00B430F5"/>
    <w:rsid w:val="00B50329"/>
    <w:rsid w:val="00B6137D"/>
    <w:rsid w:val="00B74234"/>
    <w:rsid w:val="00BD4FD4"/>
    <w:rsid w:val="00BD6C5B"/>
    <w:rsid w:val="00BE7D73"/>
    <w:rsid w:val="00BF06BD"/>
    <w:rsid w:val="00BF5F67"/>
    <w:rsid w:val="00C24A90"/>
    <w:rsid w:val="00C40658"/>
    <w:rsid w:val="00C43B31"/>
    <w:rsid w:val="00C579AA"/>
    <w:rsid w:val="00C9651A"/>
    <w:rsid w:val="00CC1BCB"/>
    <w:rsid w:val="00CE27C5"/>
    <w:rsid w:val="00D148F2"/>
    <w:rsid w:val="00D34C41"/>
    <w:rsid w:val="00D4279F"/>
    <w:rsid w:val="00DA4C7A"/>
    <w:rsid w:val="00DA5E25"/>
    <w:rsid w:val="00DB2D06"/>
    <w:rsid w:val="00DB485D"/>
    <w:rsid w:val="00E13E44"/>
    <w:rsid w:val="00E40903"/>
    <w:rsid w:val="00E4372E"/>
    <w:rsid w:val="00E45446"/>
    <w:rsid w:val="00E55675"/>
    <w:rsid w:val="00E62815"/>
    <w:rsid w:val="00E8180D"/>
    <w:rsid w:val="00E97FEF"/>
    <w:rsid w:val="00EB6BE6"/>
    <w:rsid w:val="00F02385"/>
    <w:rsid w:val="00F126E3"/>
    <w:rsid w:val="00F160B1"/>
    <w:rsid w:val="00F366B3"/>
    <w:rsid w:val="00F44F80"/>
    <w:rsid w:val="00F5009F"/>
    <w:rsid w:val="00F60916"/>
    <w:rsid w:val="00F76801"/>
    <w:rsid w:val="00F81461"/>
    <w:rsid w:val="00F91D46"/>
    <w:rsid w:val="00F93B62"/>
    <w:rsid w:val="00F97636"/>
    <w:rsid w:val="00FD11C0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636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97636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F97636"/>
    <w:rPr>
      <w:rFonts w:eastAsiaTheme="minorEastAsia"/>
      <w:lang w:eastAsia="en-IE"/>
    </w:rPr>
  </w:style>
  <w:style w:type="character" w:styleId="Hyperlink">
    <w:name w:val="Hyperlink"/>
    <w:basedOn w:val="DefaultParagraphFont"/>
    <w:uiPriority w:val="99"/>
    <w:unhideWhenUsed/>
    <w:rsid w:val="004369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636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97636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F97636"/>
    <w:rPr>
      <w:rFonts w:eastAsiaTheme="minorEastAsia"/>
      <w:lang w:eastAsia="en-IE"/>
    </w:rPr>
  </w:style>
  <w:style w:type="character" w:styleId="Hyperlink">
    <w:name w:val="Hyperlink"/>
    <w:basedOn w:val="DefaultParagraphFont"/>
    <w:uiPriority w:val="99"/>
    <w:unhideWhenUsed/>
    <w:rsid w:val="004369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bs.ie/wp-content/uploads/2022/06/For-the-Few-but-Not-the-Many-Report-Stuart-Stamp-and-Paul-Joyce-May-2022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hildrensrights.ie/content/know-your-rights-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ie/en/press-release/5b6b5-government-publishes-zero-tolerance-strategy-to-tackle-domestic-sexual-and-gender-based-viol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4C4A-EEA8-41BE-8AF1-C7C05488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815C3EBD.dotm</Template>
  <TotalTime>0</TotalTime>
  <Pages>14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X. McGuinness</dc:creator>
  <cp:lastModifiedBy>Niamh X. McGuinness</cp:lastModifiedBy>
  <cp:revision>3</cp:revision>
  <cp:lastPrinted>2022-08-10T09:34:00Z</cp:lastPrinted>
  <dcterms:created xsi:type="dcterms:W3CDTF">2022-09-19T08:26:00Z</dcterms:created>
  <dcterms:modified xsi:type="dcterms:W3CDTF">2023-03-07T16:52:00Z</dcterms:modified>
</cp:coreProperties>
</file>