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55995527"/>
        <w:docPartObj>
          <w:docPartGallery w:val="Cover Pages"/>
          <w:docPartUnique/>
        </w:docPartObj>
      </w:sdtPr>
      <w:sdtEndPr>
        <w:rPr>
          <w:rFonts w:eastAsia="Times New Roman" w:cs="Arial"/>
          <w:noProof/>
          <w:sz w:val="22"/>
          <w:szCs w:val="22"/>
          <w:u w:val="single"/>
          <w:lang w:eastAsia="en-IE"/>
        </w:rPr>
      </w:sdtEndPr>
      <w:sdtContent>
        <w:p w14:paraId="19997D28" w14:textId="1947A437" w:rsidR="007B4CCC" w:rsidRDefault="007B4CCC">
          <w:r>
            <w:rPr>
              <w:noProof/>
            </w:rPr>
            <mc:AlternateContent>
              <mc:Choice Requires="wps">
                <w:drawing>
                  <wp:anchor distT="0" distB="0" distL="114300" distR="114300" simplePos="0" relativeHeight="251674624" behindDoc="0" locked="0" layoutInCell="1" allowOverlap="1" wp14:anchorId="648313BC" wp14:editId="32E50118">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B2D1ED"/>
                            </a:solidFill>
                            <a:ln>
                              <a:noFill/>
                            </a:ln>
                          </wps:spPr>
                          <wps:txbx>
                            <w:txbxContent>
                              <w:sdt>
                                <w:sdtPr>
                                  <w:rPr>
                                    <w:rFonts w:ascii="Arial" w:eastAsia="Times New Roman" w:hAnsi="Arial" w:cs="Arial"/>
                                    <w:b/>
                                    <w:bCs/>
                                    <w:color w:val="38526E"/>
                                    <w:sz w:val="72"/>
                                    <w:szCs w:val="72"/>
                                    <w14:textOutline w14:w="9525" w14:cap="rnd" w14:cmpd="sng" w14:algn="ctr">
                                      <w14:noFill/>
                                      <w14:prstDash w14:val="solid"/>
                                      <w14:bevel/>
                                    </w14:textOutline>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19E4BCF" w14:textId="49087619" w:rsidR="00193B96" w:rsidRPr="00193B96" w:rsidRDefault="00503ED7" w:rsidP="00193B96">
                                    <w:pPr>
                                      <w:pStyle w:val="Title"/>
                                      <w:rPr>
                                        <w:rFonts w:ascii="Arial" w:hAnsi="Arial" w:cs="Arial"/>
                                        <w:caps/>
                                        <w:color w:val="38526E"/>
                                        <w:sz w:val="72"/>
                                        <w:szCs w:val="72"/>
                                      </w:rPr>
                                    </w:pPr>
                                    <w:r>
                                      <w:rPr>
                                        <w:rFonts w:ascii="Arial" w:eastAsia="Times New Roman" w:hAnsi="Arial" w:cs="Arial"/>
                                        <w:b/>
                                        <w:bCs/>
                                        <w:color w:val="38526E"/>
                                        <w:sz w:val="72"/>
                                        <w:szCs w:val="72"/>
                                        <w14:textOutline w14:w="9525" w14:cap="rnd" w14:cmpd="sng" w14:algn="ctr">
                                          <w14:noFill/>
                                          <w14:prstDash w14:val="solid"/>
                                          <w14:bevel/>
                                        </w14:textOutline>
                                      </w:rPr>
                                      <w:t>Temporary            Legal Clerk                 Galway</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 xml:space="preserve"> </w:t>
                                    </w:r>
                                    <w:r w:rsidR="0095223A">
                                      <w:rPr>
                                        <w:rFonts w:ascii="Arial" w:eastAsia="Times New Roman" w:hAnsi="Arial" w:cs="Arial"/>
                                        <w:b/>
                                        <w:bCs/>
                                        <w:color w:val="38526E"/>
                                        <w:sz w:val="72"/>
                                        <w:szCs w:val="72"/>
                                        <w14:textOutline w14:w="9525" w14:cap="rnd" w14:cmpd="sng" w14:algn="ctr">
                                          <w14:noFill/>
                                          <w14:prstDash w14:val="solid"/>
                                          <w14:bevel/>
                                        </w14:textOutline>
                                      </w:rPr>
                                      <w:t xml:space="preserve">        </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Information Booklet</w:t>
                                    </w:r>
                                  </w:p>
                                </w:sdtContent>
                              </w:sdt>
                              <w:sdt>
                                <w:sdtPr>
                                  <w:rPr>
                                    <w:b/>
                                    <w:bCs/>
                                    <w:color w:val="FFFFFF" w:themeColor="background1"/>
                                    <w:sz w:val="28"/>
                                    <w:szCs w:val="28"/>
                                    <w14:textOutline w14:w="9525" w14:cap="rnd" w14:cmpd="sng" w14:algn="ctr">
                                      <w14:noFill/>
                                      <w14:prstDash w14:val="solid"/>
                                      <w14:bevel/>
                                    </w14:textOutline>
                                  </w:rPr>
                                  <w:alias w:val="Abstract"/>
                                  <w:id w:val="-1812170092"/>
                                  <w:showingPlcHdr/>
                                  <w:dataBinding w:prefixMappings="xmlns:ns0='http://schemas.microsoft.com/office/2006/coverPageProps'" w:xpath="/ns0:CoverPageProperties[1]/ns0:Abstract[1]" w:storeItemID="{55AF091B-3C7A-41E3-B477-F2FDAA23CFDA}"/>
                                  <w:text/>
                                </w:sdtPr>
                                <w:sdtEndPr/>
                                <w:sdtContent>
                                  <w:p w14:paraId="6F1B9A3F" w14:textId="2687FCB5" w:rsidR="007B4CCC" w:rsidRDefault="007B4CCC" w:rsidP="00193B96">
                                    <w:pPr>
                                      <w:spacing w:before="240"/>
                                      <w:rPr>
                                        <w:color w:val="FFFFFF" w:themeColor="background1"/>
                                      </w:rPr>
                                    </w:pPr>
                                    <w:r>
                                      <w:rPr>
                                        <w:b/>
                                        <w:bCs/>
                                        <w:color w:val="FFFFFF" w:themeColor="background1"/>
                                        <w:sz w:val="28"/>
                                        <w:szCs w:val="28"/>
                                        <w14:textOutline w14:w="9525" w14:cap="rnd" w14:cmpd="sng" w14:algn="ctr">
                                          <w14:noFill/>
                                          <w14:prstDash w14:val="solid"/>
                                          <w14:bevel/>
                                        </w14:textOutline>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648313BC" id="Rectangle 16" o:spid="_x0000_s1026" style="position:absolute;margin-left:0;margin-top:0;width:422.3pt;height:760.1pt;z-index:25167462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" fillcolor="#b2d1ed" stroked="f">
                    <v:textbox inset="21.6pt,1in,21.6pt">
                      <w:txbxContent>
                        <w:sdt>
                          <w:sdtPr>
                            <w:rPr>
                              <w:rFonts w:ascii="Arial" w:eastAsia="Times New Roman" w:hAnsi="Arial" w:cs="Arial"/>
                              <w:b/>
                              <w:bCs/>
                              <w:color w:val="38526E"/>
                              <w:sz w:val="72"/>
                              <w:szCs w:val="72"/>
                              <w14:textOutline w14:w="9525" w14:cap="rnd" w14:cmpd="sng" w14:algn="ctr">
                                <w14:noFill/>
                                <w14:prstDash w14:val="solid"/>
                                <w14:bevel/>
                              </w14:textOutline>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19E4BCF" w14:textId="49087619" w:rsidR="00193B96" w:rsidRPr="00193B96" w:rsidRDefault="00503ED7" w:rsidP="00193B96">
                              <w:pPr>
                                <w:pStyle w:val="Title"/>
                                <w:rPr>
                                  <w:rFonts w:ascii="Arial" w:hAnsi="Arial" w:cs="Arial"/>
                                  <w:caps/>
                                  <w:color w:val="38526E"/>
                                  <w:sz w:val="72"/>
                                  <w:szCs w:val="72"/>
                                </w:rPr>
                              </w:pPr>
                              <w:r>
                                <w:rPr>
                                  <w:rFonts w:ascii="Arial" w:eastAsia="Times New Roman" w:hAnsi="Arial" w:cs="Arial"/>
                                  <w:b/>
                                  <w:bCs/>
                                  <w:color w:val="38526E"/>
                                  <w:sz w:val="72"/>
                                  <w:szCs w:val="72"/>
                                  <w14:textOutline w14:w="9525" w14:cap="rnd" w14:cmpd="sng" w14:algn="ctr">
                                    <w14:noFill/>
                                    <w14:prstDash w14:val="solid"/>
                                    <w14:bevel/>
                                  </w14:textOutline>
                                </w:rPr>
                                <w:t>Temporary            Legal Clerk                 Galway</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 xml:space="preserve"> </w:t>
                              </w:r>
                              <w:r w:rsidR="0095223A">
                                <w:rPr>
                                  <w:rFonts w:ascii="Arial" w:eastAsia="Times New Roman" w:hAnsi="Arial" w:cs="Arial"/>
                                  <w:b/>
                                  <w:bCs/>
                                  <w:color w:val="38526E"/>
                                  <w:sz w:val="72"/>
                                  <w:szCs w:val="72"/>
                                  <w14:textOutline w14:w="9525" w14:cap="rnd" w14:cmpd="sng" w14:algn="ctr">
                                    <w14:noFill/>
                                    <w14:prstDash w14:val="solid"/>
                                    <w14:bevel/>
                                  </w14:textOutline>
                                </w:rPr>
                                <w:t xml:space="preserve">        </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Information Booklet</w:t>
                              </w:r>
                            </w:p>
                          </w:sdtContent>
                        </w:sdt>
                        <w:sdt>
                          <w:sdtPr>
                            <w:rPr>
                              <w:b/>
                              <w:bCs/>
                              <w:color w:val="FFFFFF" w:themeColor="background1"/>
                              <w:sz w:val="28"/>
                              <w:szCs w:val="28"/>
                              <w14:textOutline w14:w="9525" w14:cap="rnd" w14:cmpd="sng" w14:algn="ctr">
                                <w14:noFill/>
                                <w14:prstDash w14:val="solid"/>
                                <w14:bevel/>
                              </w14:textOutline>
                            </w:rPr>
                            <w:alias w:val="Abstract"/>
                            <w:id w:val="-1812170092"/>
                            <w:showingPlcHdr/>
                            <w:dataBinding w:prefixMappings="xmlns:ns0='http://schemas.microsoft.com/office/2006/coverPageProps'" w:xpath="/ns0:CoverPageProperties[1]/ns0:Abstract[1]" w:storeItemID="{55AF091B-3C7A-41E3-B477-F2FDAA23CFDA}"/>
                            <w:text/>
                          </w:sdtPr>
                          <w:sdtEndPr/>
                          <w:sdtContent>
                            <w:p w14:paraId="6F1B9A3F" w14:textId="2687FCB5" w:rsidR="007B4CCC" w:rsidRDefault="007B4CCC" w:rsidP="00193B96">
                              <w:pPr>
                                <w:spacing w:before="240"/>
                                <w:rPr>
                                  <w:color w:val="FFFFFF" w:themeColor="background1"/>
                                </w:rPr>
                              </w:pPr>
                              <w:r>
                                <w:rPr>
                                  <w:b/>
                                  <w:bCs/>
                                  <w:color w:val="FFFFFF" w:themeColor="background1"/>
                                  <w:sz w:val="28"/>
                                  <w:szCs w:val="28"/>
                                  <w14:textOutline w14:w="9525" w14:cap="rnd" w14:cmpd="sng" w14:algn="ctr">
                                    <w14:noFill/>
                                    <w14:prstDash w14:val="solid"/>
                                    <w14:bevel/>
                                  </w14:textOutline>
                                </w:rPr>
                                <w:t xml:space="preserve">     </w:t>
                              </w:r>
                            </w:p>
                          </w:sdtContent>
                        </w:sdt>
                      </w:txbxContent>
                    </v:textbox>
                    <w10:wrap anchorx="page" anchory="page"/>
                  </v:rect>
                </w:pict>
              </mc:Fallback>
            </mc:AlternateContent>
          </w:r>
          <w:r>
            <w:rPr>
              <w:noProof/>
            </w:rPr>
            <mc:AlternateContent>
              <mc:Choice Requires="wps">
                <w:drawing>
                  <wp:anchor distT="0" distB="0" distL="114300" distR="114300" simplePos="0" relativeHeight="251675648" behindDoc="0" locked="0" layoutInCell="1" allowOverlap="1" wp14:anchorId="6E40F8B3" wp14:editId="5283D6A6">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34AD41" w14:textId="77777777" w:rsidR="00193B96" w:rsidRDefault="00193B96">
                                <w:pPr>
                                  <w:pStyle w:val="Subtitle"/>
                                  <w:rPr>
                                    <w:rFonts w:ascii="Arial" w:hAnsi="Arial" w:cs="Arial"/>
                                    <w:color w:val="FFFFFF" w:themeColor="background1"/>
                                    <w:sz w:val="40"/>
                                    <w:szCs w:val="40"/>
                                  </w:rPr>
                                </w:pPr>
                              </w:p>
                              <w:p w14:paraId="47059884" w14:textId="2B9B8ABC" w:rsidR="007B4CCC" w:rsidRPr="00193B96" w:rsidRDefault="00930BEB">
                                <w:pPr>
                                  <w:pStyle w:val="Subtitle"/>
                                  <w:rPr>
                                    <w:rFonts w:ascii="Arial" w:hAnsi="Arial" w:cs="Arial"/>
                                    <w:color w:val="FFFFFF" w:themeColor="background1"/>
                                    <w:sz w:val="40"/>
                                    <w:szCs w:val="40"/>
                                  </w:rPr>
                                </w:pPr>
                                <w:r>
                                  <w:rPr>
                                    <w:rFonts w:ascii="Arial" w:hAnsi="Arial" w:cs="Arial"/>
                                    <w:color w:val="FFFFFF" w:themeColor="background1"/>
                                    <w:sz w:val="40"/>
                                    <w:szCs w:val="40"/>
                                  </w:rPr>
                                  <w:t>November</w:t>
                                </w:r>
                                <w:r w:rsidR="00193B96" w:rsidRPr="00193B96">
                                  <w:rPr>
                                    <w:rFonts w:ascii="Arial" w:hAnsi="Arial" w:cs="Arial"/>
                                    <w:color w:val="FFFFFF" w:themeColor="background1"/>
                                    <w:sz w:val="40"/>
                                    <w:szCs w:val="40"/>
                                  </w:rPr>
                                  <w:t xml:space="preserve"> 2026</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E40F8B3" id="Rectangle 268" o:spid="_x0000_s1027" style="position:absolute;margin-left:0;margin-top:0;width:148.1pt;height:760.3pt;z-index:25167564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1f497d [3215]" stroked="f" strokeweight="2pt">
                    <v:textbox inset="14.4pt,,14.4pt">
                      <w:txbxContent>
                        <w:p w14:paraId="2634AD41" w14:textId="77777777" w:rsidR="00193B96" w:rsidRDefault="00193B96">
                          <w:pPr>
                            <w:pStyle w:val="Subtitle"/>
                            <w:rPr>
                              <w:rFonts w:ascii="Arial" w:hAnsi="Arial" w:cs="Arial"/>
                              <w:color w:val="FFFFFF" w:themeColor="background1"/>
                              <w:sz w:val="40"/>
                              <w:szCs w:val="40"/>
                            </w:rPr>
                          </w:pPr>
                        </w:p>
                        <w:p w14:paraId="47059884" w14:textId="2B9B8ABC" w:rsidR="007B4CCC" w:rsidRPr="00193B96" w:rsidRDefault="00930BEB">
                          <w:pPr>
                            <w:pStyle w:val="Subtitle"/>
                            <w:rPr>
                              <w:rFonts w:ascii="Arial" w:hAnsi="Arial" w:cs="Arial"/>
                              <w:color w:val="FFFFFF" w:themeColor="background1"/>
                              <w:sz w:val="40"/>
                              <w:szCs w:val="40"/>
                            </w:rPr>
                          </w:pPr>
                          <w:r>
                            <w:rPr>
                              <w:rFonts w:ascii="Arial" w:hAnsi="Arial" w:cs="Arial"/>
                              <w:color w:val="FFFFFF" w:themeColor="background1"/>
                              <w:sz w:val="40"/>
                              <w:szCs w:val="40"/>
                            </w:rPr>
                            <w:t>November</w:t>
                          </w:r>
                          <w:r w:rsidR="00193B96" w:rsidRPr="00193B96">
                            <w:rPr>
                              <w:rFonts w:ascii="Arial" w:hAnsi="Arial" w:cs="Arial"/>
                              <w:color w:val="FFFFFF" w:themeColor="background1"/>
                              <w:sz w:val="40"/>
                              <w:szCs w:val="40"/>
                            </w:rPr>
                            <w:t xml:space="preserve"> 2026</w:t>
                          </w:r>
                        </w:p>
                      </w:txbxContent>
                    </v:textbox>
                    <w10:wrap anchorx="page" anchory="page"/>
                  </v:rect>
                </w:pict>
              </mc:Fallback>
            </mc:AlternateContent>
          </w:r>
        </w:p>
        <w:p w14:paraId="30631756" w14:textId="5DBC49E5" w:rsidR="007B4CCC" w:rsidRDefault="007B4CCC"/>
        <w:p w14:paraId="091AE289" w14:textId="1225E132" w:rsidR="007B4CCC" w:rsidRDefault="000A5E52">
          <w:pPr>
            <w:spacing w:after="200" w:line="276" w:lineRule="auto"/>
            <w:rPr>
              <w:rFonts w:eastAsia="Times New Roman" w:cs="Arial"/>
              <w:noProof/>
              <w:sz w:val="22"/>
              <w:szCs w:val="22"/>
              <w:u w:val="single"/>
              <w:lang w:eastAsia="en-IE"/>
            </w:rPr>
          </w:pPr>
          <w:r>
            <w:rPr>
              <w:noProof/>
            </w:rPr>
            <w:drawing>
              <wp:anchor distT="0" distB="0" distL="114300" distR="114300" simplePos="0" relativeHeight="251681792" behindDoc="0" locked="0" layoutInCell="1" allowOverlap="1" wp14:anchorId="523CEAE5" wp14:editId="0BF83323">
                <wp:simplePos x="0" y="0"/>
                <wp:positionH relativeFrom="page">
                  <wp:align>left</wp:align>
                </wp:positionH>
                <wp:positionV relativeFrom="paragraph">
                  <wp:posOffset>558165</wp:posOffset>
                </wp:positionV>
                <wp:extent cx="5419090" cy="3048000"/>
                <wp:effectExtent l="0" t="0" r="0" b="0"/>
                <wp:wrapSquare wrapText="bothSides"/>
                <wp:docPr id="12123078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9090" cy="3048000"/>
                        </a:xfrm>
                        <a:prstGeom prst="rect">
                          <a:avLst/>
                        </a:prstGeom>
                      </pic:spPr>
                    </pic:pic>
                  </a:graphicData>
                </a:graphic>
              </wp:anchor>
            </w:drawing>
          </w:r>
          <w:r w:rsidR="007B4CCC">
            <w:rPr>
              <w:rFonts w:eastAsia="Times New Roman" w:cs="Arial"/>
              <w:noProof/>
              <w:sz w:val="22"/>
              <w:szCs w:val="22"/>
              <w:u w:val="single"/>
              <w:lang w:eastAsia="en-IE"/>
            </w:rPr>
            <w:br w:type="page"/>
          </w:r>
        </w:p>
      </w:sdtContent>
    </w:sdt>
    <w:p w14:paraId="49FCA563" w14:textId="4FAB26A8" w:rsidR="00193B96" w:rsidRPr="0080033E" w:rsidRDefault="00930BEB" w:rsidP="00193B96">
      <w:pPr>
        <w:pStyle w:val="LABSection"/>
        <w:rPr>
          <w:color w:val="38526E"/>
          <w:sz w:val="24"/>
          <w:szCs w:val="24"/>
        </w:rPr>
      </w:pPr>
      <w:r>
        <w:rPr>
          <w:color w:val="38526E"/>
          <w:sz w:val="24"/>
          <w:szCs w:val="24"/>
        </w:rPr>
        <w:lastRenderedPageBreak/>
        <w:t xml:space="preserve">Temporary Legal Clerk Galway </w:t>
      </w:r>
    </w:p>
    <w:p w14:paraId="7C61A8E5" w14:textId="77777777" w:rsidR="00193B96" w:rsidRPr="0080033E" w:rsidRDefault="00193B96" w:rsidP="00193B96">
      <w:pPr>
        <w:pStyle w:val="LABSection"/>
        <w:rPr>
          <w:color w:val="38526E"/>
          <w:sz w:val="24"/>
          <w:szCs w:val="24"/>
        </w:rPr>
      </w:pPr>
      <w:r w:rsidRPr="0080033E">
        <w:rPr>
          <w:color w:val="38526E"/>
          <w:sz w:val="24"/>
          <w:szCs w:val="24"/>
        </w:rPr>
        <w:t>Information Booklet</w:t>
      </w:r>
    </w:p>
    <w:p w14:paraId="7191582C" w14:textId="77777777" w:rsidR="0080033E" w:rsidRDefault="0080033E" w:rsidP="00193B96">
      <w:pPr>
        <w:pStyle w:val="LABSection"/>
        <w:rPr>
          <w:b w:val="0"/>
          <w:bCs w:val="0"/>
          <w:color w:val="38526E"/>
          <w:sz w:val="24"/>
          <w:szCs w:val="24"/>
        </w:rPr>
      </w:pPr>
    </w:p>
    <w:p w14:paraId="4999428A" w14:textId="6C9D8201" w:rsidR="00193B96" w:rsidRPr="0080033E" w:rsidRDefault="00193B96" w:rsidP="00193B96">
      <w:pPr>
        <w:pStyle w:val="LABSection"/>
        <w:rPr>
          <w:b w:val="0"/>
          <w:bCs w:val="0"/>
          <w:color w:val="38526E"/>
          <w:sz w:val="24"/>
          <w:szCs w:val="24"/>
        </w:rPr>
      </w:pPr>
      <w:r w:rsidRPr="0080033E">
        <w:rPr>
          <w:b w:val="0"/>
          <w:bCs w:val="0"/>
          <w:color w:val="38526E"/>
          <w:sz w:val="24"/>
          <w:szCs w:val="24"/>
        </w:rPr>
        <w:t>Candidate Information Booklet - please read carefully</w:t>
      </w:r>
    </w:p>
    <w:p w14:paraId="179A90F6" w14:textId="5EAA94E6" w:rsidR="00193B96" w:rsidRPr="00C4234A" w:rsidRDefault="00193B96" w:rsidP="00193B96">
      <w:pPr>
        <w:pStyle w:val="LABSection"/>
        <w:rPr>
          <w:color w:val="38526E"/>
          <w:sz w:val="24"/>
          <w:szCs w:val="24"/>
        </w:rPr>
      </w:pPr>
      <w:r w:rsidRPr="00C4234A">
        <w:rPr>
          <w:color w:val="38526E"/>
          <w:sz w:val="24"/>
          <w:szCs w:val="24"/>
        </w:rPr>
        <w:t xml:space="preserve">Closing time and date: 4.00pm on </w:t>
      </w:r>
      <w:r w:rsidR="00930BEB">
        <w:rPr>
          <w:color w:val="38526E"/>
          <w:sz w:val="24"/>
          <w:szCs w:val="24"/>
        </w:rPr>
        <w:t>Thursday 12</w:t>
      </w:r>
      <w:r w:rsidR="00930BEB" w:rsidRPr="00930BEB">
        <w:rPr>
          <w:color w:val="38526E"/>
          <w:sz w:val="24"/>
          <w:szCs w:val="24"/>
          <w:vertAlign w:val="superscript"/>
        </w:rPr>
        <w:t>th</w:t>
      </w:r>
      <w:r w:rsidR="00930BEB">
        <w:rPr>
          <w:color w:val="38526E"/>
          <w:sz w:val="24"/>
          <w:szCs w:val="24"/>
        </w:rPr>
        <w:t xml:space="preserve"> </w:t>
      </w:r>
      <w:r w:rsidR="00503ED7">
        <w:rPr>
          <w:color w:val="38526E"/>
          <w:sz w:val="24"/>
          <w:szCs w:val="24"/>
        </w:rPr>
        <w:t>November</w:t>
      </w:r>
      <w:r w:rsidRPr="00C4234A">
        <w:rPr>
          <w:color w:val="38526E"/>
          <w:sz w:val="24"/>
          <w:szCs w:val="24"/>
        </w:rPr>
        <w:t xml:space="preserve"> 2026</w:t>
      </w:r>
    </w:p>
    <w:p w14:paraId="1FB7E544"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The Legal Aid Board is committed to a policy of equal opportunity.</w:t>
      </w:r>
    </w:p>
    <w:p w14:paraId="6CE32882" w14:textId="77777777" w:rsidR="00193B96" w:rsidRPr="0080033E" w:rsidRDefault="00193B96" w:rsidP="00193B96">
      <w:pPr>
        <w:pStyle w:val="LABSection"/>
        <w:rPr>
          <w:b w:val="0"/>
          <w:bCs w:val="0"/>
          <w:color w:val="38526E"/>
          <w:sz w:val="24"/>
          <w:szCs w:val="24"/>
        </w:rPr>
      </w:pPr>
    </w:p>
    <w:p w14:paraId="6195F604"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 xml:space="preserve">The Legal Aid Board will run this competition in compliance with the Code of Practice for Appointments to Positions in the Civil Service and Public Service prepared by the Commission for Public Service Appointments (CPSA).                                                      </w:t>
      </w:r>
    </w:p>
    <w:p w14:paraId="510BDBC8"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Codes of practice are published by the CPSA and are available on</w:t>
      </w:r>
    </w:p>
    <w:p w14:paraId="4EFB69D0"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 xml:space="preserve"> www.cpsa.ie</w:t>
      </w:r>
    </w:p>
    <w:p w14:paraId="1E172875" w14:textId="77777777" w:rsidR="00193B96" w:rsidRPr="0080033E" w:rsidRDefault="00193B96" w:rsidP="00193B96">
      <w:pPr>
        <w:pStyle w:val="LABSection"/>
        <w:rPr>
          <w:b w:val="0"/>
          <w:bCs w:val="0"/>
          <w:color w:val="38526E"/>
          <w:sz w:val="24"/>
          <w:szCs w:val="24"/>
        </w:rPr>
      </w:pPr>
    </w:p>
    <w:p w14:paraId="7977C673" w14:textId="23233361" w:rsidR="00193B96" w:rsidRPr="0080033E" w:rsidRDefault="0080033E" w:rsidP="00193B96">
      <w:pPr>
        <w:pStyle w:val="LABSection"/>
        <w:rPr>
          <w:b w:val="0"/>
          <w:bCs w:val="0"/>
          <w:color w:val="38526E"/>
          <w:sz w:val="24"/>
          <w:szCs w:val="24"/>
        </w:rPr>
      </w:pPr>
      <w:r w:rsidRPr="0080033E">
        <w:rPr>
          <w:b w:val="0"/>
          <w:bCs w:val="0"/>
          <w:color w:val="38526E"/>
          <w:sz w:val="24"/>
          <w:szCs w:val="24"/>
        </w:rPr>
        <w:t>Contact:</w:t>
      </w:r>
      <w:r w:rsidR="00193B96" w:rsidRPr="0080033E">
        <w:rPr>
          <w:b w:val="0"/>
          <w:bCs w:val="0"/>
          <w:color w:val="38526E"/>
          <w:sz w:val="24"/>
          <w:szCs w:val="24"/>
        </w:rPr>
        <w:t xml:space="preserve"> recruitment@legalaidboard.ie  </w:t>
      </w:r>
    </w:p>
    <w:p w14:paraId="4D3C6343" w14:textId="03052197" w:rsidR="00193B96" w:rsidRPr="0080033E" w:rsidRDefault="00193B96" w:rsidP="00193B96">
      <w:pPr>
        <w:pStyle w:val="LABSection"/>
        <w:rPr>
          <w:b w:val="0"/>
          <w:bCs w:val="0"/>
          <w:color w:val="38526E"/>
          <w:sz w:val="24"/>
          <w:szCs w:val="24"/>
        </w:rPr>
      </w:pPr>
      <w:r w:rsidRPr="0080033E">
        <w:rPr>
          <w:b w:val="0"/>
          <w:bCs w:val="0"/>
          <w:color w:val="38526E"/>
          <w:sz w:val="24"/>
          <w:szCs w:val="24"/>
        </w:rPr>
        <w:t>www.legalaidboard.ie</w:t>
      </w:r>
    </w:p>
    <w:p w14:paraId="6E9DA6CE" w14:textId="77777777" w:rsidR="00193B96" w:rsidRPr="0080033E" w:rsidRDefault="00193B96" w:rsidP="00642EAA">
      <w:pPr>
        <w:pStyle w:val="LABSection"/>
        <w:rPr>
          <w:sz w:val="24"/>
          <w:szCs w:val="24"/>
        </w:rPr>
      </w:pPr>
    </w:p>
    <w:p w14:paraId="0FA8016C" w14:textId="77777777" w:rsidR="00193B96" w:rsidRPr="0080033E" w:rsidRDefault="00193B96" w:rsidP="00642EAA">
      <w:pPr>
        <w:pStyle w:val="LABSection"/>
        <w:rPr>
          <w:sz w:val="24"/>
          <w:szCs w:val="24"/>
        </w:rPr>
      </w:pPr>
    </w:p>
    <w:p w14:paraId="50E09A66" w14:textId="77777777" w:rsidR="00193B96" w:rsidRDefault="00193B96" w:rsidP="00642EAA">
      <w:pPr>
        <w:pStyle w:val="LABSection"/>
        <w:rPr>
          <w:sz w:val="24"/>
          <w:szCs w:val="24"/>
        </w:rPr>
      </w:pPr>
    </w:p>
    <w:p w14:paraId="77A7F7E9" w14:textId="77777777" w:rsidR="0080033E" w:rsidRDefault="0080033E" w:rsidP="00642EAA">
      <w:pPr>
        <w:pStyle w:val="LABSection"/>
        <w:rPr>
          <w:sz w:val="24"/>
          <w:szCs w:val="24"/>
        </w:rPr>
      </w:pPr>
    </w:p>
    <w:p w14:paraId="53B5DCCA" w14:textId="77777777" w:rsidR="0080033E" w:rsidRDefault="0080033E" w:rsidP="00642EAA">
      <w:pPr>
        <w:pStyle w:val="LABSection"/>
        <w:rPr>
          <w:sz w:val="24"/>
          <w:szCs w:val="24"/>
        </w:rPr>
      </w:pPr>
    </w:p>
    <w:p w14:paraId="0056207C" w14:textId="77777777" w:rsidR="0080033E" w:rsidRDefault="0080033E" w:rsidP="00642EAA">
      <w:pPr>
        <w:pStyle w:val="LABSection"/>
        <w:rPr>
          <w:sz w:val="24"/>
          <w:szCs w:val="24"/>
        </w:rPr>
      </w:pPr>
    </w:p>
    <w:p w14:paraId="5053E90B" w14:textId="77777777" w:rsidR="0080033E" w:rsidRDefault="0080033E" w:rsidP="00642EAA">
      <w:pPr>
        <w:pStyle w:val="LABSection"/>
        <w:rPr>
          <w:sz w:val="24"/>
          <w:szCs w:val="24"/>
        </w:rPr>
      </w:pPr>
    </w:p>
    <w:p w14:paraId="720FD4FA" w14:textId="77777777" w:rsidR="0080033E" w:rsidRDefault="0080033E" w:rsidP="00642EAA">
      <w:pPr>
        <w:pStyle w:val="LABSection"/>
        <w:rPr>
          <w:sz w:val="24"/>
          <w:szCs w:val="24"/>
        </w:rPr>
      </w:pPr>
    </w:p>
    <w:p w14:paraId="60275327" w14:textId="77777777" w:rsidR="0080033E" w:rsidRPr="0080033E" w:rsidRDefault="0080033E" w:rsidP="00642EAA">
      <w:pPr>
        <w:pStyle w:val="LABSection"/>
        <w:rPr>
          <w:sz w:val="24"/>
          <w:szCs w:val="24"/>
        </w:rPr>
      </w:pPr>
    </w:p>
    <w:p w14:paraId="5D529AC3" w14:textId="77777777" w:rsidR="00193B96" w:rsidRPr="0080033E" w:rsidRDefault="00193B96" w:rsidP="00642EAA">
      <w:pPr>
        <w:pStyle w:val="LABSection"/>
        <w:rPr>
          <w:sz w:val="24"/>
          <w:szCs w:val="24"/>
        </w:rPr>
      </w:pPr>
    </w:p>
    <w:p w14:paraId="61B66137" w14:textId="77777777" w:rsidR="00193B96" w:rsidRPr="0080033E" w:rsidRDefault="00193B96" w:rsidP="00642EAA">
      <w:pPr>
        <w:pStyle w:val="LABSection"/>
        <w:rPr>
          <w:sz w:val="24"/>
          <w:szCs w:val="24"/>
        </w:rPr>
      </w:pPr>
    </w:p>
    <w:p w14:paraId="01DA60A4" w14:textId="30EA8D24" w:rsidR="00193B96" w:rsidRPr="00697BA7" w:rsidRDefault="00503ED7" w:rsidP="0079246C">
      <w:pPr>
        <w:pStyle w:val="LABSection"/>
        <w:rPr>
          <w:color w:val="38526E"/>
          <w:sz w:val="36"/>
        </w:rPr>
      </w:pPr>
      <w:r>
        <w:rPr>
          <w:color w:val="38526E"/>
          <w:sz w:val="36"/>
        </w:rPr>
        <w:lastRenderedPageBreak/>
        <w:t>Temporary Legal Clerk</w:t>
      </w:r>
    </w:p>
    <w:p w14:paraId="66ACD699" w14:textId="3AFF2B2C" w:rsidR="0079246C" w:rsidRPr="0080033E" w:rsidRDefault="0080033E" w:rsidP="0079246C">
      <w:pPr>
        <w:pStyle w:val="LABSection"/>
        <w:rPr>
          <w:color w:val="38526E"/>
          <w:sz w:val="24"/>
          <w:szCs w:val="24"/>
        </w:rPr>
      </w:pPr>
      <w:r w:rsidRPr="0080033E">
        <w:rPr>
          <w:color w:val="38526E"/>
          <w:sz w:val="24"/>
          <w:szCs w:val="24"/>
        </w:rPr>
        <w:t>The Legal Aid Board</w:t>
      </w:r>
    </w:p>
    <w:p w14:paraId="0FB19EAD" w14:textId="77777777" w:rsidR="0079246C" w:rsidRPr="002C4A44" w:rsidRDefault="0079246C" w:rsidP="0079246C">
      <w:pPr>
        <w:pStyle w:val="LABBody10pt"/>
        <w:rPr>
          <w:sz w:val="24"/>
          <w:szCs w:val="24"/>
        </w:rPr>
      </w:pPr>
      <w:r w:rsidRPr="002C4A44">
        <w:rPr>
          <w:sz w:val="24"/>
          <w:szCs w:val="24"/>
        </w:rPr>
        <w:t xml:space="preserve">The Legal Aid Board is an independent, publicly funded organisation. It has been in existence since 1979 and was set up as a statutory body to provide civil legal aid and advice on foot of the Civil Legal Aid Act 1995.   The Board’s remit was widened in 2011 to include responsibility for providing a family mediation service. The Board has thirty -four full time law centres located throughout the country. Family mediation services are provided from 16 locations, a number of which are co-located or in the process of being co-located with law centres. The Board provides legal services through Private Practitioner Schemes and is also responsible for a Refugee Documentation Centre and the administration of three ad hoc Criminal Legal Aid Schemes.   </w:t>
      </w:r>
    </w:p>
    <w:p w14:paraId="2C210653" w14:textId="77777777" w:rsidR="0079246C" w:rsidRPr="002C4A44" w:rsidRDefault="0079246C" w:rsidP="0079246C">
      <w:pPr>
        <w:pStyle w:val="LABBody10pt"/>
        <w:rPr>
          <w:sz w:val="24"/>
          <w:szCs w:val="24"/>
        </w:rPr>
      </w:pPr>
    </w:p>
    <w:p w14:paraId="09FC6FD4" w14:textId="77777777" w:rsidR="0079246C" w:rsidRPr="002C4A44" w:rsidRDefault="0079246C" w:rsidP="0079246C">
      <w:pPr>
        <w:pStyle w:val="LABBody10pt"/>
        <w:rPr>
          <w:sz w:val="24"/>
          <w:szCs w:val="24"/>
        </w:rPr>
      </w:pPr>
      <w:r w:rsidRPr="002C4A44">
        <w:rPr>
          <w:sz w:val="24"/>
          <w:szCs w:val="24"/>
        </w:rPr>
        <w:t xml:space="preserve">The Board's Mission as set out in its Statement of Strategy 2024-2026, is </w:t>
      </w:r>
    </w:p>
    <w:p w14:paraId="345ACB0B" w14:textId="77777777" w:rsidR="0079246C" w:rsidRPr="002C4A44" w:rsidRDefault="0079246C" w:rsidP="0079246C">
      <w:pPr>
        <w:pStyle w:val="LABBody10pt"/>
        <w:ind w:left="720" w:firstLine="48"/>
        <w:rPr>
          <w:i/>
          <w:sz w:val="24"/>
          <w:szCs w:val="24"/>
        </w:rPr>
      </w:pPr>
      <w:r w:rsidRPr="002C4A44">
        <w:rPr>
          <w:rFonts w:eastAsia="Calibri"/>
          <w:i/>
          <w:sz w:val="24"/>
          <w:szCs w:val="24"/>
        </w:rPr>
        <w:t>“To assist in the resolution of disputes through family mediation where possible and</w:t>
      </w:r>
      <w:r w:rsidRPr="002C4A44">
        <w:rPr>
          <w:rFonts w:eastAsia="Calibri"/>
          <w:i/>
          <w:sz w:val="24"/>
          <w:szCs w:val="24"/>
        </w:rPr>
        <w:br/>
        <w:t>appropriate, and to ensure that the civil legal system is available to all citizens who are eligible. We provide expert legal services to clients of modest means and family mediation services to all through local Law and Mediation Centres, which are based in the communities they serve.”</w:t>
      </w:r>
    </w:p>
    <w:p w14:paraId="1A2C3339" w14:textId="77777777" w:rsidR="0079246C" w:rsidRPr="002C4A44" w:rsidRDefault="0079246C" w:rsidP="0079246C">
      <w:pPr>
        <w:pStyle w:val="LABBody10pt"/>
        <w:rPr>
          <w:sz w:val="24"/>
          <w:szCs w:val="24"/>
        </w:rPr>
      </w:pPr>
    </w:p>
    <w:p w14:paraId="57FDC3D8" w14:textId="460D9419" w:rsidR="0079246C" w:rsidRPr="002C4A44" w:rsidRDefault="0079246C" w:rsidP="0079246C">
      <w:pPr>
        <w:pStyle w:val="LABBody10pt"/>
        <w:rPr>
          <w:sz w:val="24"/>
          <w:szCs w:val="24"/>
        </w:rPr>
      </w:pPr>
      <w:r w:rsidRPr="002C4A44">
        <w:rPr>
          <w:sz w:val="24"/>
          <w:szCs w:val="24"/>
        </w:rPr>
        <w:t>The Board itself consists of a chairperson and twelve ordinary members. They are appointed by the Minister for Justice and have a five-year term of office.</w:t>
      </w:r>
    </w:p>
    <w:p w14:paraId="3D4F165A" w14:textId="77777777" w:rsidR="0079246C" w:rsidRPr="002C4A44" w:rsidRDefault="0079246C" w:rsidP="0079246C">
      <w:pPr>
        <w:pStyle w:val="LABBody10pt"/>
        <w:rPr>
          <w:sz w:val="24"/>
          <w:szCs w:val="24"/>
        </w:rPr>
      </w:pPr>
      <w:r w:rsidRPr="002C4A44">
        <w:rPr>
          <w:sz w:val="24"/>
          <w:szCs w:val="24"/>
        </w:rPr>
        <w:t xml:space="preserve">The Board has an executive management structure primarily located at its Head Office at Quay St, Cahirciveen, Co Kerry and also at an office at 48/49 North Brunswick St, George’s Lane, Smithfield, Dublin 7. </w:t>
      </w:r>
    </w:p>
    <w:p w14:paraId="1E194F38" w14:textId="77777777" w:rsidR="0079246C" w:rsidRPr="002C4A44" w:rsidRDefault="0079246C" w:rsidP="0079246C">
      <w:pPr>
        <w:pStyle w:val="LABBody10pt"/>
        <w:jc w:val="both"/>
        <w:rPr>
          <w:sz w:val="24"/>
          <w:szCs w:val="24"/>
        </w:rPr>
      </w:pPr>
    </w:p>
    <w:p w14:paraId="4C00C6A0" w14:textId="77777777" w:rsidR="0079246C" w:rsidRPr="002C4A44" w:rsidRDefault="0079246C" w:rsidP="0079246C">
      <w:pPr>
        <w:pStyle w:val="LABBody10pt"/>
        <w:jc w:val="both"/>
        <w:rPr>
          <w:sz w:val="24"/>
          <w:szCs w:val="24"/>
        </w:rPr>
      </w:pPr>
      <w:r w:rsidRPr="002C4A44">
        <w:rPr>
          <w:sz w:val="24"/>
          <w:szCs w:val="24"/>
        </w:rPr>
        <w:t>You can find our social media channels here:</w:t>
      </w:r>
    </w:p>
    <w:p w14:paraId="54D0B334" w14:textId="279AD77B" w:rsidR="0079246C" w:rsidRPr="0080033E" w:rsidRDefault="0079246C" w:rsidP="0079246C">
      <w:pPr>
        <w:rPr>
          <w:rFonts w:cs="Arial"/>
          <w:color w:val="38526E"/>
          <w:sz w:val="24"/>
          <w:szCs w:val="24"/>
        </w:rPr>
      </w:pPr>
      <w:hyperlink r:id="rId15" w:history="1">
        <w:r w:rsidRPr="0080033E">
          <w:rPr>
            <w:rStyle w:val="Hyperlink"/>
            <w:rFonts w:cs="Arial"/>
            <w:color w:val="38526E"/>
            <w:sz w:val="24"/>
            <w:szCs w:val="24"/>
          </w:rPr>
          <w:t>LinkedIn</w:t>
        </w:r>
      </w:hyperlink>
    </w:p>
    <w:p w14:paraId="6577ABE1" w14:textId="77777777" w:rsidR="0079246C" w:rsidRPr="0080033E" w:rsidRDefault="0079246C" w:rsidP="0079246C">
      <w:pPr>
        <w:rPr>
          <w:rFonts w:eastAsiaTheme="minorHAnsi" w:cs="Arial"/>
          <w:color w:val="38526E"/>
          <w:sz w:val="24"/>
          <w:szCs w:val="24"/>
          <w:lang w:eastAsia="en-US"/>
        </w:rPr>
      </w:pPr>
      <w:hyperlink r:id="rId16" w:history="1">
        <w:r w:rsidRPr="0080033E">
          <w:rPr>
            <w:rStyle w:val="Hyperlink"/>
            <w:rFonts w:eastAsiaTheme="minorHAnsi" w:cs="Arial"/>
            <w:color w:val="38526E"/>
            <w:sz w:val="24"/>
            <w:szCs w:val="24"/>
            <w:lang w:eastAsia="en-US"/>
          </w:rPr>
          <w:t>Facebook</w:t>
        </w:r>
      </w:hyperlink>
    </w:p>
    <w:p w14:paraId="3B09B659" w14:textId="77777777" w:rsidR="0079246C" w:rsidRPr="0080033E" w:rsidRDefault="0079246C" w:rsidP="0079246C">
      <w:pPr>
        <w:rPr>
          <w:rFonts w:eastAsiaTheme="minorHAnsi" w:cs="Arial"/>
          <w:color w:val="38526E"/>
          <w:sz w:val="24"/>
          <w:szCs w:val="24"/>
          <w:lang w:eastAsia="en-US"/>
        </w:rPr>
      </w:pPr>
      <w:hyperlink r:id="rId17" w:history="1">
        <w:r w:rsidRPr="0080033E">
          <w:rPr>
            <w:rStyle w:val="Hyperlink"/>
            <w:rFonts w:eastAsiaTheme="minorHAnsi" w:cs="Arial"/>
            <w:color w:val="38526E"/>
            <w:sz w:val="24"/>
            <w:szCs w:val="24"/>
            <w:lang w:eastAsia="en-US"/>
          </w:rPr>
          <w:t>Instagram</w:t>
        </w:r>
      </w:hyperlink>
    </w:p>
    <w:p w14:paraId="7EA5457A" w14:textId="77777777" w:rsidR="0079246C" w:rsidRPr="0080033E" w:rsidRDefault="0079246C" w:rsidP="0079246C">
      <w:pPr>
        <w:rPr>
          <w:rFonts w:eastAsiaTheme="minorHAnsi" w:cs="Arial"/>
          <w:color w:val="38526E"/>
          <w:sz w:val="24"/>
          <w:szCs w:val="24"/>
          <w:lang w:eastAsia="en-US"/>
        </w:rPr>
      </w:pPr>
      <w:hyperlink r:id="rId18" w:history="1">
        <w:r w:rsidRPr="0080033E">
          <w:rPr>
            <w:rStyle w:val="Hyperlink"/>
            <w:rFonts w:eastAsiaTheme="minorHAnsi" w:cs="Arial"/>
            <w:color w:val="38526E"/>
            <w:sz w:val="24"/>
            <w:szCs w:val="24"/>
            <w:lang w:eastAsia="en-US"/>
          </w:rPr>
          <w:t>BlueSky</w:t>
        </w:r>
      </w:hyperlink>
    </w:p>
    <w:p w14:paraId="25674EA9" w14:textId="77777777" w:rsidR="0079246C" w:rsidRPr="0080033E" w:rsidRDefault="0079246C" w:rsidP="0079246C">
      <w:pPr>
        <w:rPr>
          <w:rFonts w:eastAsiaTheme="minorHAnsi" w:cs="Arial"/>
          <w:color w:val="38526E"/>
          <w:sz w:val="24"/>
          <w:szCs w:val="24"/>
          <w:lang w:eastAsia="en-US"/>
        </w:rPr>
      </w:pPr>
      <w:hyperlink r:id="rId19" w:history="1">
        <w:r w:rsidRPr="0080033E">
          <w:rPr>
            <w:rStyle w:val="Hyperlink"/>
            <w:rFonts w:eastAsiaTheme="minorHAnsi" w:cs="Arial"/>
            <w:color w:val="38526E"/>
            <w:sz w:val="24"/>
            <w:szCs w:val="24"/>
            <w:lang w:eastAsia="en-US"/>
          </w:rPr>
          <w:t>Threads</w:t>
        </w:r>
      </w:hyperlink>
    </w:p>
    <w:p w14:paraId="07416E42" w14:textId="77777777" w:rsidR="0079246C" w:rsidRPr="0080033E" w:rsidRDefault="0079246C" w:rsidP="0079246C">
      <w:pPr>
        <w:rPr>
          <w:rFonts w:eastAsiaTheme="minorHAnsi" w:cs="Arial"/>
          <w:color w:val="38526E"/>
          <w:sz w:val="24"/>
          <w:szCs w:val="24"/>
          <w:lang w:eastAsia="en-US"/>
        </w:rPr>
      </w:pPr>
      <w:hyperlink r:id="rId20" w:history="1">
        <w:r w:rsidRPr="0080033E">
          <w:rPr>
            <w:rStyle w:val="Hyperlink"/>
            <w:rFonts w:eastAsiaTheme="minorHAnsi" w:cs="Arial"/>
            <w:color w:val="38526E"/>
            <w:sz w:val="24"/>
            <w:szCs w:val="24"/>
            <w:lang w:eastAsia="en-US"/>
          </w:rPr>
          <w:t>YouTube</w:t>
        </w:r>
      </w:hyperlink>
    </w:p>
    <w:p w14:paraId="742F8AAD" w14:textId="77777777" w:rsidR="0079246C" w:rsidRPr="0080033E" w:rsidRDefault="0079246C" w:rsidP="0079246C">
      <w:pPr>
        <w:spacing w:after="200" w:line="276" w:lineRule="auto"/>
        <w:rPr>
          <w:rFonts w:cs="Arial"/>
          <w:sz w:val="24"/>
          <w:szCs w:val="24"/>
        </w:rPr>
      </w:pPr>
    </w:p>
    <w:p w14:paraId="5EE81199" w14:textId="77777777" w:rsidR="0079246C" w:rsidRPr="0080033E" w:rsidRDefault="0079246C" w:rsidP="0079246C">
      <w:pPr>
        <w:pStyle w:val="LABBody10pt"/>
        <w:rPr>
          <w:sz w:val="24"/>
          <w:szCs w:val="24"/>
        </w:rPr>
      </w:pPr>
      <w:r w:rsidRPr="0080033E">
        <w:rPr>
          <w:sz w:val="24"/>
          <w:szCs w:val="24"/>
        </w:rPr>
        <w:t xml:space="preserve">More details about the Legal Aid Board can be obtained by accessing the Board’s website </w:t>
      </w:r>
      <w:hyperlink r:id="rId21" w:history="1">
        <w:r w:rsidRPr="0080033E">
          <w:rPr>
            <w:rStyle w:val="Hyperlink"/>
            <w:rFonts w:eastAsia="Calibri"/>
            <w:color w:val="38526E"/>
            <w:sz w:val="24"/>
            <w:szCs w:val="24"/>
          </w:rPr>
          <w:t>www.legalaidboard.ie</w:t>
        </w:r>
        <w:r w:rsidRPr="0080033E">
          <w:rPr>
            <w:rStyle w:val="Hyperlink"/>
            <w:color w:val="38526E"/>
            <w:sz w:val="24"/>
            <w:szCs w:val="24"/>
          </w:rPr>
          <w:t>.</w:t>
        </w:r>
      </w:hyperlink>
    </w:p>
    <w:p w14:paraId="30395BC5" w14:textId="77777777" w:rsidR="0079246C" w:rsidRPr="0080033E" w:rsidRDefault="0079246C" w:rsidP="00B175BA">
      <w:pPr>
        <w:pStyle w:val="LABSection"/>
        <w:rPr>
          <w:sz w:val="24"/>
          <w:szCs w:val="24"/>
        </w:rPr>
      </w:pPr>
    </w:p>
    <w:p w14:paraId="318B6F0A" w14:textId="2382529C" w:rsidR="002363EE" w:rsidRPr="00697BA7" w:rsidRDefault="002363EE" w:rsidP="00B175BA">
      <w:pPr>
        <w:pStyle w:val="LABSection"/>
        <w:rPr>
          <w:color w:val="38526E"/>
          <w:sz w:val="28"/>
          <w:szCs w:val="28"/>
        </w:rPr>
      </w:pPr>
      <w:r w:rsidRPr="00697BA7">
        <w:rPr>
          <w:color w:val="38526E"/>
          <w:sz w:val="28"/>
          <w:szCs w:val="28"/>
        </w:rPr>
        <w:lastRenderedPageBreak/>
        <w:t>Overview of the Role</w:t>
      </w:r>
    </w:p>
    <w:p w14:paraId="0F02935E" w14:textId="23DB7633" w:rsidR="00301742" w:rsidRPr="009131B8" w:rsidRDefault="002363EE" w:rsidP="009131B8">
      <w:pPr>
        <w:pStyle w:val="Smallheadingorange"/>
        <w:rPr>
          <w:color w:val="38526E"/>
        </w:rPr>
      </w:pPr>
      <w:r w:rsidRPr="002C4A44">
        <w:rPr>
          <w:color w:val="38526E"/>
        </w:rPr>
        <w:t xml:space="preserve">The </w:t>
      </w:r>
      <w:r w:rsidR="002C4A44" w:rsidRPr="002C4A44">
        <w:rPr>
          <w:color w:val="38526E"/>
        </w:rPr>
        <w:t xml:space="preserve">Key Features </w:t>
      </w:r>
      <w:r w:rsidR="002C4A44">
        <w:rPr>
          <w:color w:val="38526E"/>
        </w:rPr>
        <w:t>o</w:t>
      </w:r>
      <w:r w:rsidR="002C4A44" w:rsidRPr="002C4A44">
        <w:rPr>
          <w:color w:val="38526E"/>
        </w:rPr>
        <w:t>f the Role Are:</w:t>
      </w:r>
    </w:p>
    <w:p w14:paraId="770EDB54" w14:textId="77777777" w:rsidR="00503ED7" w:rsidRPr="00CB7810" w:rsidRDefault="00503ED7" w:rsidP="00503ED7">
      <w:pPr>
        <w:pStyle w:val="LABBullets"/>
        <w:rPr>
          <w:sz w:val="24"/>
          <w:szCs w:val="24"/>
        </w:rPr>
      </w:pPr>
      <w:r w:rsidRPr="00CB7810">
        <w:rPr>
          <w:sz w:val="24"/>
          <w:szCs w:val="24"/>
        </w:rPr>
        <w:t>Provision of paralegal services to clients of the law centre under the supervision of a Solicitor/Managing Solicitor, having regard to any service delivery initiatives developed by the Board;</w:t>
      </w:r>
    </w:p>
    <w:p w14:paraId="643D5FF4" w14:textId="77777777" w:rsidR="00503ED7" w:rsidRPr="00CB7810" w:rsidRDefault="00503ED7" w:rsidP="00503ED7">
      <w:pPr>
        <w:pStyle w:val="LABBullets"/>
        <w:rPr>
          <w:sz w:val="24"/>
          <w:szCs w:val="24"/>
        </w:rPr>
      </w:pPr>
      <w:r w:rsidRPr="00CB7810">
        <w:rPr>
          <w:sz w:val="24"/>
          <w:szCs w:val="24"/>
        </w:rPr>
        <w:t xml:space="preserve">Proactive management of case files in accordance with Board’s procedures, having full regard to the Board’s Risk Management Strategy, and  </w:t>
      </w:r>
    </w:p>
    <w:p w14:paraId="22BB7350" w14:textId="77777777" w:rsidR="00503ED7" w:rsidRPr="00CB7810" w:rsidRDefault="00503ED7" w:rsidP="00503ED7">
      <w:pPr>
        <w:pStyle w:val="LABBullets"/>
        <w:rPr>
          <w:sz w:val="24"/>
          <w:szCs w:val="24"/>
        </w:rPr>
      </w:pPr>
      <w:r w:rsidRPr="00CB7810">
        <w:rPr>
          <w:sz w:val="24"/>
          <w:szCs w:val="24"/>
        </w:rPr>
        <w:t>Full engagement and utilisation of the Board’s ICT case management systems to obtain the maximum benefits from these systems;</w:t>
      </w:r>
    </w:p>
    <w:p w14:paraId="0B8A7B8C" w14:textId="77777777" w:rsidR="00503ED7" w:rsidRPr="00CB7810" w:rsidRDefault="00503ED7" w:rsidP="00503ED7">
      <w:pPr>
        <w:pStyle w:val="LABBullets"/>
        <w:rPr>
          <w:sz w:val="24"/>
          <w:szCs w:val="24"/>
        </w:rPr>
      </w:pPr>
      <w:r w:rsidRPr="00CB7810">
        <w:rPr>
          <w:sz w:val="24"/>
          <w:szCs w:val="24"/>
        </w:rPr>
        <w:t>Full exploitation of the potential of the use of non-legal means to solve disputes;</w:t>
      </w:r>
    </w:p>
    <w:p w14:paraId="52672B1C" w14:textId="77777777" w:rsidR="00CB7810" w:rsidRPr="00CB7810" w:rsidRDefault="00CB7810" w:rsidP="00CB7810">
      <w:pPr>
        <w:pStyle w:val="LABBullets"/>
        <w:rPr>
          <w:sz w:val="24"/>
          <w:szCs w:val="24"/>
        </w:rPr>
      </w:pPr>
      <w:r w:rsidRPr="00CB7810">
        <w:rPr>
          <w:sz w:val="24"/>
          <w:szCs w:val="24"/>
        </w:rPr>
        <w:t>Adherence to the Board’s guidelines and procedures for the delivery of quality legal services.</w:t>
      </w:r>
    </w:p>
    <w:p w14:paraId="69DE83E8" w14:textId="72B02E7A" w:rsidR="009131B8" w:rsidRPr="00697BA7" w:rsidRDefault="00074C14" w:rsidP="00FE355D">
      <w:pPr>
        <w:pStyle w:val="Smallheadingorange"/>
        <w:rPr>
          <w:color w:val="38526E"/>
          <w:sz w:val="32"/>
          <w:szCs w:val="32"/>
        </w:rPr>
      </w:pPr>
      <w:r w:rsidRPr="00697BA7">
        <w:rPr>
          <w:color w:val="38526E"/>
          <w:sz w:val="32"/>
          <w:szCs w:val="32"/>
        </w:rPr>
        <w:t>Competencies</w:t>
      </w:r>
    </w:p>
    <w:p w14:paraId="79054AFF" w14:textId="77777777" w:rsidR="009131B8" w:rsidRDefault="009131B8" w:rsidP="009131B8">
      <w:pPr>
        <w:spacing w:after="120" w:line="276" w:lineRule="auto"/>
        <w:rPr>
          <w:rFonts w:eastAsia="Times New Roman" w:cs="Arial"/>
          <w:sz w:val="24"/>
          <w:szCs w:val="24"/>
          <w:lang w:val="en-GB"/>
        </w:rPr>
      </w:pPr>
      <w:r w:rsidRPr="009131B8">
        <w:rPr>
          <w:rFonts w:eastAsia="Times New Roman" w:cs="Arial"/>
          <w:sz w:val="24"/>
          <w:szCs w:val="24"/>
          <w:lang w:val="en-GB"/>
        </w:rPr>
        <w:t>Candidates must be able to demonstrate clearly at interview that they possess the full range of competencies as set out in below.  Candidates should have knowledge of the Civil Legal Aid Act, 1995, and the Regulations made thereunder, an understanding of the role of the Legal Aid Board and its operating environment, or the capacity to quickly acquire same.</w:t>
      </w:r>
    </w:p>
    <w:p w14:paraId="51C95C90" w14:textId="374883BD" w:rsidR="00913D43" w:rsidRPr="00930BEB" w:rsidRDefault="00913D43" w:rsidP="00913D43">
      <w:pPr>
        <w:pStyle w:val="Smallheadingorange"/>
        <w:rPr>
          <w:color w:val="38526E"/>
          <w:sz w:val="28"/>
          <w:szCs w:val="28"/>
        </w:rPr>
      </w:pPr>
      <w:r w:rsidRPr="00930BEB">
        <w:rPr>
          <w:color w:val="38526E"/>
          <w:sz w:val="28"/>
          <w:szCs w:val="28"/>
        </w:rPr>
        <w:t xml:space="preserve">Professional </w:t>
      </w:r>
      <w:r w:rsidR="00930BEB" w:rsidRPr="00930BEB">
        <w:rPr>
          <w:color w:val="38526E"/>
          <w:sz w:val="28"/>
          <w:szCs w:val="28"/>
        </w:rPr>
        <w:t xml:space="preserve">experience and delivery of </w:t>
      </w:r>
      <w:r w:rsidRPr="00930BEB">
        <w:rPr>
          <w:color w:val="38526E"/>
          <w:sz w:val="28"/>
          <w:szCs w:val="28"/>
        </w:rPr>
        <w:t>legal services</w:t>
      </w:r>
    </w:p>
    <w:p w14:paraId="4DC122C7" w14:textId="77777777" w:rsidR="00930BEB" w:rsidRPr="00930BEB" w:rsidRDefault="00930BEB" w:rsidP="00930BEB">
      <w:pPr>
        <w:numPr>
          <w:ilvl w:val="0"/>
          <w:numId w:val="25"/>
        </w:numPr>
        <w:spacing w:after="60" w:line="276" w:lineRule="auto"/>
        <w:ind w:left="284"/>
        <w:rPr>
          <w:rFonts w:eastAsia="ヒラギノ角ゴ Pro W3" w:cs="Arial"/>
          <w:sz w:val="24"/>
          <w:szCs w:val="24"/>
          <w:lang w:val="en-GB" w:eastAsia="en-US"/>
        </w:rPr>
      </w:pPr>
      <w:r w:rsidRPr="00930BEB">
        <w:rPr>
          <w:rFonts w:eastAsia="ヒラギノ角ゴ Pro W3" w:cs="Arial"/>
          <w:sz w:val="24"/>
          <w:szCs w:val="24"/>
          <w:lang w:val="en-GB" w:eastAsia="en-US"/>
        </w:rPr>
        <w:t>Demonstrates an understanding of the legislative framework governing civil legal aid in Ireland, and the ability to quickly develop an understanding of the Legal Aid Board, its role, functions and operating environment;</w:t>
      </w:r>
    </w:p>
    <w:p w14:paraId="05601D97" w14:textId="77777777" w:rsidR="00930BEB" w:rsidRPr="00930BEB" w:rsidRDefault="00930BEB" w:rsidP="00930BEB">
      <w:pPr>
        <w:numPr>
          <w:ilvl w:val="0"/>
          <w:numId w:val="25"/>
        </w:numPr>
        <w:spacing w:after="60" w:line="276" w:lineRule="auto"/>
        <w:ind w:left="284"/>
        <w:rPr>
          <w:rFonts w:eastAsia="ヒラギノ角ゴ Pro W3" w:cs="Arial"/>
          <w:sz w:val="24"/>
          <w:szCs w:val="24"/>
          <w:lang w:val="en-GB" w:eastAsia="en-US"/>
        </w:rPr>
      </w:pPr>
      <w:r w:rsidRPr="00930BEB">
        <w:rPr>
          <w:rFonts w:eastAsia="ヒラギノ角ゴ Pro W3" w:cs="Arial"/>
          <w:sz w:val="24"/>
          <w:szCs w:val="24"/>
          <w:lang w:val="en-GB" w:eastAsia="en-US"/>
        </w:rPr>
        <w:t xml:space="preserve">Demonstrates an understanding of civil law and the role of a paralegal within the Irish legal system and the delivery of legal services. </w:t>
      </w:r>
    </w:p>
    <w:p w14:paraId="535BCF8B" w14:textId="77777777" w:rsidR="00930BEB" w:rsidRPr="00930BEB" w:rsidRDefault="00930BEB" w:rsidP="00930BEB">
      <w:pPr>
        <w:numPr>
          <w:ilvl w:val="0"/>
          <w:numId w:val="25"/>
        </w:numPr>
        <w:spacing w:after="60" w:line="276" w:lineRule="auto"/>
        <w:ind w:left="284"/>
        <w:rPr>
          <w:rFonts w:eastAsia="ヒラギノ角ゴ Pro W3" w:cs="Arial"/>
          <w:sz w:val="24"/>
          <w:szCs w:val="24"/>
          <w:lang w:val="en-GB" w:eastAsia="en-US"/>
        </w:rPr>
      </w:pPr>
      <w:r w:rsidRPr="00930BEB">
        <w:rPr>
          <w:rFonts w:eastAsia="ヒラギノ角ゴ Pro W3" w:cs="Arial"/>
          <w:sz w:val="24"/>
          <w:szCs w:val="24"/>
          <w:lang w:val="en-GB" w:eastAsia="en-US"/>
        </w:rPr>
        <w:t>Demonstrates an ability to provide a timely, professional and client-focused legal service in accordance with relevant legislation, policies and procedures.</w:t>
      </w:r>
    </w:p>
    <w:p w14:paraId="0435EF5A" w14:textId="77777777" w:rsidR="00930BEB" w:rsidRPr="00930BEB" w:rsidRDefault="00930BEB" w:rsidP="00930BEB">
      <w:pPr>
        <w:numPr>
          <w:ilvl w:val="0"/>
          <w:numId w:val="25"/>
        </w:numPr>
        <w:spacing w:after="60" w:line="276" w:lineRule="auto"/>
        <w:ind w:left="284"/>
        <w:rPr>
          <w:rFonts w:eastAsia="ヒラギノ角ゴ Pro W3" w:cs="Arial"/>
          <w:sz w:val="24"/>
          <w:szCs w:val="24"/>
          <w:lang w:val="en-GB" w:eastAsia="en-US"/>
        </w:rPr>
      </w:pPr>
      <w:r w:rsidRPr="00930BEB">
        <w:rPr>
          <w:rFonts w:eastAsia="ヒラギノ角ゴ Pro W3" w:cs="Arial"/>
          <w:sz w:val="24"/>
          <w:szCs w:val="24"/>
          <w:lang w:val="en-GB" w:eastAsia="en-US"/>
        </w:rPr>
        <w:t>Makes an active contribution both legal and administrative, to support the efficient, effective and client-focused delivery of legal services.</w:t>
      </w:r>
    </w:p>
    <w:p w14:paraId="242BF9BB" w14:textId="77777777" w:rsidR="00930BEB" w:rsidRPr="00930BEB" w:rsidRDefault="00930BEB" w:rsidP="00930BEB">
      <w:pPr>
        <w:numPr>
          <w:ilvl w:val="0"/>
          <w:numId w:val="25"/>
        </w:numPr>
        <w:spacing w:after="60" w:line="276" w:lineRule="auto"/>
        <w:ind w:left="284"/>
        <w:rPr>
          <w:rFonts w:eastAsia="ヒラギノ角ゴ Pro W3" w:cs="Arial"/>
          <w:sz w:val="24"/>
          <w:szCs w:val="24"/>
          <w:lang w:val="en-GB" w:eastAsia="en-US"/>
        </w:rPr>
      </w:pPr>
      <w:r w:rsidRPr="00930BEB">
        <w:rPr>
          <w:rFonts w:eastAsia="ヒラギノ角ゴ Pro W3" w:cs="Arial"/>
          <w:sz w:val="24"/>
          <w:szCs w:val="24"/>
          <w:lang w:val="en-GB" w:eastAsia="en-US"/>
        </w:rPr>
        <w:t>Demonstrates the ability to work effectively in a demanding and pressurised environment, managing competing priorities while maintaining a high standard of work.</w:t>
      </w:r>
    </w:p>
    <w:p w14:paraId="1BE15E10" w14:textId="77777777" w:rsidR="00697BA7" w:rsidRDefault="00697BA7" w:rsidP="00913D43">
      <w:pPr>
        <w:pStyle w:val="Smallheadingorange"/>
        <w:rPr>
          <w:color w:val="38526E"/>
        </w:rPr>
      </w:pPr>
    </w:p>
    <w:p w14:paraId="3A94EDD4" w14:textId="77777777" w:rsidR="00930BEB" w:rsidRDefault="00930BEB" w:rsidP="00913D43">
      <w:pPr>
        <w:pStyle w:val="Smallheadingorange"/>
        <w:rPr>
          <w:color w:val="38526E"/>
        </w:rPr>
      </w:pPr>
    </w:p>
    <w:p w14:paraId="4E1CE480" w14:textId="4FA9A7BD" w:rsidR="00913D43" w:rsidRPr="00930BEB" w:rsidRDefault="00913D43" w:rsidP="00913D43">
      <w:pPr>
        <w:pStyle w:val="Smallheadingorange"/>
        <w:rPr>
          <w:color w:val="38526E"/>
          <w:sz w:val="28"/>
          <w:szCs w:val="28"/>
        </w:rPr>
      </w:pPr>
      <w:r w:rsidRPr="00930BEB">
        <w:rPr>
          <w:color w:val="38526E"/>
          <w:sz w:val="28"/>
          <w:szCs w:val="28"/>
        </w:rPr>
        <w:lastRenderedPageBreak/>
        <w:t>Analysis &amp; Decision Making</w:t>
      </w:r>
    </w:p>
    <w:p w14:paraId="10B385BF"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Effectively deals with a wide range of information sources, investigating all relevant issues</w:t>
      </w:r>
    </w:p>
    <w:p w14:paraId="4B61C23E"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Understands the practical implication of information in relation to the broader context in which s/he works –procedures, divisional objectives etc.</w:t>
      </w:r>
    </w:p>
    <w:p w14:paraId="1E0061CF"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Identifies and understands key issues and trends</w:t>
      </w:r>
    </w:p>
    <w:p w14:paraId="77E14AA3"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Correctly extracts &amp; interprets numerical information, conducting accurate numerical calculations.</w:t>
      </w:r>
    </w:p>
    <w:p w14:paraId="78C79DCE"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 xml:space="preserve">Draws accurate conclusions &amp; makes balanced and fair recommendations backed up with evidence. </w:t>
      </w:r>
    </w:p>
    <w:p w14:paraId="2B2B5A62" w14:textId="6D08FBF9" w:rsidR="00913D43" w:rsidRPr="00930BEB" w:rsidRDefault="00913D43" w:rsidP="00913D43">
      <w:pPr>
        <w:pStyle w:val="Smallheadingorange"/>
        <w:ind w:left="284"/>
        <w:rPr>
          <w:color w:val="38526E"/>
          <w:sz w:val="28"/>
          <w:szCs w:val="28"/>
        </w:rPr>
      </w:pPr>
      <w:r w:rsidRPr="00930BEB">
        <w:rPr>
          <w:color w:val="38526E"/>
          <w:sz w:val="28"/>
          <w:szCs w:val="28"/>
        </w:rPr>
        <w:t>Delivery of results</w:t>
      </w:r>
    </w:p>
    <w:p w14:paraId="3298C19D"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Takes ownership of tasks and is determined to see them through to a satisfactory conclusion.</w:t>
      </w:r>
    </w:p>
    <w:p w14:paraId="0372CEF5"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Is logical and pragmatic in approach, setting objectives and delivering the best possible results with the resources available through effective prioritisation.</w:t>
      </w:r>
    </w:p>
    <w:p w14:paraId="3AB98DDA"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Constructively challenges existing approaches to improve efficient customer service delivery.</w:t>
      </w:r>
    </w:p>
    <w:p w14:paraId="6EC0A3C5"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Accurately estimates time parameters for project, making contingencies to overcome obstacles.</w:t>
      </w:r>
    </w:p>
    <w:p w14:paraId="24F9A0DE"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Minimises errors, reviewing learning and ensuring remedies are in place.</w:t>
      </w:r>
    </w:p>
    <w:p w14:paraId="14D28400"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Maximises the input of own team in ensuring effective delivery of results.</w:t>
      </w:r>
    </w:p>
    <w:p w14:paraId="548DABF1" w14:textId="68F36D01"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Ensures proper service delivery procedures/protocols are in place and implemented.</w:t>
      </w:r>
    </w:p>
    <w:p w14:paraId="0245E313" w14:textId="0328D606" w:rsidR="00913D43" w:rsidRPr="00930BEB" w:rsidRDefault="00913D43" w:rsidP="00913D43">
      <w:pPr>
        <w:pStyle w:val="Smallheadingorange"/>
        <w:ind w:left="284"/>
        <w:rPr>
          <w:color w:val="38526E"/>
          <w:sz w:val="28"/>
          <w:szCs w:val="28"/>
        </w:rPr>
      </w:pPr>
      <w:r w:rsidRPr="00930BEB">
        <w:rPr>
          <w:color w:val="38526E"/>
          <w:sz w:val="28"/>
          <w:szCs w:val="28"/>
        </w:rPr>
        <w:t>Interpersonal and communication skills</w:t>
      </w:r>
    </w:p>
    <w:p w14:paraId="426672C4"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Modifies communication approach to suit the needs of a situation or audience</w:t>
      </w:r>
    </w:p>
    <w:p w14:paraId="44660991" w14:textId="77777777" w:rsidR="00CB7810" w:rsidRPr="00CB7810" w:rsidRDefault="00CB7810" w:rsidP="00CB7810">
      <w:pPr>
        <w:pStyle w:val="LABBullets"/>
        <w:numPr>
          <w:ilvl w:val="0"/>
          <w:numId w:val="1"/>
        </w:numPr>
        <w:rPr>
          <w:rFonts w:eastAsia="ヒラギノ角ゴ Pro W3"/>
          <w:strike/>
          <w:sz w:val="24"/>
          <w:szCs w:val="24"/>
          <w:lang w:val="en-GB" w:eastAsia="en-US"/>
        </w:rPr>
      </w:pPr>
      <w:r w:rsidRPr="00CB7810">
        <w:rPr>
          <w:rFonts w:eastAsia="ヒラギノ角ゴ Pro W3"/>
          <w:sz w:val="24"/>
          <w:szCs w:val="24"/>
          <w:lang w:val="en-GB" w:eastAsia="en-US"/>
        </w:rPr>
        <w:t>Actively listens to the views of others</w:t>
      </w:r>
    </w:p>
    <w:p w14:paraId="3876238B"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 xml:space="preserve">Negotiates, where necessary, </w:t>
      </w:r>
      <w:proofErr w:type="gramStart"/>
      <w:r w:rsidRPr="00CB7810">
        <w:rPr>
          <w:rFonts w:eastAsia="ヒラギノ角ゴ Pro W3"/>
          <w:sz w:val="24"/>
          <w:szCs w:val="24"/>
          <w:lang w:val="en-GB" w:eastAsia="en-US"/>
        </w:rPr>
        <w:t>in order to</w:t>
      </w:r>
      <w:proofErr w:type="gramEnd"/>
      <w:r w:rsidRPr="00CB7810">
        <w:rPr>
          <w:rFonts w:eastAsia="ヒラギノ角ゴ Pro W3"/>
          <w:sz w:val="24"/>
          <w:szCs w:val="24"/>
          <w:lang w:val="en-GB" w:eastAsia="en-US"/>
        </w:rPr>
        <w:t xml:space="preserve"> reach a satisfactory outcome</w:t>
      </w:r>
    </w:p>
    <w:p w14:paraId="2FECECB9"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Maintains a focus on dealing with colleagues or clients in an effective, efficient and respectful manner</w:t>
      </w:r>
    </w:p>
    <w:p w14:paraId="1E76BB97"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Is assertive and professional when dealing with challenging issues</w:t>
      </w:r>
    </w:p>
    <w:p w14:paraId="37F08A4C" w14:textId="6C10FB99" w:rsidR="00CB7810" w:rsidRPr="00CB7810" w:rsidRDefault="00CB7810" w:rsidP="00CB7810">
      <w:pPr>
        <w:pStyle w:val="LABBullets"/>
        <w:numPr>
          <w:ilvl w:val="0"/>
          <w:numId w:val="1"/>
        </w:numPr>
        <w:rPr>
          <w:rFonts w:eastAsia="ヒラギノ角ゴ Pro W3"/>
          <w:sz w:val="24"/>
          <w:szCs w:val="24"/>
          <w:lang w:val="en-GB"/>
        </w:rPr>
      </w:pPr>
      <w:r w:rsidRPr="00CB7810">
        <w:rPr>
          <w:rFonts w:eastAsia="ヒラギノ角ゴ Pro W3"/>
          <w:sz w:val="24"/>
          <w:szCs w:val="24"/>
          <w:lang w:val="en-GB" w:eastAsia="en-US"/>
        </w:rPr>
        <w:t>Expresses self in a clear and articulate manner when speaking and in writing</w:t>
      </w:r>
    </w:p>
    <w:p w14:paraId="50A76584" w14:textId="03C334A3" w:rsidR="00913D43" w:rsidRPr="00930BEB" w:rsidRDefault="00913D43" w:rsidP="00913D43">
      <w:pPr>
        <w:pStyle w:val="Smallheadingorange"/>
        <w:ind w:left="284"/>
        <w:rPr>
          <w:color w:val="38526E"/>
          <w:sz w:val="28"/>
          <w:szCs w:val="28"/>
        </w:rPr>
      </w:pPr>
      <w:r w:rsidRPr="00930BEB">
        <w:rPr>
          <w:color w:val="38526E"/>
          <w:sz w:val="28"/>
          <w:szCs w:val="28"/>
        </w:rPr>
        <w:t>Personal Drive and Commitment to Public Service Values</w:t>
      </w:r>
    </w:p>
    <w:p w14:paraId="61CDB669"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 xml:space="preserve">Is committed to the role, consistently striving to perform at a high level </w:t>
      </w:r>
    </w:p>
    <w:p w14:paraId="21D6A687"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Demonstrates flexibility and openness to change</w:t>
      </w:r>
    </w:p>
    <w:p w14:paraId="485354BD"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Is resilient and perseveres to achieve objectives despite obstacles or setbacks</w:t>
      </w:r>
    </w:p>
    <w:p w14:paraId="03E9104A"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lastRenderedPageBreak/>
        <w:t>Ensures that customer service is at the heart of own/</w:t>
      </w:r>
      <w:proofErr w:type="gramStart"/>
      <w:r w:rsidRPr="00CB7810">
        <w:rPr>
          <w:rFonts w:eastAsia="ヒラギノ角ゴ Pro W3"/>
          <w:sz w:val="24"/>
          <w:szCs w:val="24"/>
          <w:lang w:val="en-GB" w:eastAsia="en-US"/>
        </w:rPr>
        <w:t>team work</w:t>
      </w:r>
      <w:proofErr w:type="gramEnd"/>
    </w:p>
    <w:p w14:paraId="26B7E278" w14:textId="77777777" w:rsidR="00CB7810" w:rsidRPr="00CB7810" w:rsidRDefault="00CB7810" w:rsidP="00CB7810">
      <w:pPr>
        <w:pStyle w:val="LABBullets"/>
        <w:numPr>
          <w:ilvl w:val="0"/>
          <w:numId w:val="1"/>
        </w:numPr>
        <w:rPr>
          <w:rFonts w:eastAsia="ヒラギノ角ゴ Pro W3"/>
          <w:sz w:val="24"/>
          <w:szCs w:val="24"/>
          <w:lang w:val="en-GB" w:eastAsia="en-US"/>
        </w:rPr>
      </w:pPr>
      <w:r w:rsidRPr="00CB7810">
        <w:rPr>
          <w:rFonts w:eastAsia="ヒラギノ角ゴ Pro W3"/>
          <w:sz w:val="24"/>
          <w:szCs w:val="24"/>
          <w:lang w:val="en-GB" w:eastAsia="en-US"/>
        </w:rPr>
        <w:t>Is personally honest and trustworthy</w:t>
      </w:r>
    </w:p>
    <w:p w14:paraId="102DFC09" w14:textId="09638978" w:rsidR="009131B8" w:rsidRPr="00CB7810" w:rsidRDefault="00CB7810" w:rsidP="00CB7810">
      <w:pPr>
        <w:pStyle w:val="LABBullets"/>
        <w:numPr>
          <w:ilvl w:val="0"/>
          <w:numId w:val="1"/>
        </w:numPr>
        <w:rPr>
          <w:sz w:val="24"/>
          <w:szCs w:val="24"/>
        </w:rPr>
      </w:pPr>
      <w:r w:rsidRPr="00CB7810">
        <w:rPr>
          <w:rFonts w:eastAsia="ヒラギノ角ゴ Pro W3"/>
          <w:sz w:val="24"/>
          <w:szCs w:val="24"/>
          <w:lang w:val="en-GB" w:eastAsia="en-US"/>
        </w:rPr>
        <w:t>Acts with integrity and encourages this in others</w:t>
      </w:r>
    </w:p>
    <w:p w14:paraId="17FBAB60" w14:textId="77777777" w:rsidR="00CB7810" w:rsidRPr="00CB7810" w:rsidRDefault="00CB7810" w:rsidP="00CB7810">
      <w:pPr>
        <w:pStyle w:val="LABBullets"/>
        <w:numPr>
          <w:ilvl w:val="0"/>
          <w:numId w:val="0"/>
        </w:numPr>
        <w:ind w:left="284"/>
      </w:pPr>
    </w:p>
    <w:p w14:paraId="000CA61A" w14:textId="61B90BCA" w:rsidR="00301742" w:rsidRPr="00697BA7" w:rsidRDefault="00301742" w:rsidP="00301742">
      <w:pPr>
        <w:pStyle w:val="LABSection"/>
        <w:rPr>
          <w:rFonts w:eastAsia="Calibri"/>
          <w:bCs w:val="0"/>
          <w:color w:val="38526E"/>
          <w:sz w:val="28"/>
          <w:szCs w:val="28"/>
          <w:lang w:eastAsia="en-US"/>
        </w:rPr>
      </w:pPr>
      <w:r w:rsidRPr="00697BA7">
        <w:rPr>
          <w:rFonts w:eastAsia="Calibri"/>
          <w:bCs w:val="0"/>
          <w:color w:val="38526E"/>
          <w:sz w:val="28"/>
          <w:szCs w:val="28"/>
          <w:lang w:eastAsia="en-US"/>
        </w:rPr>
        <w:t xml:space="preserve">Essential </w:t>
      </w:r>
      <w:r w:rsidR="002C4A44" w:rsidRPr="00697BA7">
        <w:rPr>
          <w:rFonts w:eastAsia="Calibri"/>
          <w:bCs w:val="0"/>
          <w:color w:val="38526E"/>
          <w:sz w:val="28"/>
          <w:szCs w:val="28"/>
          <w:lang w:eastAsia="en-US"/>
        </w:rPr>
        <w:t>Entry Requirements</w:t>
      </w:r>
    </w:p>
    <w:p w14:paraId="612708DE" w14:textId="07F02119" w:rsidR="00CB7810" w:rsidRPr="00930BEB" w:rsidRDefault="00CB7810" w:rsidP="00CB7810">
      <w:pPr>
        <w:pStyle w:val="LABBody10pt"/>
        <w:rPr>
          <w:sz w:val="24"/>
          <w:szCs w:val="24"/>
        </w:rPr>
      </w:pPr>
      <w:r w:rsidRPr="00930BEB">
        <w:rPr>
          <w:sz w:val="24"/>
          <w:szCs w:val="24"/>
        </w:rPr>
        <w:t xml:space="preserve">Candidates must, on or before </w:t>
      </w:r>
      <w:r w:rsidR="00930BEB" w:rsidRPr="00930BEB">
        <w:rPr>
          <w:b/>
          <w:bCs/>
          <w:sz w:val="24"/>
          <w:szCs w:val="24"/>
        </w:rPr>
        <w:t>Thursday 12</w:t>
      </w:r>
      <w:r w:rsidR="00930BEB" w:rsidRPr="00930BEB">
        <w:rPr>
          <w:b/>
          <w:bCs/>
          <w:sz w:val="24"/>
          <w:szCs w:val="24"/>
          <w:vertAlign w:val="superscript"/>
        </w:rPr>
        <w:t>th</w:t>
      </w:r>
      <w:r w:rsidR="00930BEB" w:rsidRPr="00930BEB">
        <w:rPr>
          <w:b/>
          <w:bCs/>
          <w:sz w:val="24"/>
          <w:szCs w:val="24"/>
        </w:rPr>
        <w:t xml:space="preserve"> </w:t>
      </w:r>
      <w:r w:rsidRPr="00930BEB">
        <w:rPr>
          <w:b/>
          <w:bCs/>
          <w:sz w:val="24"/>
          <w:szCs w:val="24"/>
        </w:rPr>
        <w:t>November 2026</w:t>
      </w:r>
      <w:r w:rsidRPr="00930BEB">
        <w:rPr>
          <w:sz w:val="24"/>
          <w:szCs w:val="24"/>
        </w:rPr>
        <w:t xml:space="preserve"> have:</w:t>
      </w:r>
    </w:p>
    <w:p w14:paraId="318C2788" w14:textId="6E14C4ED" w:rsidR="00CB7810" w:rsidRPr="00930BEB" w:rsidRDefault="00CB7810" w:rsidP="00CB7810">
      <w:pPr>
        <w:pStyle w:val="LABBullets"/>
        <w:numPr>
          <w:ilvl w:val="0"/>
          <w:numId w:val="1"/>
        </w:numPr>
        <w:rPr>
          <w:sz w:val="24"/>
          <w:szCs w:val="24"/>
        </w:rPr>
      </w:pPr>
      <w:r w:rsidRPr="00930BEB">
        <w:rPr>
          <w:sz w:val="24"/>
          <w:szCs w:val="24"/>
        </w:rPr>
        <w:t>A legal qualification to at least Diploma level</w:t>
      </w:r>
      <w:r w:rsidR="00930BEB" w:rsidRPr="00930BEB">
        <w:rPr>
          <w:sz w:val="24"/>
          <w:szCs w:val="24"/>
        </w:rPr>
        <w:t xml:space="preserve"> (NFQ Level 7</w:t>
      </w:r>
      <w:proofErr w:type="gramStart"/>
      <w:r w:rsidR="00930BEB" w:rsidRPr="00930BEB">
        <w:rPr>
          <w:sz w:val="24"/>
          <w:szCs w:val="24"/>
        </w:rPr>
        <w:t>)</w:t>
      </w:r>
      <w:r w:rsidRPr="00930BEB">
        <w:rPr>
          <w:sz w:val="24"/>
          <w:szCs w:val="24"/>
        </w:rPr>
        <w:t>;</w:t>
      </w:r>
      <w:r w:rsidR="00930BEB" w:rsidRPr="00930BEB">
        <w:rPr>
          <w:sz w:val="24"/>
          <w:szCs w:val="24"/>
        </w:rPr>
        <w:t>*</w:t>
      </w:r>
      <w:proofErr w:type="gramEnd"/>
    </w:p>
    <w:p w14:paraId="68D5620C" w14:textId="77777777" w:rsidR="00CB7810" w:rsidRPr="00930BEB" w:rsidRDefault="00CB7810" w:rsidP="00CB7810">
      <w:pPr>
        <w:pStyle w:val="LABBody10pt"/>
        <w:rPr>
          <w:b/>
          <w:sz w:val="24"/>
          <w:szCs w:val="24"/>
        </w:rPr>
      </w:pPr>
      <w:r w:rsidRPr="00930BEB">
        <w:rPr>
          <w:sz w:val="24"/>
          <w:szCs w:val="24"/>
        </w:rPr>
        <w:tab/>
      </w:r>
      <w:r w:rsidRPr="00930BEB">
        <w:rPr>
          <w:sz w:val="24"/>
          <w:szCs w:val="24"/>
        </w:rPr>
        <w:tab/>
      </w:r>
      <w:r w:rsidRPr="00930BEB">
        <w:rPr>
          <w:b/>
          <w:sz w:val="24"/>
          <w:szCs w:val="24"/>
        </w:rPr>
        <w:t>and</w:t>
      </w:r>
    </w:p>
    <w:p w14:paraId="5D1F57CD" w14:textId="77777777" w:rsidR="00CB7810" w:rsidRPr="00930BEB" w:rsidRDefault="00CB7810" w:rsidP="00CB7810">
      <w:pPr>
        <w:pStyle w:val="LABBullets"/>
        <w:numPr>
          <w:ilvl w:val="0"/>
          <w:numId w:val="1"/>
        </w:numPr>
        <w:rPr>
          <w:sz w:val="24"/>
          <w:szCs w:val="24"/>
        </w:rPr>
      </w:pPr>
      <w:r w:rsidRPr="00930BEB">
        <w:rPr>
          <w:sz w:val="24"/>
          <w:szCs w:val="24"/>
        </w:rPr>
        <w:t xml:space="preserve">at least 2 </w:t>
      </w:r>
      <w:proofErr w:type="spellStart"/>
      <w:r w:rsidRPr="00930BEB">
        <w:rPr>
          <w:sz w:val="24"/>
          <w:szCs w:val="24"/>
        </w:rPr>
        <w:t>year’s experience</w:t>
      </w:r>
      <w:proofErr w:type="spellEnd"/>
      <w:r w:rsidRPr="00930BEB">
        <w:rPr>
          <w:sz w:val="24"/>
          <w:szCs w:val="24"/>
        </w:rPr>
        <w:t xml:space="preserve"> in a legal office</w:t>
      </w:r>
    </w:p>
    <w:p w14:paraId="0C1004AA" w14:textId="77777777" w:rsidR="00930BEB" w:rsidRPr="00930BEB" w:rsidRDefault="00930BEB" w:rsidP="00930BEB">
      <w:pPr>
        <w:pStyle w:val="LABBody10pt"/>
        <w:rPr>
          <w:color w:val="000000"/>
          <w:sz w:val="24"/>
          <w:szCs w:val="24"/>
        </w:rPr>
      </w:pPr>
    </w:p>
    <w:p w14:paraId="16782D77" w14:textId="2858FBB5" w:rsidR="00CB7810" w:rsidRPr="00930BEB" w:rsidRDefault="00930BEB" w:rsidP="00930BEB">
      <w:pPr>
        <w:pStyle w:val="LABBody10pt"/>
        <w:rPr>
          <w:color w:val="000000"/>
          <w:sz w:val="24"/>
          <w:szCs w:val="24"/>
        </w:rPr>
      </w:pPr>
      <w:r w:rsidRPr="00930BEB">
        <w:rPr>
          <w:color w:val="000000"/>
          <w:sz w:val="24"/>
          <w:szCs w:val="24"/>
        </w:rPr>
        <w:t xml:space="preserve">*National Framework Qualifications Level 7. Example: Ordinary </w:t>
      </w:r>
      <w:proofErr w:type="gramStart"/>
      <w:r w:rsidRPr="00930BEB">
        <w:rPr>
          <w:color w:val="000000"/>
          <w:sz w:val="24"/>
          <w:szCs w:val="24"/>
        </w:rPr>
        <w:t>Bachelor Degree</w:t>
      </w:r>
      <w:proofErr w:type="gramEnd"/>
    </w:p>
    <w:p w14:paraId="1B74E77A" w14:textId="77777777" w:rsidR="00CB7810" w:rsidRPr="00FE3E77" w:rsidRDefault="00CB7810" w:rsidP="00CB7810">
      <w:pPr>
        <w:pStyle w:val="LABBody10pt"/>
        <w:rPr>
          <w:b/>
          <w:color w:val="000000"/>
        </w:rPr>
      </w:pPr>
      <w:r w:rsidRPr="00FB30B6">
        <w:rPr>
          <w:b/>
          <w:color w:val="000000"/>
        </w:rPr>
        <w:t>It should be noted by candidates that this</w:t>
      </w:r>
      <w:r w:rsidRPr="00FE3E77">
        <w:rPr>
          <w:b/>
          <w:color w:val="000000"/>
        </w:rPr>
        <w:t xml:space="preserve"> </w:t>
      </w:r>
      <w:r>
        <w:rPr>
          <w:b/>
          <w:color w:val="000000"/>
        </w:rPr>
        <w:t xml:space="preserve">position is not open to persons </w:t>
      </w:r>
      <w:r w:rsidRPr="00FE3E77">
        <w:rPr>
          <w:b/>
          <w:color w:val="000000"/>
        </w:rPr>
        <w:t>on the Roll of Solicitors.</w:t>
      </w:r>
    </w:p>
    <w:p w14:paraId="2C9556B0" w14:textId="77777777" w:rsidR="009131B8" w:rsidRPr="009131B8" w:rsidRDefault="009131B8" w:rsidP="009131B8">
      <w:pPr>
        <w:autoSpaceDE w:val="0"/>
        <w:autoSpaceDN w:val="0"/>
        <w:adjustRightInd w:val="0"/>
        <w:spacing w:line="276" w:lineRule="auto"/>
        <w:jc w:val="both"/>
        <w:rPr>
          <w:rFonts w:cs="Arial"/>
          <w:sz w:val="24"/>
          <w:szCs w:val="24"/>
        </w:rPr>
      </w:pPr>
      <w:r w:rsidRPr="009131B8">
        <w:rPr>
          <w:rFonts w:cs="Arial"/>
          <w:sz w:val="24"/>
          <w:szCs w:val="24"/>
        </w:rPr>
        <w:t>It will be a matter for the Legal Aid Board to determine the eligibility of candidates having regard to their qualifications and experience. An invitation to interview is not an acceptance of eligibility.</w:t>
      </w:r>
    </w:p>
    <w:p w14:paraId="2B99466A" w14:textId="77777777" w:rsidR="00301742" w:rsidRPr="0080033E" w:rsidRDefault="00301742" w:rsidP="00301742">
      <w:pPr>
        <w:pStyle w:val="LABBody10pt"/>
        <w:rPr>
          <w:rFonts w:eastAsia="Calibri"/>
          <w:sz w:val="24"/>
          <w:szCs w:val="24"/>
          <w:lang w:eastAsia="en-US"/>
        </w:rPr>
      </w:pPr>
    </w:p>
    <w:p w14:paraId="670BBD14" w14:textId="21EE81C8" w:rsidR="005A6F14" w:rsidRPr="0080033E" w:rsidRDefault="005A6F14" w:rsidP="005A6F14">
      <w:pPr>
        <w:spacing w:line="276" w:lineRule="auto"/>
        <w:jc w:val="both"/>
        <w:rPr>
          <w:rFonts w:cs="Arial"/>
          <w:iCs/>
          <w:sz w:val="24"/>
          <w:szCs w:val="24"/>
          <w:lang w:eastAsia="en-IE"/>
        </w:rPr>
      </w:pPr>
      <w:r w:rsidRPr="0080033E">
        <w:rPr>
          <w:rFonts w:cs="Arial"/>
          <w:iCs/>
          <w:sz w:val="24"/>
          <w:szCs w:val="24"/>
          <w:lang w:eastAsia="en-IE"/>
        </w:rPr>
        <w:t xml:space="preserve">As an </w:t>
      </w:r>
      <w:r w:rsidRPr="0080033E">
        <w:rPr>
          <w:rFonts w:cs="Arial"/>
          <w:b/>
          <w:iCs/>
          <w:sz w:val="24"/>
          <w:szCs w:val="24"/>
          <w:lang w:eastAsia="en-IE"/>
        </w:rPr>
        <w:t xml:space="preserve">Employer of </w:t>
      </w:r>
      <w:r w:rsidR="00BA6F5C" w:rsidRPr="0080033E">
        <w:rPr>
          <w:rFonts w:cs="Arial"/>
          <w:b/>
          <w:iCs/>
          <w:sz w:val="24"/>
          <w:szCs w:val="24"/>
          <w:lang w:eastAsia="en-IE"/>
        </w:rPr>
        <w:t>Choice,</w:t>
      </w:r>
      <w:r w:rsidRPr="0080033E">
        <w:rPr>
          <w:rFonts w:cs="Arial"/>
          <w:iCs/>
          <w:sz w:val="24"/>
          <w:szCs w:val="24"/>
          <w:lang w:eastAsia="en-IE"/>
        </w:rPr>
        <w:t xml:space="preserve"> the Civil Service has many flexible and family friendly policies e.g.  </w:t>
      </w:r>
      <w:r w:rsidR="00FE355D" w:rsidRPr="0080033E">
        <w:rPr>
          <w:rFonts w:cs="Arial"/>
          <w:iCs/>
          <w:sz w:val="24"/>
          <w:szCs w:val="24"/>
          <w:lang w:eastAsia="en-IE"/>
        </w:rPr>
        <w:t>Work-sharing</w:t>
      </w:r>
      <w:r w:rsidRPr="0080033E">
        <w:rPr>
          <w:rFonts w:cs="Arial"/>
          <w:iCs/>
          <w:sz w:val="24"/>
          <w:szCs w:val="24"/>
          <w:lang w:eastAsia="en-IE"/>
        </w:rPr>
        <w:t>, Shorter Working Year, Remote Working (operated on a ‘blended’ basis) etc.  All elective policies can be applied for in accordance with the relevant statutory provisions and are subject to the business needs of the organisation</w:t>
      </w:r>
      <w:r w:rsidR="005B6FBD" w:rsidRPr="0080033E">
        <w:rPr>
          <w:rFonts w:cs="Arial"/>
          <w:iCs/>
          <w:sz w:val="24"/>
          <w:szCs w:val="24"/>
          <w:lang w:eastAsia="en-IE"/>
        </w:rPr>
        <w:t xml:space="preserve"> and on a </w:t>
      </w:r>
      <w:r w:rsidR="00BA6F5C" w:rsidRPr="0080033E">
        <w:rPr>
          <w:rFonts w:cs="Arial"/>
          <w:iCs/>
          <w:sz w:val="24"/>
          <w:szCs w:val="24"/>
          <w:lang w:eastAsia="en-IE"/>
        </w:rPr>
        <w:t>case-by-case</w:t>
      </w:r>
      <w:r w:rsidR="005B6FBD" w:rsidRPr="0080033E">
        <w:rPr>
          <w:rFonts w:cs="Arial"/>
          <w:iCs/>
          <w:sz w:val="24"/>
          <w:szCs w:val="24"/>
          <w:lang w:eastAsia="en-IE"/>
        </w:rPr>
        <w:t xml:space="preserve"> basis. </w:t>
      </w:r>
    </w:p>
    <w:p w14:paraId="4861A8C4" w14:textId="77777777" w:rsidR="005A6F14" w:rsidRPr="0080033E" w:rsidRDefault="005A6F14" w:rsidP="005A6F14">
      <w:pPr>
        <w:spacing w:line="276" w:lineRule="auto"/>
        <w:jc w:val="both"/>
        <w:rPr>
          <w:rFonts w:cs="Arial"/>
          <w:iCs/>
          <w:sz w:val="24"/>
          <w:szCs w:val="24"/>
          <w:lang w:eastAsia="en-IE"/>
        </w:rPr>
      </w:pPr>
    </w:p>
    <w:p w14:paraId="659454BF" w14:textId="2EC0ED58" w:rsidR="005A6F14" w:rsidRPr="0080033E" w:rsidRDefault="005A6F14" w:rsidP="005A6F14">
      <w:pPr>
        <w:pStyle w:val="LABBody10pt"/>
        <w:rPr>
          <w:iCs/>
          <w:sz w:val="24"/>
          <w:szCs w:val="24"/>
          <w:lang w:eastAsia="en-IE"/>
        </w:rPr>
      </w:pPr>
      <w:r w:rsidRPr="0080033E">
        <w:rPr>
          <w:iCs/>
          <w:sz w:val="24"/>
          <w:szCs w:val="24"/>
          <w:lang w:eastAsia="en-IE"/>
        </w:rPr>
        <w:t>The Civil Service also operates a Mobility scheme for all general service grades. This scheme provides staff with career opportunities to learn and partake in diverse roles across a range of Civil Service organisations and geographical locations</w:t>
      </w:r>
      <w:r w:rsidR="007F4316" w:rsidRPr="0080033E">
        <w:rPr>
          <w:iCs/>
          <w:sz w:val="24"/>
          <w:szCs w:val="24"/>
          <w:lang w:eastAsia="en-IE"/>
        </w:rPr>
        <w:t xml:space="preserve">. </w:t>
      </w:r>
    </w:p>
    <w:p w14:paraId="468A2678" w14:textId="77777777" w:rsidR="007F4316" w:rsidRPr="0080033E" w:rsidRDefault="007F4316" w:rsidP="005A6F14">
      <w:pPr>
        <w:pStyle w:val="LABBody10pt"/>
        <w:rPr>
          <w:iCs/>
          <w:sz w:val="24"/>
          <w:szCs w:val="24"/>
          <w:lang w:eastAsia="en-IE"/>
        </w:rPr>
      </w:pPr>
    </w:p>
    <w:p w14:paraId="5C37A764" w14:textId="658913B9" w:rsidR="00301742" w:rsidRPr="0080033E" w:rsidRDefault="00301742">
      <w:pPr>
        <w:spacing w:after="200" w:line="276" w:lineRule="auto"/>
        <w:rPr>
          <w:rFonts w:eastAsia="Times New Roman" w:cs="Arial"/>
          <w:b/>
          <w:bCs/>
          <w:color w:val="007284"/>
          <w:sz w:val="24"/>
          <w:szCs w:val="24"/>
        </w:rPr>
      </w:pPr>
      <w:r w:rsidRPr="0080033E">
        <w:rPr>
          <w:rFonts w:cs="Arial"/>
          <w:sz w:val="24"/>
          <w:szCs w:val="24"/>
        </w:rPr>
        <w:br w:type="page"/>
      </w:r>
    </w:p>
    <w:p w14:paraId="08BB4327" w14:textId="68938269" w:rsidR="002363EE" w:rsidRPr="00E12B6E" w:rsidRDefault="002363EE" w:rsidP="00395D94">
      <w:pPr>
        <w:pStyle w:val="LABSection"/>
        <w:rPr>
          <w:color w:val="38526E"/>
          <w:sz w:val="32"/>
          <w:szCs w:val="32"/>
        </w:rPr>
      </w:pPr>
      <w:r w:rsidRPr="00E12B6E">
        <w:rPr>
          <w:color w:val="38526E"/>
          <w:sz w:val="32"/>
          <w:szCs w:val="32"/>
        </w:rPr>
        <w:lastRenderedPageBreak/>
        <w:t>Principal Conditions of Service</w:t>
      </w:r>
    </w:p>
    <w:p w14:paraId="4C6CA9CF" w14:textId="77777777" w:rsidR="002363EE" w:rsidRPr="002C4A44" w:rsidRDefault="002363EE" w:rsidP="00B175BA">
      <w:pPr>
        <w:pStyle w:val="Smallheadingorange"/>
        <w:rPr>
          <w:color w:val="38526E"/>
        </w:rPr>
      </w:pPr>
      <w:r w:rsidRPr="002C4A44">
        <w:rPr>
          <w:color w:val="38526E"/>
        </w:rPr>
        <w:t>General</w:t>
      </w:r>
    </w:p>
    <w:p w14:paraId="2327D7C6" w14:textId="5DEEAEDF" w:rsidR="00913D43" w:rsidRPr="00913D43" w:rsidRDefault="00913D43" w:rsidP="00913D43">
      <w:pPr>
        <w:spacing w:line="276" w:lineRule="auto"/>
        <w:jc w:val="both"/>
        <w:rPr>
          <w:rFonts w:cs="Arial"/>
          <w:color w:val="000000"/>
          <w:sz w:val="24"/>
          <w:szCs w:val="24"/>
        </w:rPr>
      </w:pPr>
      <w:r w:rsidRPr="00913D43">
        <w:rPr>
          <w:rFonts w:cs="Arial"/>
          <w:color w:val="000000"/>
          <w:sz w:val="24"/>
          <w:szCs w:val="24"/>
        </w:rPr>
        <w:t xml:space="preserve">The appointment is to a position of </w:t>
      </w:r>
      <w:r w:rsidR="00930BEB">
        <w:rPr>
          <w:rFonts w:cs="Arial"/>
          <w:color w:val="000000"/>
          <w:sz w:val="24"/>
          <w:szCs w:val="24"/>
        </w:rPr>
        <w:t xml:space="preserve">a temporary Legal Clerk </w:t>
      </w:r>
      <w:r w:rsidRPr="00913D43">
        <w:rPr>
          <w:rFonts w:cs="Arial"/>
          <w:color w:val="000000"/>
          <w:sz w:val="24"/>
          <w:szCs w:val="24"/>
        </w:rPr>
        <w:t>in the Legal Aid Board. Employees of the Legal Aid Bord are Civil Service and are subject to the Civil Service Regulations Acts 1956 to 2005, the Public Service Management (Recruitment and Appointments) Act 2004 and any other Act for the time being in force relating to the Civil Service.</w:t>
      </w:r>
    </w:p>
    <w:p w14:paraId="256D9AD1" w14:textId="77777777" w:rsidR="002363EE" w:rsidRPr="002C4A44" w:rsidRDefault="002363EE" w:rsidP="00B175BA">
      <w:pPr>
        <w:pStyle w:val="Smallheadingorange"/>
        <w:rPr>
          <w:color w:val="38526E"/>
        </w:rPr>
      </w:pPr>
      <w:r w:rsidRPr="002C4A44">
        <w:rPr>
          <w:color w:val="38526E"/>
        </w:rPr>
        <w:t>Pay</w:t>
      </w:r>
    </w:p>
    <w:p w14:paraId="37A07AB0" w14:textId="77777777" w:rsidR="00CB7810" w:rsidRPr="00CB7810" w:rsidRDefault="00CB7810" w:rsidP="00CB7810">
      <w:pPr>
        <w:jc w:val="both"/>
        <w:rPr>
          <w:rFonts w:eastAsia="Times New Roman" w:cs="Arial"/>
          <w:b/>
          <w:sz w:val="24"/>
          <w:szCs w:val="24"/>
          <w:lang w:eastAsia="en-US"/>
        </w:rPr>
      </w:pPr>
      <w:r w:rsidRPr="00CB7810">
        <w:rPr>
          <w:rFonts w:eastAsia="Times New Roman" w:cs="Arial"/>
          <w:b/>
          <w:sz w:val="24"/>
          <w:szCs w:val="24"/>
          <w:lang w:eastAsia="en-US"/>
        </w:rPr>
        <w:t>Legal Clerk PPC Salary Scale – from 1</w:t>
      </w:r>
      <w:r w:rsidRPr="00CB7810">
        <w:rPr>
          <w:rFonts w:eastAsia="Times New Roman" w:cs="Arial"/>
          <w:b/>
          <w:sz w:val="24"/>
          <w:szCs w:val="24"/>
          <w:vertAlign w:val="superscript"/>
          <w:lang w:eastAsia="en-US"/>
        </w:rPr>
        <w:t>st</w:t>
      </w:r>
      <w:r w:rsidRPr="00CB7810">
        <w:rPr>
          <w:rFonts w:eastAsia="Times New Roman" w:cs="Arial"/>
          <w:b/>
          <w:sz w:val="24"/>
          <w:szCs w:val="24"/>
          <w:lang w:eastAsia="en-US"/>
        </w:rPr>
        <w:t xml:space="preserve"> June 2026</w:t>
      </w:r>
    </w:p>
    <w:p w14:paraId="228F83C3" w14:textId="77777777" w:rsidR="00CB7810" w:rsidRDefault="00CB7810" w:rsidP="00CB7810">
      <w:pPr>
        <w:jc w:val="both"/>
        <w:rPr>
          <w:rFonts w:eastAsia="Times New Roman" w:cs="Arial"/>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4"/>
        <w:gridCol w:w="992"/>
        <w:gridCol w:w="993"/>
        <w:gridCol w:w="479"/>
        <w:gridCol w:w="792"/>
        <w:gridCol w:w="792"/>
        <w:gridCol w:w="792"/>
        <w:gridCol w:w="792"/>
        <w:gridCol w:w="792"/>
        <w:gridCol w:w="781"/>
        <w:gridCol w:w="30"/>
      </w:tblGrid>
      <w:tr w:rsidR="00CB7810" w:rsidRPr="00CB7810" w14:paraId="78EC24DA" w14:textId="77777777" w:rsidTr="00CB7810">
        <w:tc>
          <w:tcPr>
            <w:tcW w:w="704" w:type="dxa"/>
            <w:tcMar>
              <w:top w:w="40" w:type="dxa"/>
              <w:left w:w="40" w:type="dxa"/>
              <w:bottom w:w="40" w:type="dxa"/>
              <w:right w:w="40" w:type="dxa"/>
            </w:tcMar>
            <w:hideMark/>
          </w:tcPr>
          <w:p w14:paraId="76BE90CD" w14:textId="77777777" w:rsidR="00CB7810" w:rsidRPr="00CB7810" w:rsidRDefault="00CB7810" w:rsidP="00380CCD">
            <w:pPr>
              <w:jc w:val="right"/>
              <w:textAlignment w:val="top"/>
              <w:rPr>
                <w:rFonts w:eastAsia="Times New Roman" w:cs="Arial"/>
                <w:color w:val="00241A"/>
                <w:lang w:eastAsia="en-IE"/>
              </w:rPr>
            </w:pPr>
            <w:r w:rsidRPr="00CB7810">
              <w:t>€47,944</w:t>
            </w:r>
          </w:p>
        </w:tc>
        <w:tc>
          <w:tcPr>
            <w:tcW w:w="992" w:type="dxa"/>
            <w:tcMar>
              <w:top w:w="40" w:type="dxa"/>
              <w:left w:w="40" w:type="dxa"/>
              <w:bottom w:w="40" w:type="dxa"/>
              <w:right w:w="40" w:type="dxa"/>
            </w:tcMar>
            <w:hideMark/>
          </w:tcPr>
          <w:p w14:paraId="07C5F4D3" w14:textId="77777777" w:rsidR="00CB7810" w:rsidRPr="00CB7810" w:rsidRDefault="00CB7810" w:rsidP="00380CCD">
            <w:pPr>
              <w:jc w:val="right"/>
              <w:textAlignment w:val="top"/>
              <w:rPr>
                <w:rFonts w:eastAsia="Times New Roman" w:cs="Arial"/>
                <w:color w:val="00241A"/>
                <w:lang w:eastAsia="en-IE"/>
              </w:rPr>
            </w:pPr>
            <w:r w:rsidRPr="00CB7810">
              <w:t>€49,557</w:t>
            </w:r>
          </w:p>
        </w:tc>
        <w:tc>
          <w:tcPr>
            <w:tcW w:w="993" w:type="dxa"/>
            <w:tcMar>
              <w:top w:w="40" w:type="dxa"/>
              <w:left w:w="40" w:type="dxa"/>
              <w:bottom w:w="40" w:type="dxa"/>
              <w:right w:w="40" w:type="dxa"/>
            </w:tcMar>
            <w:hideMark/>
          </w:tcPr>
          <w:p w14:paraId="504DE8F1" w14:textId="77777777" w:rsidR="00CB7810" w:rsidRPr="00CB7810" w:rsidRDefault="00CB7810" w:rsidP="00380CCD">
            <w:pPr>
              <w:jc w:val="right"/>
              <w:textAlignment w:val="top"/>
              <w:rPr>
                <w:rFonts w:eastAsia="Times New Roman" w:cs="Arial"/>
                <w:color w:val="00241A"/>
                <w:lang w:eastAsia="en-IE"/>
              </w:rPr>
            </w:pPr>
            <w:r w:rsidRPr="00CB7810">
              <w:t>€50,555</w:t>
            </w:r>
          </w:p>
        </w:tc>
        <w:tc>
          <w:tcPr>
            <w:tcW w:w="479" w:type="dxa"/>
            <w:tcMar>
              <w:top w:w="40" w:type="dxa"/>
              <w:left w:w="40" w:type="dxa"/>
              <w:bottom w:w="40" w:type="dxa"/>
              <w:right w:w="40" w:type="dxa"/>
            </w:tcMar>
            <w:hideMark/>
          </w:tcPr>
          <w:p w14:paraId="57EE386C" w14:textId="77777777" w:rsidR="00CB7810" w:rsidRPr="00CB7810" w:rsidRDefault="00CB7810" w:rsidP="00380CCD">
            <w:pPr>
              <w:jc w:val="right"/>
              <w:textAlignment w:val="top"/>
              <w:rPr>
                <w:rFonts w:eastAsia="Times New Roman" w:cs="Arial"/>
                <w:color w:val="00241A"/>
                <w:lang w:eastAsia="en-IE"/>
              </w:rPr>
            </w:pPr>
            <w:r w:rsidRPr="00CB7810">
              <w:t>€51,658</w:t>
            </w:r>
          </w:p>
        </w:tc>
        <w:tc>
          <w:tcPr>
            <w:tcW w:w="792" w:type="dxa"/>
            <w:tcMar>
              <w:top w:w="40" w:type="dxa"/>
              <w:left w:w="40" w:type="dxa"/>
              <w:bottom w:w="40" w:type="dxa"/>
              <w:right w:w="40" w:type="dxa"/>
            </w:tcMar>
            <w:hideMark/>
          </w:tcPr>
          <w:p w14:paraId="68F75D06" w14:textId="77777777" w:rsidR="00CB7810" w:rsidRPr="00CB7810" w:rsidRDefault="00CB7810" w:rsidP="00380CCD">
            <w:pPr>
              <w:jc w:val="right"/>
              <w:textAlignment w:val="top"/>
              <w:rPr>
                <w:rFonts w:eastAsia="Times New Roman" w:cs="Arial"/>
                <w:color w:val="00241A"/>
                <w:lang w:eastAsia="en-IE"/>
              </w:rPr>
            </w:pPr>
            <w:r w:rsidRPr="00CB7810">
              <w:t>€52,768</w:t>
            </w:r>
          </w:p>
        </w:tc>
        <w:tc>
          <w:tcPr>
            <w:tcW w:w="792" w:type="dxa"/>
            <w:tcMar>
              <w:top w:w="40" w:type="dxa"/>
              <w:left w:w="40" w:type="dxa"/>
              <w:bottom w:w="40" w:type="dxa"/>
              <w:right w:w="40" w:type="dxa"/>
            </w:tcMar>
            <w:hideMark/>
          </w:tcPr>
          <w:p w14:paraId="74B8AE8E" w14:textId="77777777" w:rsidR="00CB7810" w:rsidRPr="00CB7810" w:rsidRDefault="00CB7810" w:rsidP="00380CCD">
            <w:pPr>
              <w:jc w:val="right"/>
              <w:textAlignment w:val="top"/>
              <w:rPr>
                <w:rFonts w:eastAsia="Times New Roman" w:cs="Arial"/>
                <w:color w:val="00241A"/>
                <w:lang w:eastAsia="en-IE"/>
              </w:rPr>
            </w:pPr>
            <w:r w:rsidRPr="00CB7810">
              <w:t>€53,920</w:t>
            </w:r>
          </w:p>
        </w:tc>
        <w:tc>
          <w:tcPr>
            <w:tcW w:w="792" w:type="dxa"/>
            <w:tcMar>
              <w:top w:w="40" w:type="dxa"/>
              <w:left w:w="40" w:type="dxa"/>
              <w:bottom w:w="40" w:type="dxa"/>
              <w:right w:w="40" w:type="dxa"/>
            </w:tcMar>
            <w:hideMark/>
          </w:tcPr>
          <w:p w14:paraId="6C0D75B2" w14:textId="77777777" w:rsidR="00CB7810" w:rsidRPr="00CB7810" w:rsidRDefault="00CB7810" w:rsidP="00380CCD">
            <w:pPr>
              <w:jc w:val="right"/>
              <w:textAlignment w:val="top"/>
              <w:rPr>
                <w:rFonts w:eastAsia="Times New Roman" w:cs="Arial"/>
                <w:color w:val="00241A"/>
                <w:lang w:eastAsia="en-IE"/>
              </w:rPr>
            </w:pPr>
            <w:r w:rsidRPr="00CB7810">
              <w:t>€55,087</w:t>
            </w:r>
          </w:p>
        </w:tc>
        <w:tc>
          <w:tcPr>
            <w:tcW w:w="792" w:type="dxa"/>
            <w:tcMar>
              <w:top w:w="40" w:type="dxa"/>
              <w:left w:w="40" w:type="dxa"/>
              <w:bottom w:w="40" w:type="dxa"/>
              <w:right w:w="40" w:type="dxa"/>
            </w:tcMar>
            <w:hideMark/>
          </w:tcPr>
          <w:p w14:paraId="5B690E18" w14:textId="77777777" w:rsidR="00CB7810" w:rsidRPr="00CB7810" w:rsidRDefault="00CB7810" w:rsidP="00380CCD">
            <w:pPr>
              <w:jc w:val="right"/>
              <w:textAlignment w:val="top"/>
              <w:rPr>
                <w:rFonts w:eastAsia="Times New Roman" w:cs="Arial"/>
                <w:color w:val="00241A"/>
                <w:lang w:eastAsia="en-IE"/>
              </w:rPr>
            </w:pPr>
            <w:r w:rsidRPr="00CB7810">
              <w:t>€56,235</w:t>
            </w:r>
          </w:p>
        </w:tc>
        <w:tc>
          <w:tcPr>
            <w:tcW w:w="792" w:type="dxa"/>
            <w:tcMar>
              <w:top w:w="40" w:type="dxa"/>
              <w:left w:w="40" w:type="dxa"/>
              <w:bottom w:w="40" w:type="dxa"/>
              <w:right w:w="40" w:type="dxa"/>
            </w:tcMar>
            <w:hideMark/>
          </w:tcPr>
          <w:p w14:paraId="684EA63A" w14:textId="77777777" w:rsidR="00CB7810" w:rsidRPr="00CB7810" w:rsidRDefault="00CB7810" w:rsidP="00380CCD">
            <w:pPr>
              <w:jc w:val="right"/>
              <w:textAlignment w:val="top"/>
              <w:rPr>
                <w:rFonts w:eastAsia="Times New Roman" w:cs="Arial"/>
                <w:color w:val="00241A"/>
                <w:lang w:eastAsia="en-IE"/>
              </w:rPr>
            </w:pPr>
            <w:r w:rsidRPr="00CB7810">
              <w:t>€57,877</w:t>
            </w:r>
          </w:p>
        </w:tc>
        <w:tc>
          <w:tcPr>
            <w:tcW w:w="811" w:type="dxa"/>
            <w:gridSpan w:val="2"/>
            <w:tcMar>
              <w:top w:w="40" w:type="dxa"/>
              <w:left w:w="40" w:type="dxa"/>
              <w:bottom w:w="40" w:type="dxa"/>
              <w:right w:w="40" w:type="dxa"/>
            </w:tcMar>
            <w:hideMark/>
          </w:tcPr>
          <w:p w14:paraId="2C4BF469" w14:textId="77777777" w:rsidR="00CB7810" w:rsidRPr="00CB7810" w:rsidRDefault="00CB7810" w:rsidP="00380CCD">
            <w:pPr>
              <w:jc w:val="right"/>
              <w:textAlignment w:val="top"/>
              <w:rPr>
                <w:rFonts w:eastAsia="Times New Roman" w:cs="Arial"/>
                <w:color w:val="00241A"/>
                <w:lang w:eastAsia="en-IE"/>
              </w:rPr>
            </w:pPr>
            <w:r w:rsidRPr="00CB7810">
              <w:t>€59,423</w:t>
            </w:r>
          </w:p>
        </w:tc>
      </w:tr>
      <w:tr w:rsidR="00CB7810" w:rsidRPr="00CB7810" w14:paraId="416B67C0" w14:textId="77777777" w:rsidTr="00CB7810">
        <w:trPr>
          <w:trHeight w:val="284"/>
        </w:trPr>
        <w:tc>
          <w:tcPr>
            <w:tcW w:w="704" w:type="dxa"/>
            <w:hideMark/>
          </w:tcPr>
          <w:p w14:paraId="164EAEB1" w14:textId="77777777" w:rsidR="00CB7810" w:rsidRPr="00CB7810" w:rsidRDefault="00CB7810" w:rsidP="00380CCD">
            <w:pPr>
              <w:rPr>
                <w:rFonts w:ascii="Times New Roman" w:eastAsia="Times New Roman" w:hAnsi="Times New Roman"/>
                <w:color w:val="5D6978"/>
                <w:lang w:eastAsia="en-IE"/>
              </w:rPr>
            </w:pPr>
          </w:p>
        </w:tc>
        <w:tc>
          <w:tcPr>
            <w:tcW w:w="992" w:type="dxa"/>
            <w:tcMar>
              <w:top w:w="40" w:type="dxa"/>
              <w:left w:w="40" w:type="dxa"/>
              <w:bottom w:w="40" w:type="dxa"/>
              <w:right w:w="40" w:type="dxa"/>
            </w:tcMar>
            <w:hideMark/>
          </w:tcPr>
          <w:p w14:paraId="63907A90" w14:textId="77777777" w:rsidR="00CB7810" w:rsidRPr="00CB7810" w:rsidRDefault="00CB7810" w:rsidP="00380CCD">
            <w:pPr>
              <w:jc w:val="right"/>
              <w:rPr>
                <w:rFonts w:ascii="Times New Roman" w:eastAsia="Times New Roman" w:hAnsi="Times New Roman"/>
                <w:color w:val="5D6978"/>
                <w:lang w:eastAsia="en-IE"/>
              </w:rPr>
            </w:pPr>
            <w:r w:rsidRPr="00CB7810">
              <w:rPr>
                <w:rFonts w:ascii="Times New Roman" w:eastAsia="Times New Roman" w:hAnsi="Times New Roman"/>
                <w:color w:val="5D6978"/>
                <w:lang w:eastAsia="en-IE"/>
              </w:rPr>
              <w:t> </w:t>
            </w:r>
          </w:p>
        </w:tc>
        <w:tc>
          <w:tcPr>
            <w:tcW w:w="993" w:type="dxa"/>
            <w:tcMar>
              <w:top w:w="40" w:type="dxa"/>
              <w:left w:w="40" w:type="dxa"/>
              <w:bottom w:w="40" w:type="dxa"/>
              <w:right w:w="40" w:type="dxa"/>
            </w:tcMar>
            <w:hideMark/>
          </w:tcPr>
          <w:p w14:paraId="38BAE458" w14:textId="77777777" w:rsidR="00CB7810" w:rsidRPr="00CB7810" w:rsidRDefault="00CB7810" w:rsidP="00380CCD">
            <w:pPr>
              <w:jc w:val="right"/>
              <w:rPr>
                <w:rFonts w:ascii="Times New Roman" w:eastAsia="Times New Roman" w:hAnsi="Times New Roman"/>
                <w:color w:val="5D6978"/>
                <w:lang w:eastAsia="en-IE"/>
              </w:rPr>
            </w:pPr>
            <w:r w:rsidRPr="00CB7810">
              <w:rPr>
                <w:rFonts w:ascii="Times New Roman" w:eastAsia="Times New Roman" w:hAnsi="Times New Roman"/>
                <w:color w:val="5D6978"/>
                <w:lang w:eastAsia="en-IE"/>
              </w:rPr>
              <w:t> </w:t>
            </w:r>
          </w:p>
        </w:tc>
        <w:tc>
          <w:tcPr>
            <w:tcW w:w="479" w:type="dxa"/>
            <w:tcMar>
              <w:top w:w="40" w:type="dxa"/>
              <w:left w:w="40" w:type="dxa"/>
              <w:bottom w:w="40" w:type="dxa"/>
              <w:right w:w="40" w:type="dxa"/>
            </w:tcMar>
            <w:hideMark/>
          </w:tcPr>
          <w:p w14:paraId="74D6CB5F" w14:textId="77777777" w:rsidR="00CB7810" w:rsidRPr="00CB7810" w:rsidRDefault="00CB7810" w:rsidP="00380CCD">
            <w:pPr>
              <w:jc w:val="right"/>
              <w:rPr>
                <w:rFonts w:ascii="Times New Roman" w:eastAsia="Times New Roman" w:hAnsi="Times New Roman"/>
                <w:color w:val="5D6978"/>
                <w:lang w:eastAsia="en-IE"/>
              </w:rPr>
            </w:pPr>
            <w:r w:rsidRPr="00CB7810">
              <w:rPr>
                <w:rFonts w:ascii="Times New Roman" w:eastAsia="Times New Roman" w:hAnsi="Times New Roman"/>
                <w:color w:val="5D6978"/>
                <w:lang w:eastAsia="en-IE"/>
              </w:rPr>
              <w:t> </w:t>
            </w:r>
          </w:p>
        </w:tc>
        <w:tc>
          <w:tcPr>
            <w:tcW w:w="792" w:type="dxa"/>
            <w:tcMar>
              <w:top w:w="40" w:type="dxa"/>
              <w:left w:w="40" w:type="dxa"/>
              <w:bottom w:w="40" w:type="dxa"/>
              <w:right w:w="40" w:type="dxa"/>
            </w:tcMar>
            <w:hideMark/>
          </w:tcPr>
          <w:p w14:paraId="6F44FFAF" w14:textId="77777777" w:rsidR="00CB7810" w:rsidRPr="00CB7810" w:rsidRDefault="00CB7810" w:rsidP="00380CCD">
            <w:pPr>
              <w:jc w:val="right"/>
              <w:rPr>
                <w:rFonts w:ascii="Times New Roman" w:eastAsia="Times New Roman" w:hAnsi="Times New Roman"/>
                <w:color w:val="5D6978"/>
                <w:lang w:eastAsia="en-IE"/>
              </w:rPr>
            </w:pPr>
            <w:r w:rsidRPr="00CB7810">
              <w:rPr>
                <w:rFonts w:ascii="Times New Roman" w:eastAsia="Times New Roman" w:hAnsi="Times New Roman"/>
                <w:color w:val="5D6978"/>
                <w:lang w:eastAsia="en-IE"/>
              </w:rPr>
              <w:t> </w:t>
            </w:r>
          </w:p>
        </w:tc>
        <w:tc>
          <w:tcPr>
            <w:tcW w:w="792" w:type="dxa"/>
            <w:tcMar>
              <w:top w:w="40" w:type="dxa"/>
              <w:left w:w="40" w:type="dxa"/>
              <w:bottom w:w="40" w:type="dxa"/>
              <w:right w:w="40" w:type="dxa"/>
            </w:tcMar>
            <w:hideMark/>
          </w:tcPr>
          <w:p w14:paraId="4511C64C" w14:textId="77777777" w:rsidR="00CB7810" w:rsidRPr="00CB7810" w:rsidRDefault="00CB7810" w:rsidP="00380CCD">
            <w:pPr>
              <w:jc w:val="right"/>
              <w:rPr>
                <w:rFonts w:ascii="Times New Roman" w:eastAsia="Times New Roman" w:hAnsi="Times New Roman"/>
                <w:color w:val="5D6978"/>
                <w:lang w:eastAsia="en-IE"/>
              </w:rPr>
            </w:pPr>
            <w:r w:rsidRPr="00CB7810">
              <w:rPr>
                <w:rFonts w:ascii="Times New Roman" w:eastAsia="Times New Roman" w:hAnsi="Times New Roman"/>
                <w:color w:val="5D6978"/>
                <w:lang w:eastAsia="en-IE"/>
              </w:rPr>
              <w:t> </w:t>
            </w:r>
          </w:p>
        </w:tc>
        <w:tc>
          <w:tcPr>
            <w:tcW w:w="792" w:type="dxa"/>
            <w:tcMar>
              <w:top w:w="40" w:type="dxa"/>
              <w:left w:w="40" w:type="dxa"/>
              <w:bottom w:w="40" w:type="dxa"/>
              <w:right w:w="40" w:type="dxa"/>
            </w:tcMar>
            <w:hideMark/>
          </w:tcPr>
          <w:p w14:paraId="55F136D6" w14:textId="77777777" w:rsidR="00CB7810" w:rsidRPr="00CB7810" w:rsidRDefault="00CB7810" w:rsidP="00380CCD">
            <w:pPr>
              <w:jc w:val="right"/>
              <w:rPr>
                <w:rFonts w:ascii="Times New Roman" w:eastAsia="Times New Roman" w:hAnsi="Times New Roman"/>
                <w:color w:val="5D6978"/>
                <w:lang w:eastAsia="en-IE"/>
              </w:rPr>
            </w:pPr>
            <w:r w:rsidRPr="00CB7810">
              <w:rPr>
                <w:rFonts w:ascii="Times New Roman" w:eastAsia="Times New Roman" w:hAnsi="Times New Roman"/>
                <w:color w:val="5D6978"/>
                <w:lang w:eastAsia="en-IE"/>
              </w:rPr>
              <w:t> </w:t>
            </w:r>
          </w:p>
        </w:tc>
        <w:tc>
          <w:tcPr>
            <w:tcW w:w="792" w:type="dxa"/>
            <w:tcMar>
              <w:top w:w="40" w:type="dxa"/>
              <w:left w:w="40" w:type="dxa"/>
              <w:bottom w:w="40" w:type="dxa"/>
              <w:right w:w="40" w:type="dxa"/>
            </w:tcMar>
            <w:hideMark/>
          </w:tcPr>
          <w:p w14:paraId="21D198CB" w14:textId="77777777" w:rsidR="00CB7810" w:rsidRPr="00CB7810" w:rsidRDefault="00CB7810" w:rsidP="00380CCD">
            <w:pPr>
              <w:jc w:val="right"/>
              <w:textAlignment w:val="top"/>
              <w:rPr>
                <w:rFonts w:eastAsia="Times New Roman" w:cs="Arial"/>
                <w:color w:val="00241A"/>
                <w:lang w:eastAsia="en-IE"/>
              </w:rPr>
            </w:pPr>
            <w:r w:rsidRPr="00CB7810">
              <w:rPr>
                <w:rFonts w:eastAsia="Times New Roman" w:cs="Arial"/>
                <w:color w:val="00241A"/>
                <w:lang w:eastAsia="en-IE"/>
              </w:rPr>
              <w:t>NMAX</w:t>
            </w:r>
          </w:p>
        </w:tc>
        <w:tc>
          <w:tcPr>
            <w:tcW w:w="792" w:type="dxa"/>
            <w:tcMar>
              <w:top w:w="40" w:type="dxa"/>
              <w:left w:w="40" w:type="dxa"/>
              <w:bottom w:w="40" w:type="dxa"/>
              <w:right w:w="40" w:type="dxa"/>
            </w:tcMar>
            <w:hideMark/>
          </w:tcPr>
          <w:p w14:paraId="00DF708D" w14:textId="77777777" w:rsidR="00CB7810" w:rsidRPr="00CB7810" w:rsidRDefault="00CB7810" w:rsidP="00380CCD">
            <w:pPr>
              <w:jc w:val="right"/>
              <w:textAlignment w:val="top"/>
              <w:rPr>
                <w:rFonts w:eastAsia="Times New Roman" w:cs="Arial"/>
                <w:color w:val="00241A"/>
                <w:lang w:eastAsia="en-IE"/>
              </w:rPr>
            </w:pPr>
            <w:r w:rsidRPr="00CB7810">
              <w:rPr>
                <w:rFonts w:eastAsia="Times New Roman" w:cs="Arial"/>
                <w:color w:val="00241A"/>
                <w:lang w:eastAsia="en-IE"/>
              </w:rPr>
              <w:t>LSI1</w:t>
            </w:r>
          </w:p>
        </w:tc>
        <w:tc>
          <w:tcPr>
            <w:tcW w:w="781" w:type="dxa"/>
            <w:tcMar>
              <w:top w:w="40" w:type="dxa"/>
              <w:left w:w="40" w:type="dxa"/>
              <w:bottom w:w="40" w:type="dxa"/>
              <w:right w:w="40" w:type="dxa"/>
            </w:tcMar>
            <w:hideMark/>
          </w:tcPr>
          <w:p w14:paraId="16ED8BAB" w14:textId="77777777" w:rsidR="00CB7810" w:rsidRPr="00CB7810" w:rsidRDefault="00CB7810" w:rsidP="00380CCD">
            <w:pPr>
              <w:jc w:val="right"/>
              <w:textAlignment w:val="top"/>
              <w:rPr>
                <w:rFonts w:eastAsia="Times New Roman" w:cs="Arial"/>
                <w:color w:val="00241A"/>
                <w:lang w:eastAsia="en-IE"/>
              </w:rPr>
            </w:pPr>
            <w:r w:rsidRPr="00CB7810">
              <w:rPr>
                <w:rFonts w:eastAsia="Times New Roman" w:cs="Arial"/>
                <w:color w:val="00241A"/>
                <w:lang w:eastAsia="en-IE"/>
              </w:rPr>
              <w:t>LSI2</w:t>
            </w:r>
          </w:p>
        </w:tc>
        <w:tc>
          <w:tcPr>
            <w:tcW w:w="30" w:type="dxa"/>
            <w:hideMark/>
          </w:tcPr>
          <w:p w14:paraId="3213ECAD" w14:textId="77777777" w:rsidR="00CB7810" w:rsidRPr="00CB7810" w:rsidRDefault="00CB7810" w:rsidP="00380CCD">
            <w:pPr>
              <w:rPr>
                <w:rFonts w:ascii="Times New Roman" w:eastAsia="Times New Roman" w:hAnsi="Times New Roman"/>
                <w:lang w:eastAsia="en-IE"/>
              </w:rPr>
            </w:pPr>
          </w:p>
        </w:tc>
      </w:tr>
    </w:tbl>
    <w:p w14:paraId="0C04F0AB" w14:textId="77777777" w:rsidR="00913D43" w:rsidRPr="00913D43" w:rsidRDefault="00913D43" w:rsidP="00913D43">
      <w:pPr>
        <w:jc w:val="both"/>
        <w:rPr>
          <w:rFonts w:eastAsia="Times New Roman" w:cs="Arial"/>
          <w:b/>
          <w:sz w:val="24"/>
          <w:szCs w:val="24"/>
          <w:lang w:eastAsia="en-US"/>
        </w:rPr>
      </w:pPr>
    </w:p>
    <w:p w14:paraId="34918A31" w14:textId="77777777" w:rsidR="00913D43" w:rsidRPr="00913D43" w:rsidRDefault="00913D43" w:rsidP="00913D43">
      <w:pPr>
        <w:pStyle w:val="LABBody10pt"/>
        <w:rPr>
          <w:sz w:val="24"/>
          <w:szCs w:val="24"/>
        </w:rPr>
      </w:pPr>
      <w:r w:rsidRPr="00913D43">
        <w:rPr>
          <w:sz w:val="24"/>
          <w:szCs w:val="24"/>
        </w:rPr>
        <w:t xml:space="preserve">The PPC pay rate applies when the individual is required to pay a </w:t>
      </w:r>
      <w:r w:rsidRPr="00913D43">
        <w:rPr>
          <w:sz w:val="24"/>
          <w:szCs w:val="24"/>
          <w:u w:val="single"/>
        </w:rPr>
        <w:t>P</w:t>
      </w:r>
      <w:r w:rsidRPr="00913D43">
        <w:rPr>
          <w:sz w:val="24"/>
          <w:szCs w:val="24"/>
        </w:rPr>
        <w:t xml:space="preserve">ersonal </w:t>
      </w:r>
      <w:r w:rsidRPr="00913D43">
        <w:rPr>
          <w:sz w:val="24"/>
          <w:szCs w:val="24"/>
          <w:u w:val="single"/>
        </w:rPr>
        <w:t>P</w:t>
      </w:r>
      <w:r w:rsidRPr="00913D43">
        <w:rPr>
          <w:sz w:val="24"/>
          <w:szCs w:val="24"/>
        </w:rPr>
        <w:t xml:space="preserve">ension </w:t>
      </w:r>
      <w:r w:rsidRPr="00913D43">
        <w:rPr>
          <w:sz w:val="24"/>
          <w:szCs w:val="24"/>
          <w:u w:val="single"/>
        </w:rPr>
        <w:t>C</w:t>
      </w:r>
      <w:r w:rsidRPr="00913D43">
        <w:rPr>
          <w:sz w:val="24"/>
          <w:szCs w:val="24"/>
        </w:rPr>
        <w:t xml:space="preserve">ontribution (otherwise known as a main scheme contribution) in accordance with the rules of their main/personal superannuation scheme.   This is different to a contribution in respect of membership of a Spouses’ and Children’s scheme, or the Additional Superannuation Contributions (ASC). </w:t>
      </w:r>
    </w:p>
    <w:p w14:paraId="4E6F4ADF" w14:textId="77777777" w:rsidR="00913D43" w:rsidRPr="00913D43" w:rsidRDefault="00913D43" w:rsidP="00913D43">
      <w:pPr>
        <w:pStyle w:val="LABBody10pt"/>
        <w:rPr>
          <w:sz w:val="24"/>
          <w:szCs w:val="24"/>
        </w:rPr>
      </w:pPr>
      <w:r w:rsidRPr="00913D43">
        <w:rPr>
          <w:sz w:val="24"/>
          <w:szCs w:val="24"/>
        </w:rPr>
        <w:t>A different rate will apply where the appointee is not required to make a Personal Pension Contribution.</w:t>
      </w:r>
    </w:p>
    <w:p w14:paraId="1E983B62" w14:textId="77777777" w:rsidR="00913D43" w:rsidRPr="00913D43" w:rsidRDefault="00913D43" w:rsidP="00913D43">
      <w:pPr>
        <w:pStyle w:val="LABBody10pt"/>
        <w:rPr>
          <w:sz w:val="24"/>
          <w:szCs w:val="24"/>
        </w:rPr>
      </w:pPr>
      <w:r w:rsidRPr="00913D43">
        <w:rPr>
          <w:sz w:val="24"/>
          <w:szCs w:val="24"/>
        </w:rPr>
        <w:t>Long service increments may be payable after 3(LSI1) and 6(LSI2) years satisfactory service at the maximum of the scale.</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8642"/>
      </w:tblGrid>
      <w:tr w:rsidR="00913D43" w:rsidRPr="00913D43" w14:paraId="2C6560EF" w14:textId="77777777" w:rsidTr="00B132CC">
        <w:tc>
          <w:tcPr>
            <w:tcW w:w="8642" w:type="dxa"/>
            <w:shd w:val="clear" w:color="auto" w:fill="F3F6F7"/>
          </w:tcPr>
          <w:p w14:paraId="285C725C" w14:textId="77777777" w:rsidR="00CB7810" w:rsidRPr="006A0C78" w:rsidRDefault="00CB7810" w:rsidP="00CB7810">
            <w:pPr>
              <w:pStyle w:val="LABBody10pt"/>
              <w:rPr>
                <w:sz w:val="22"/>
                <w:szCs w:val="22"/>
              </w:rPr>
            </w:pPr>
            <w:r w:rsidRPr="006A0C78">
              <w:rPr>
                <w:sz w:val="22"/>
                <w:szCs w:val="22"/>
              </w:rPr>
              <w:t xml:space="preserve">Entry will be at the minimum of the </w:t>
            </w:r>
            <w:proofErr w:type="gramStart"/>
            <w:r w:rsidRPr="006A0C78">
              <w:rPr>
                <w:sz w:val="22"/>
                <w:szCs w:val="22"/>
              </w:rPr>
              <w:t>scale</w:t>
            </w:r>
            <w:proofErr w:type="gramEnd"/>
            <w:r w:rsidRPr="006A0C78">
              <w:rPr>
                <w:sz w:val="22"/>
                <w:szCs w:val="22"/>
              </w:rPr>
              <w:t xml:space="preserve"> and the rate of remuneration will not be subject to negotiation and may be adjusted from time to time in line with Government pay policy.</w:t>
            </w:r>
          </w:p>
          <w:p w14:paraId="7D9BFF65" w14:textId="77777777" w:rsidR="00CB7810" w:rsidRPr="006A0C78" w:rsidRDefault="00CB7810" w:rsidP="00CB7810">
            <w:pPr>
              <w:pStyle w:val="LABBody10pt"/>
              <w:rPr>
                <w:sz w:val="22"/>
                <w:szCs w:val="22"/>
              </w:rPr>
            </w:pPr>
            <w:r w:rsidRPr="006A0C78">
              <w:rPr>
                <w:sz w:val="22"/>
                <w:szCs w:val="22"/>
              </w:rPr>
              <w:t>Different terms and conditions may apply if you are currently a serving civil or public servant.</w:t>
            </w:r>
            <w:r w:rsidRPr="006A0C78">
              <w:rPr>
                <w:sz w:val="22"/>
                <w:szCs w:val="22"/>
              </w:rPr>
              <w:br/>
              <w:t>Subject to satisfactory performance increments may be payable in line will current</w:t>
            </w:r>
            <w:r w:rsidRPr="006A0C78">
              <w:rPr>
                <w:sz w:val="22"/>
                <w:szCs w:val="22"/>
              </w:rPr>
              <w:br/>
              <w:t>Government Policy.</w:t>
            </w:r>
          </w:p>
          <w:p w14:paraId="22943FEE" w14:textId="64A1CCEF" w:rsidR="00913D43" w:rsidRPr="00913D43" w:rsidRDefault="00CB7810" w:rsidP="00CB7810">
            <w:pPr>
              <w:pStyle w:val="LABBody10pt"/>
              <w:rPr>
                <w:sz w:val="24"/>
                <w:szCs w:val="24"/>
              </w:rPr>
            </w:pPr>
            <w:r w:rsidRPr="006A0C78">
              <w:rPr>
                <w:sz w:val="22"/>
                <w:szCs w:val="22"/>
              </w:rPr>
              <w:t>Successful candidates will agree that any overpayment of salary, allowances, or expenses</w:t>
            </w:r>
            <w:r w:rsidRPr="006A0C78">
              <w:rPr>
                <w:sz w:val="22"/>
                <w:szCs w:val="22"/>
              </w:rPr>
              <w:br/>
              <w:t>will be repaid by you in accordance with Circular 07/2018: Recovery of Salary, Allowances,</w:t>
            </w:r>
            <w:r w:rsidRPr="006A0C78">
              <w:rPr>
                <w:sz w:val="22"/>
                <w:szCs w:val="22"/>
              </w:rPr>
              <w:br/>
              <w:t>and Expenses Overpayments made to Staff Members/Former Staff Members/Pensioners.</w:t>
            </w:r>
          </w:p>
        </w:tc>
      </w:tr>
    </w:tbl>
    <w:p w14:paraId="1CD310B0" w14:textId="77777777" w:rsidR="006A0C78" w:rsidRDefault="006A0C78" w:rsidP="00B175BA">
      <w:pPr>
        <w:pStyle w:val="Smallheadingorange"/>
        <w:rPr>
          <w:color w:val="38526E"/>
        </w:rPr>
      </w:pPr>
    </w:p>
    <w:p w14:paraId="2C96696D" w14:textId="77777777" w:rsidR="006A0C78" w:rsidRDefault="006A0C78" w:rsidP="00B175BA">
      <w:pPr>
        <w:pStyle w:val="Smallheadingorange"/>
        <w:rPr>
          <w:color w:val="38526E"/>
        </w:rPr>
      </w:pPr>
    </w:p>
    <w:p w14:paraId="5836D45A" w14:textId="6833F6F8" w:rsidR="002F20D3" w:rsidRPr="002C4A44" w:rsidRDefault="002363EE" w:rsidP="00B175BA">
      <w:pPr>
        <w:pStyle w:val="Smallheadingorange"/>
        <w:rPr>
          <w:color w:val="38526E"/>
        </w:rPr>
      </w:pPr>
      <w:r w:rsidRPr="002C4A44">
        <w:rPr>
          <w:color w:val="38526E"/>
        </w:rPr>
        <w:lastRenderedPageBreak/>
        <w:t>Tenure</w:t>
      </w:r>
      <w:r w:rsidR="00DB6A86" w:rsidRPr="002C4A44">
        <w:rPr>
          <w:color w:val="38526E"/>
        </w:rPr>
        <w:t xml:space="preserve"> and Probation</w:t>
      </w:r>
    </w:p>
    <w:p w14:paraId="6C9BCECC" w14:textId="1A9C99D0" w:rsidR="00DB6A86" w:rsidRPr="0080033E" w:rsidRDefault="00DB6A86" w:rsidP="00B76259">
      <w:pPr>
        <w:pStyle w:val="LABBody10pt"/>
        <w:rPr>
          <w:sz w:val="24"/>
          <w:szCs w:val="24"/>
        </w:rPr>
      </w:pPr>
      <w:r w:rsidRPr="0080033E">
        <w:rPr>
          <w:sz w:val="24"/>
          <w:szCs w:val="24"/>
        </w:rPr>
        <w:t xml:space="preserve">The appointment </w:t>
      </w:r>
      <w:r w:rsidR="006A0C78">
        <w:rPr>
          <w:sz w:val="24"/>
          <w:szCs w:val="24"/>
        </w:rPr>
        <w:t>is to a</w:t>
      </w:r>
      <w:r w:rsidR="00FE355D" w:rsidRPr="0080033E">
        <w:rPr>
          <w:sz w:val="24"/>
          <w:szCs w:val="24"/>
        </w:rPr>
        <w:t xml:space="preserve"> temporary </w:t>
      </w:r>
      <w:r w:rsidRPr="0080033E">
        <w:rPr>
          <w:sz w:val="24"/>
          <w:szCs w:val="24"/>
        </w:rPr>
        <w:t>position in the Civil Service.</w:t>
      </w:r>
    </w:p>
    <w:p w14:paraId="48BCBB28" w14:textId="17754F38" w:rsidR="00B76259" w:rsidRPr="0080033E" w:rsidRDefault="00DB6A86" w:rsidP="00B76259">
      <w:pPr>
        <w:pStyle w:val="LABBody10pt"/>
        <w:rPr>
          <w:sz w:val="24"/>
          <w:szCs w:val="24"/>
        </w:rPr>
      </w:pPr>
      <w:r w:rsidRPr="00930BEB">
        <w:rPr>
          <w:sz w:val="24"/>
          <w:szCs w:val="24"/>
        </w:rPr>
        <w:t xml:space="preserve">The probationary contract will be for a period of </w:t>
      </w:r>
      <w:r w:rsidR="00930BEB" w:rsidRPr="00930BEB">
        <w:rPr>
          <w:sz w:val="24"/>
          <w:szCs w:val="24"/>
        </w:rPr>
        <w:t xml:space="preserve">six </w:t>
      </w:r>
      <w:r w:rsidR="00625493">
        <w:rPr>
          <w:sz w:val="24"/>
          <w:szCs w:val="24"/>
        </w:rPr>
        <w:t xml:space="preserve">to nine </w:t>
      </w:r>
      <w:r w:rsidR="00913D43" w:rsidRPr="00930BEB">
        <w:rPr>
          <w:sz w:val="24"/>
          <w:szCs w:val="24"/>
        </w:rPr>
        <w:t>months</w:t>
      </w:r>
      <w:r w:rsidRPr="00930BEB">
        <w:rPr>
          <w:sz w:val="24"/>
          <w:szCs w:val="24"/>
        </w:rPr>
        <w:t xml:space="preserve"> from the date specified on the contract.</w:t>
      </w:r>
      <w:r w:rsidRPr="0080033E">
        <w:rPr>
          <w:sz w:val="24"/>
          <w:szCs w:val="24"/>
        </w:rPr>
        <w:t xml:space="preserve"> </w:t>
      </w:r>
    </w:p>
    <w:p w14:paraId="04724A4C" w14:textId="3DFC34D4" w:rsidR="00E31D18" w:rsidRPr="0080033E" w:rsidRDefault="00E31D18" w:rsidP="00B76259">
      <w:pPr>
        <w:pStyle w:val="LABBody10pt"/>
        <w:rPr>
          <w:rFonts w:eastAsia="Calibri"/>
          <w:sz w:val="24"/>
          <w:szCs w:val="24"/>
          <w:lang w:eastAsia="en-US"/>
        </w:rPr>
      </w:pPr>
      <w:r w:rsidRPr="0080033E">
        <w:rPr>
          <w:rFonts w:eastAsia="Calibri"/>
          <w:sz w:val="24"/>
          <w:szCs w:val="24"/>
          <w:lang w:eastAsia="en-US"/>
        </w:rPr>
        <w:t xml:space="preserve">The contract for a temporary position will be for a period specified in the contract. Candidates offered a fixed term contract post from this competition will remain under consideration for any future permanent posts. Notwithstanding this paragraph and the paragraph immediately following below, this will not preclude an extension of the probationary contract in appropriate circumstances. </w:t>
      </w:r>
    </w:p>
    <w:p w14:paraId="2D846637" w14:textId="30E47DD9" w:rsidR="00DB6A86" w:rsidRPr="0080033E" w:rsidRDefault="00DB6A86" w:rsidP="00B76259">
      <w:pPr>
        <w:pStyle w:val="LABBody10pt"/>
        <w:rPr>
          <w:sz w:val="24"/>
          <w:szCs w:val="24"/>
        </w:rPr>
      </w:pPr>
      <w:r w:rsidRPr="0080033E">
        <w:rPr>
          <w:sz w:val="24"/>
          <w:szCs w:val="24"/>
        </w:rPr>
        <w:t>During the period of your probationary contract, your performance will be subject to review by your supervisor(s) to determine whether you –</w:t>
      </w:r>
    </w:p>
    <w:p w14:paraId="1BC36077" w14:textId="77777777" w:rsidR="00A87CA4" w:rsidRPr="0080033E" w:rsidRDefault="00A87CA4" w:rsidP="00A87CA4">
      <w:pPr>
        <w:pStyle w:val="LABBullets"/>
        <w:rPr>
          <w:sz w:val="24"/>
          <w:szCs w:val="24"/>
        </w:rPr>
      </w:pPr>
      <w:r w:rsidRPr="0080033E">
        <w:rPr>
          <w:sz w:val="24"/>
          <w:szCs w:val="24"/>
        </w:rPr>
        <w:t>have performed in a satisfactory manner,</w:t>
      </w:r>
    </w:p>
    <w:p w14:paraId="31586ABB" w14:textId="77777777" w:rsidR="00A87CA4" w:rsidRPr="0080033E" w:rsidRDefault="00A87CA4" w:rsidP="00A87CA4">
      <w:pPr>
        <w:pStyle w:val="LABBullets"/>
        <w:rPr>
          <w:sz w:val="24"/>
          <w:szCs w:val="24"/>
        </w:rPr>
      </w:pPr>
      <w:r w:rsidRPr="0080033E">
        <w:rPr>
          <w:sz w:val="24"/>
          <w:szCs w:val="24"/>
        </w:rPr>
        <w:t>have been satisfactory in general conduct, and</w:t>
      </w:r>
    </w:p>
    <w:p w14:paraId="280355F0" w14:textId="77777777" w:rsidR="00A87CA4" w:rsidRPr="0080033E" w:rsidRDefault="00A87CA4" w:rsidP="00A87CA4">
      <w:pPr>
        <w:pStyle w:val="LABBullets"/>
        <w:rPr>
          <w:sz w:val="24"/>
          <w:szCs w:val="24"/>
        </w:rPr>
      </w:pPr>
      <w:r w:rsidRPr="0080033E">
        <w:rPr>
          <w:sz w:val="24"/>
          <w:szCs w:val="24"/>
        </w:rPr>
        <w:t>are suitable from the point of view of health with particular regard to sick leave.</w:t>
      </w:r>
    </w:p>
    <w:p w14:paraId="32AE2C51" w14:textId="2EEC4185" w:rsidR="00DB6A86" w:rsidRPr="0080033E" w:rsidRDefault="00DB6A86" w:rsidP="00883823">
      <w:pPr>
        <w:pStyle w:val="ListParagraph"/>
        <w:spacing w:line="360" w:lineRule="auto"/>
        <w:ind w:left="1080"/>
        <w:contextualSpacing w:val="0"/>
        <w:jc w:val="both"/>
        <w:rPr>
          <w:rFonts w:cs="Arial"/>
          <w:sz w:val="24"/>
          <w:szCs w:val="24"/>
        </w:rPr>
      </w:pPr>
      <w:r w:rsidRPr="0080033E">
        <w:rPr>
          <w:rFonts w:eastAsia="Times New Roman" w:cs="Arial"/>
          <w:sz w:val="24"/>
          <w:szCs w:val="24"/>
        </w:rPr>
        <w:t>.</w:t>
      </w:r>
    </w:p>
    <w:p w14:paraId="5EE6E57B" w14:textId="56781721" w:rsidR="00DB6A86" w:rsidRPr="0080033E" w:rsidRDefault="00DB6A86" w:rsidP="006C4B6F">
      <w:pPr>
        <w:pStyle w:val="LABBody10pt"/>
        <w:rPr>
          <w:sz w:val="24"/>
          <w:szCs w:val="24"/>
        </w:rPr>
      </w:pPr>
      <w:r w:rsidRPr="0080033E">
        <w:rPr>
          <w:sz w:val="24"/>
          <w:szCs w:val="24"/>
        </w:rPr>
        <w:t xml:space="preserve">Prior to the completion of the probationary contract a decision will be made as to whether or not you will be retained pursuant to </w:t>
      </w:r>
      <w:r w:rsidRPr="0080033E">
        <w:rPr>
          <w:i/>
          <w:sz w:val="24"/>
          <w:szCs w:val="24"/>
        </w:rPr>
        <w:t>Section 5</w:t>
      </w:r>
      <w:r w:rsidR="00BA6F5C" w:rsidRPr="0080033E">
        <w:rPr>
          <w:i/>
          <w:sz w:val="24"/>
          <w:szCs w:val="24"/>
        </w:rPr>
        <w:t>A (</w:t>
      </w:r>
      <w:r w:rsidRPr="0080033E">
        <w:rPr>
          <w:i/>
          <w:sz w:val="24"/>
          <w:szCs w:val="24"/>
        </w:rPr>
        <w:t>2) Civil Service Regulation Acts 1956–2005</w:t>
      </w:r>
      <w:r w:rsidRPr="0080033E">
        <w:rPr>
          <w:sz w:val="24"/>
          <w:szCs w:val="24"/>
        </w:rPr>
        <w:t>.  This decision will be based on your performance assessed against the criteria set out in (</w:t>
      </w:r>
      <w:proofErr w:type="spellStart"/>
      <w:r w:rsidRPr="0080033E">
        <w:rPr>
          <w:sz w:val="24"/>
          <w:szCs w:val="24"/>
        </w:rPr>
        <w:t>i</w:t>
      </w:r>
      <w:proofErr w:type="spellEnd"/>
      <w:r w:rsidRPr="0080033E">
        <w:rPr>
          <w:sz w:val="24"/>
          <w:szCs w:val="24"/>
        </w:rPr>
        <w:t xml:space="preserve">) to (iii) above.  The detail of the probationary process will be explained to you by the Legal Aid </w:t>
      </w:r>
      <w:proofErr w:type="gramStart"/>
      <w:r w:rsidRPr="0080033E">
        <w:rPr>
          <w:sz w:val="24"/>
          <w:szCs w:val="24"/>
        </w:rPr>
        <w:t>Board</w:t>
      </w:r>
      <w:proofErr w:type="gramEnd"/>
      <w:r w:rsidRPr="0080033E">
        <w:rPr>
          <w:sz w:val="24"/>
          <w:szCs w:val="24"/>
        </w:rPr>
        <w:t xml:space="preserve"> and you will be given a copy of the Department of Public Expenditure and Reform’s guidelines on probation. </w:t>
      </w:r>
    </w:p>
    <w:p w14:paraId="74544420" w14:textId="77777777" w:rsidR="00DB6A86" w:rsidRPr="0080033E" w:rsidRDefault="00DB6A86" w:rsidP="006C4B6F">
      <w:pPr>
        <w:pStyle w:val="LABBody10pt"/>
        <w:rPr>
          <w:sz w:val="24"/>
          <w:szCs w:val="24"/>
        </w:rPr>
      </w:pPr>
      <w:r w:rsidRPr="0080033E">
        <w:rPr>
          <w:sz w:val="24"/>
          <w:szCs w:val="24"/>
        </w:rPr>
        <w:t>Notwithstanding the preceding paragraphs in this section, the probationary contract may be terminated at any time prior to the expiry of the term of the contract by either side in accordance with the Minimum Notice and Terms of Employment Acts, 1973 to 2005.</w:t>
      </w:r>
    </w:p>
    <w:p w14:paraId="5DD211CC" w14:textId="77777777" w:rsidR="00DB6A86" w:rsidRPr="0080033E" w:rsidRDefault="00DB6A86" w:rsidP="006C4B6F">
      <w:pPr>
        <w:pStyle w:val="LABBody10pt"/>
        <w:rPr>
          <w:sz w:val="24"/>
          <w:szCs w:val="24"/>
        </w:rPr>
      </w:pPr>
      <w:r w:rsidRPr="0080033E">
        <w:rPr>
          <w:sz w:val="24"/>
          <w:szCs w:val="24"/>
        </w:rPr>
        <w:t>In certain circumstances your contract may be extended and your probation period suspended. The extension must be agreed by both parties.</w:t>
      </w:r>
    </w:p>
    <w:p w14:paraId="5DD6771C" w14:textId="77777777" w:rsidR="00DB6A86" w:rsidRPr="0080033E" w:rsidRDefault="00DB6A86" w:rsidP="004F3AC7">
      <w:pPr>
        <w:pStyle w:val="LABBullets"/>
        <w:rPr>
          <w:sz w:val="24"/>
          <w:szCs w:val="24"/>
        </w:rPr>
      </w:pPr>
      <w:r w:rsidRPr="0080033E">
        <w:rPr>
          <w:sz w:val="24"/>
          <w:szCs w:val="24"/>
        </w:rPr>
        <w:t>The probationary period stands suspended when an employee is absent due to Maternity or Adoptive Leave.</w:t>
      </w:r>
    </w:p>
    <w:p w14:paraId="07A4484A" w14:textId="77777777" w:rsidR="00DB6A86" w:rsidRPr="0080033E" w:rsidRDefault="00DB6A86" w:rsidP="004F3AC7">
      <w:pPr>
        <w:pStyle w:val="LABBullets"/>
        <w:rPr>
          <w:sz w:val="24"/>
          <w:szCs w:val="24"/>
        </w:rPr>
      </w:pPr>
      <w:r w:rsidRPr="0080033E">
        <w:rPr>
          <w:sz w:val="24"/>
          <w:szCs w:val="24"/>
        </w:rPr>
        <w:t>In relation to an employee absent on Parental Leave or Carers Leave, the employee may require probation to be suspended if the absence is not considered to be consistent with the continuation of the probation.</w:t>
      </w:r>
    </w:p>
    <w:p w14:paraId="4475ED90" w14:textId="1FB801C9" w:rsidR="00DB6A86" w:rsidRPr="0080033E" w:rsidRDefault="00B76259" w:rsidP="004F3AC7">
      <w:pPr>
        <w:pStyle w:val="LABBullets"/>
        <w:rPr>
          <w:sz w:val="24"/>
          <w:szCs w:val="24"/>
        </w:rPr>
      </w:pPr>
      <w:r w:rsidRPr="0080033E">
        <w:rPr>
          <w:sz w:val="24"/>
          <w:szCs w:val="24"/>
        </w:rPr>
        <w:t xml:space="preserve">Any other statutory provision providing that probations shall – </w:t>
      </w:r>
    </w:p>
    <w:p w14:paraId="3E1E3F61" w14:textId="0C068F05" w:rsidR="00B76259" w:rsidRPr="0080033E" w:rsidRDefault="00B76259" w:rsidP="00B76259">
      <w:pPr>
        <w:pStyle w:val="LABBullets"/>
        <w:numPr>
          <w:ilvl w:val="0"/>
          <w:numId w:val="22"/>
        </w:numPr>
        <w:rPr>
          <w:sz w:val="24"/>
          <w:szCs w:val="24"/>
        </w:rPr>
      </w:pPr>
      <w:r w:rsidRPr="0080033E">
        <w:rPr>
          <w:sz w:val="24"/>
          <w:szCs w:val="24"/>
        </w:rPr>
        <w:t xml:space="preserve">Stand suspended during an employee’s absence from work, and </w:t>
      </w:r>
    </w:p>
    <w:p w14:paraId="72A977E6" w14:textId="748F7E0F" w:rsidR="00B76259" w:rsidRPr="0080033E" w:rsidRDefault="00B76259" w:rsidP="00B76259">
      <w:pPr>
        <w:pStyle w:val="LABBullets"/>
        <w:numPr>
          <w:ilvl w:val="0"/>
          <w:numId w:val="22"/>
        </w:numPr>
        <w:rPr>
          <w:sz w:val="24"/>
          <w:szCs w:val="24"/>
        </w:rPr>
      </w:pPr>
      <w:r w:rsidRPr="0080033E">
        <w:rPr>
          <w:sz w:val="24"/>
          <w:szCs w:val="24"/>
        </w:rPr>
        <w:t xml:space="preserve">Be completed by the employee on the employees return from work after such absence. </w:t>
      </w:r>
    </w:p>
    <w:p w14:paraId="428DA540" w14:textId="77777777" w:rsidR="00E31D18" w:rsidRPr="0080033E" w:rsidRDefault="00E31D18" w:rsidP="006C4B6F">
      <w:pPr>
        <w:pStyle w:val="LABBody10pt"/>
        <w:rPr>
          <w:sz w:val="24"/>
          <w:szCs w:val="24"/>
        </w:rPr>
      </w:pPr>
    </w:p>
    <w:p w14:paraId="12F4B9D7" w14:textId="04C05F0C" w:rsidR="00B76259" w:rsidRPr="0080033E" w:rsidRDefault="00B76259" w:rsidP="006C4B6F">
      <w:pPr>
        <w:pStyle w:val="LABBody10pt"/>
        <w:rPr>
          <w:sz w:val="24"/>
          <w:szCs w:val="24"/>
        </w:rPr>
      </w:pPr>
      <w:r w:rsidRPr="0080033E">
        <w:rPr>
          <w:sz w:val="24"/>
          <w:szCs w:val="24"/>
        </w:rPr>
        <w:lastRenderedPageBreak/>
        <w:t xml:space="preserve">When the probation is suspended the employer should notify the employee of the circumstances </w:t>
      </w:r>
      <w:r w:rsidR="00E31D18" w:rsidRPr="0080033E">
        <w:rPr>
          <w:sz w:val="24"/>
          <w:szCs w:val="24"/>
        </w:rPr>
        <w:t>relating</w:t>
      </w:r>
      <w:r w:rsidRPr="0080033E">
        <w:rPr>
          <w:sz w:val="24"/>
          <w:szCs w:val="24"/>
        </w:rPr>
        <w:t xml:space="preserve"> to the suspension. </w:t>
      </w:r>
    </w:p>
    <w:p w14:paraId="65455A6F" w14:textId="370B68B9" w:rsidR="00DB6A86" w:rsidRPr="0080033E" w:rsidRDefault="00DB6A86" w:rsidP="006C4B6F">
      <w:pPr>
        <w:pStyle w:val="LABBody10pt"/>
        <w:rPr>
          <w:sz w:val="24"/>
          <w:szCs w:val="24"/>
        </w:rPr>
      </w:pPr>
      <w:r w:rsidRPr="0080033E">
        <w:rPr>
          <w:sz w:val="24"/>
          <w:szCs w:val="24"/>
        </w:rPr>
        <w:t xml:space="preserve">All appointees will serve a </w:t>
      </w:r>
      <w:r w:rsidR="00E12B6E">
        <w:rPr>
          <w:sz w:val="24"/>
          <w:szCs w:val="24"/>
        </w:rPr>
        <w:t xml:space="preserve">9-months </w:t>
      </w:r>
      <w:r w:rsidRPr="0080033E">
        <w:rPr>
          <w:sz w:val="24"/>
          <w:szCs w:val="24"/>
        </w:rPr>
        <w:t>probationary period.  If an appointee who fails to satisfy the conditions of probation has been a serving civil servant immediately prior to their appointment from this competition, the issue of reversion will normally arise.  In the event of reversion, an officer will return to a vacancy in their former grade in their former Department.</w:t>
      </w:r>
    </w:p>
    <w:p w14:paraId="41404D28" w14:textId="77777777" w:rsidR="00FE355D" w:rsidRPr="002C4A44" w:rsidRDefault="002D56D0" w:rsidP="00FE355D">
      <w:pPr>
        <w:pStyle w:val="Smallheadingorange"/>
        <w:rPr>
          <w:color w:val="38526E"/>
        </w:rPr>
      </w:pPr>
      <w:r w:rsidRPr="002C4A44">
        <w:rPr>
          <w:color w:val="38526E"/>
        </w:rPr>
        <w:t>Unfair Dismissals Act 1977-2015</w:t>
      </w:r>
    </w:p>
    <w:p w14:paraId="226BC4A3" w14:textId="018E0AC8" w:rsidR="002D56D0" w:rsidRPr="0080033E" w:rsidRDefault="002D56D0" w:rsidP="00E31D18">
      <w:pPr>
        <w:pStyle w:val="LABBody10pt"/>
        <w:rPr>
          <w:sz w:val="24"/>
          <w:szCs w:val="24"/>
        </w:rPr>
      </w:pPr>
      <w:r w:rsidRPr="0080033E">
        <w:rPr>
          <w:sz w:val="24"/>
          <w:szCs w:val="24"/>
        </w:rPr>
        <w:t>The Unfair Dismissals Acts 1977-2015 will not apply to the termination of this employment by reason only of the expiry of this probationary contract without it being renewed.</w:t>
      </w:r>
    </w:p>
    <w:p w14:paraId="5C3B236F" w14:textId="186AB98C" w:rsidR="00E31D18" w:rsidRPr="002C4A44" w:rsidRDefault="00E31D18" w:rsidP="002D56D0">
      <w:pPr>
        <w:pStyle w:val="Smallheadingorange"/>
        <w:rPr>
          <w:color w:val="38526E"/>
        </w:rPr>
      </w:pPr>
      <w:r w:rsidRPr="002C4A44">
        <w:rPr>
          <w:color w:val="38526E"/>
        </w:rPr>
        <w:t xml:space="preserve">Duties </w:t>
      </w:r>
    </w:p>
    <w:p w14:paraId="515CFD69" w14:textId="342DAC32" w:rsidR="00E31D18" w:rsidRPr="0080033E" w:rsidRDefault="00E31D18" w:rsidP="00E31D18">
      <w:pPr>
        <w:pStyle w:val="LABBody10pt"/>
        <w:rPr>
          <w:sz w:val="24"/>
          <w:szCs w:val="24"/>
        </w:rPr>
      </w:pPr>
      <w:r w:rsidRPr="0080033E">
        <w:rPr>
          <w:sz w:val="24"/>
          <w:szCs w:val="24"/>
        </w:rPr>
        <w:t xml:space="preserve">The Officer will be required to perform any duties appropriate to the position which may be assigned from time to time. The officer may not engage in private practice or be connected with any outside business which would interfere with the performance of official duties or conflict in any way with the position to which the candidate is appointed. </w:t>
      </w:r>
    </w:p>
    <w:p w14:paraId="6D78D11C" w14:textId="09B768C6" w:rsidR="002D56D0" w:rsidRPr="002C4A44" w:rsidRDefault="002D56D0" w:rsidP="002D56D0">
      <w:pPr>
        <w:pStyle w:val="Smallheadingorange"/>
        <w:rPr>
          <w:color w:val="38526E"/>
        </w:rPr>
      </w:pPr>
      <w:r w:rsidRPr="002C4A44">
        <w:rPr>
          <w:color w:val="38526E"/>
        </w:rPr>
        <w:t>The Organisation of Working Time Act</w:t>
      </w:r>
    </w:p>
    <w:p w14:paraId="50680E32" w14:textId="4E613363" w:rsidR="002D56D0" w:rsidRPr="0080033E" w:rsidRDefault="002D56D0" w:rsidP="00E31D18">
      <w:pPr>
        <w:pStyle w:val="LABBody10pt"/>
        <w:rPr>
          <w:sz w:val="24"/>
          <w:szCs w:val="24"/>
        </w:rPr>
      </w:pPr>
      <w:r w:rsidRPr="0080033E">
        <w:rPr>
          <w:sz w:val="24"/>
          <w:szCs w:val="24"/>
        </w:rPr>
        <w:t xml:space="preserve">The terms of the Organisation of Working Time Act 1997 will apply, where appropriate, to this employment. </w:t>
      </w:r>
    </w:p>
    <w:p w14:paraId="74B3767B" w14:textId="77777777" w:rsidR="002D56D0" w:rsidRPr="002C4A44" w:rsidRDefault="002D56D0" w:rsidP="002D56D0">
      <w:pPr>
        <w:pStyle w:val="Smallheadingorange"/>
        <w:rPr>
          <w:color w:val="38526E"/>
        </w:rPr>
      </w:pPr>
      <w:r w:rsidRPr="002C4A44">
        <w:rPr>
          <w:color w:val="38526E"/>
        </w:rPr>
        <w:t>Headquarters</w:t>
      </w:r>
    </w:p>
    <w:p w14:paraId="03E2147B" w14:textId="7A241D1F" w:rsidR="002D56D0" w:rsidRPr="0080033E" w:rsidRDefault="002D56D0" w:rsidP="002D56D0">
      <w:pPr>
        <w:pStyle w:val="LABBody10pt"/>
        <w:rPr>
          <w:sz w:val="24"/>
          <w:szCs w:val="24"/>
        </w:rPr>
      </w:pPr>
      <w:r w:rsidRPr="0080033E">
        <w:rPr>
          <w:sz w:val="24"/>
          <w:szCs w:val="24"/>
        </w:rPr>
        <w:t>The Officer’s headquarters will be such as may be designated from time to time by the Head of the Department. When absent from home and headquarters on official duty, appropriate travelling expenses and subsistence allowances, subject to normal civil service regulations.</w:t>
      </w:r>
    </w:p>
    <w:p w14:paraId="602B1FE2" w14:textId="6DC921CF" w:rsidR="002D56D0" w:rsidRPr="005866AF" w:rsidRDefault="002D56D0" w:rsidP="002D56D0">
      <w:pPr>
        <w:pStyle w:val="Smallheadingorange"/>
        <w:rPr>
          <w:color w:val="38526E"/>
        </w:rPr>
      </w:pPr>
      <w:r w:rsidRPr="005866AF">
        <w:rPr>
          <w:color w:val="38526E"/>
        </w:rPr>
        <w:t xml:space="preserve">Hours </w:t>
      </w:r>
      <w:r w:rsidR="002C4A44" w:rsidRPr="005866AF">
        <w:rPr>
          <w:color w:val="38526E"/>
        </w:rPr>
        <w:t xml:space="preserve">Of Attendance </w:t>
      </w:r>
    </w:p>
    <w:p w14:paraId="33D4ABAF" w14:textId="77777777" w:rsidR="005866AF" w:rsidRPr="005866AF" w:rsidRDefault="005866AF" w:rsidP="005866AF">
      <w:pPr>
        <w:pStyle w:val="LABBody10pt"/>
        <w:rPr>
          <w:sz w:val="24"/>
          <w:szCs w:val="24"/>
          <w:lang w:val="en-GB"/>
        </w:rPr>
      </w:pPr>
      <w:r w:rsidRPr="005866AF">
        <w:rPr>
          <w:sz w:val="24"/>
          <w:szCs w:val="24"/>
        </w:rPr>
        <w:t xml:space="preserve">Hours of </w:t>
      </w:r>
      <w:r w:rsidRPr="005866AF">
        <w:rPr>
          <w:sz w:val="24"/>
          <w:szCs w:val="24"/>
          <w:lang w:val="en-GB"/>
        </w:rPr>
        <w:t>attendance will be fixed from time to time but will amount to not less than 41 hours and 15 minutes gross or 35 hours net per week. The Legal Clerk may be required to work such additional hours from time to time as may be reasonable and necessary for the proper performance of their duties subject to the limits set down in the working time regulations. The rate of remuneration payable covers any extra attendance liability that may arise from time to time.</w:t>
      </w:r>
    </w:p>
    <w:p w14:paraId="717303C8" w14:textId="1A27B591" w:rsidR="00E12B6E" w:rsidRDefault="002D56D0" w:rsidP="002D56D0">
      <w:pPr>
        <w:pStyle w:val="LABBody10pt"/>
        <w:rPr>
          <w:sz w:val="24"/>
          <w:szCs w:val="24"/>
        </w:rPr>
      </w:pPr>
      <w:r w:rsidRPr="0080033E">
        <w:rPr>
          <w:sz w:val="24"/>
          <w:szCs w:val="24"/>
        </w:rPr>
        <w:t xml:space="preserve">. </w:t>
      </w:r>
    </w:p>
    <w:p w14:paraId="006D44E3" w14:textId="77777777" w:rsidR="00E12B6E" w:rsidRDefault="00E12B6E">
      <w:pPr>
        <w:spacing w:after="200" w:line="276" w:lineRule="auto"/>
        <w:rPr>
          <w:rFonts w:eastAsia="Times New Roman" w:cs="Arial"/>
          <w:sz w:val="24"/>
          <w:szCs w:val="24"/>
        </w:rPr>
      </w:pPr>
      <w:r>
        <w:rPr>
          <w:sz w:val="24"/>
          <w:szCs w:val="24"/>
        </w:rPr>
        <w:br w:type="page"/>
      </w:r>
    </w:p>
    <w:p w14:paraId="0A664B70" w14:textId="77777777" w:rsidR="002363EE" w:rsidRPr="002C4A44" w:rsidRDefault="002363EE" w:rsidP="00B175BA">
      <w:pPr>
        <w:pStyle w:val="Smallheadingorange"/>
        <w:rPr>
          <w:color w:val="38526E"/>
        </w:rPr>
      </w:pPr>
      <w:r w:rsidRPr="002C4A44">
        <w:rPr>
          <w:color w:val="38526E"/>
        </w:rPr>
        <w:lastRenderedPageBreak/>
        <w:t>Annual Leave</w:t>
      </w:r>
    </w:p>
    <w:p w14:paraId="2119F40B" w14:textId="77777777" w:rsidR="006A0C78" w:rsidRPr="006A0C78" w:rsidRDefault="006A0C78" w:rsidP="006A0C78">
      <w:pPr>
        <w:pStyle w:val="LABBody10pt"/>
        <w:rPr>
          <w:b/>
          <w:sz w:val="24"/>
          <w:szCs w:val="24"/>
          <w:u w:val="single"/>
        </w:rPr>
      </w:pPr>
      <w:r w:rsidRPr="006A0C78">
        <w:rPr>
          <w:sz w:val="24"/>
          <w:szCs w:val="24"/>
          <w:lang w:val="en-GB"/>
        </w:rPr>
        <w:t xml:space="preserve">The annual leave for this position is 23 days, rising to 24 after 5 years’ service and 25 days after 10 years’ service. This allowance is subject to the usual conditions regarding the granting of annual leave in the civil service, is based on a five-day week and is exclusive of the usual public holidays. Where the position is in a </w:t>
      </w:r>
      <w:proofErr w:type="gramStart"/>
      <w:r w:rsidRPr="006A0C78">
        <w:rPr>
          <w:sz w:val="24"/>
          <w:szCs w:val="24"/>
          <w:lang w:val="en-GB"/>
        </w:rPr>
        <w:t>part time</w:t>
      </w:r>
      <w:proofErr w:type="gramEnd"/>
      <w:r w:rsidRPr="006A0C78">
        <w:rPr>
          <w:sz w:val="24"/>
          <w:szCs w:val="24"/>
          <w:lang w:val="en-GB"/>
        </w:rPr>
        <w:t xml:space="preserve"> capacity, the annual leave allowance will be applied on a pro-rata basis.</w:t>
      </w:r>
      <w:r w:rsidRPr="006A0C78">
        <w:rPr>
          <w:sz w:val="24"/>
          <w:szCs w:val="24"/>
        </w:rPr>
        <w:t xml:space="preserve"> </w:t>
      </w:r>
    </w:p>
    <w:p w14:paraId="2BF41FEF" w14:textId="77777777" w:rsidR="002363EE" w:rsidRPr="002C4A44" w:rsidRDefault="002363EE" w:rsidP="00B175BA">
      <w:pPr>
        <w:pStyle w:val="Smallheadingorange"/>
        <w:rPr>
          <w:color w:val="38526E"/>
        </w:rPr>
      </w:pPr>
      <w:r w:rsidRPr="002C4A44">
        <w:rPr>
          <w:color w:val="38526E"/>
        </w:rPr>
        <w:t>Sick Leave</w:t>
      </w:r>
    </w:p>
    <w:p w14:paraId="0EAE9D56" w14:textId="54C17D09" w:rsidR="002363EE" w:rsidRPr="0080033E" w:rsidRDefault="002363EE" w:rsidP="006C4B6F">
      <w:pPr>
        <w:pStyle w:val="LABBody10pt"/>
        <w:rPr>
          <w:sz w:val="24"/>
          <w:szCs w:val="24"/>
        </w:rPr>
      </w:pPr>
      <w:r w:rsidRPr="0080033E">
        <w:rPr>
          <w:sz w:val="24"/>
          <w:szCs w:val="24"/>
        </w:rPr>
        <w:t xml:space="preserve">Pay during properly certified sick absence, provided there is no evidence of permanent disability for service, will apply on a pro-rata basis, in accordance with the provisions of the sick leave </w:t>
      </w:r>
      <w:r w:rsidR="002D56D0" w:rsidRPr="0080033E">
        <w:rPr>
          <w:sz w:val="24"/>
          <w:szCs w:val="24"/>
        </w:rPr>
        <w:t>C</w:t>
      </w:r>
      <w:r w:rsidRPr="0080033E">
        <w:rPr>
          <w:sz w:val="24"/>
          <w:szCs w:val="24"/>
        </w:rPr>
        <w:t>irculars</w:t>
      </w:r>
      <w:r w:rsidR="002D56D0" w:rsidRPr="0080033E">
        <w:rPr>
          <w:sz w:val="24"/>
          <w:szCs w:val="24"/>
        </w:rPr>
        <w:t xml:space="preserve">. </w:t>
      </w:r>
    </w:p>
    <w:p w14:paraId="552FD6B4" w14:textId="6EC65CE2" w:rsidR="002363EE" w:rsidRPr="0080033E" w:rsidRDefault="002363EE" w:rsidP="006C4B6F">
      <w:pPr>
        <w:pStyle w:val="LABBody10pt"/>
        <w:rPr>
          <w:sz w:val="24"/>
          <w:szCs w:val="24"/>
        </w:rPr>
      </w:pPr>
      <w:r w:rsidRPr="0080033E">
        <w:rPr>
          <w:sz w:val="24"/>
          <w:szCs w:val="24"/>
        </w:rPr>
        <w:t>Officers who will be paying Class A rate of PRSI will be required to sign a mandate authorising the Department of Social Protection to pay any benefits due under the Social Welfare Acts direct</w:t>
      </w:r>
      <w:r w:rsidR="002D56D0" w:rsidRPr="0080033E">
        <w:rPr>
          <w:sz w:val="24"/>
          <w:szCs w:val="24"/>
        </w:rPr>
        <w:t xml:space="preserve">ly </w:t>
      </w:r>
      <w:r w:rsidRPr="0080033E">
        <w:rPr>
          <w:sz w:val="24"/>
          <w:szCs w:val="24"/>
        </w:rPr>
        <w:t>to the Legal Aid Board. Payment during illness will be subject to the officer making the necessary claims for social insurance benefit to the Department of Social Protection within the required time limits.</w:t>
      </w:r>
    </w:p>
    <w:p w14:paraId="274C9221" w14:textId="77777777" w:rsidR="002363EE" w:rsidRPr="002C4A44" w:rsidRDefault="002363EE" w:rsidP="00B175BA">
      <w:pPr>
        <w:pStyle w:val="Smallheadingorange"/>
        <w:rPr>
          <w:color w:val="38526E"/>
        </w:rPr>
      </w:pPr>
      <w:r w:rsidRPr="002C4A44">
        <w:rPr>
          <w:color w:val="38526E"/>
        </w:rPr>
        <w:t>Superannuation and Retirement</w:t>
      </w:r>
    </w:p>
    <w:p w14:paraId="6D5902C6" w14:textId="77777777" w:rsidR="00DB6A86" w:rsidRPr="0080033E" w:rsidRDefault="00DB6A86" w:rsidP="006C4B6F">
      <w:pPr>
        <w:pStyle w:val="LABBody10pt"/>
        <w:rPr>
          <w:sz w:val="24"/>
          <w:szCs w:val="24"/>
        </w:rPr>
      </w:pPr>
      <w:r w:rsidRPr="0080033E">
        <w:rPr>
          <w:sz w:val="24"/>
          <w:szCs w:val="24"/>
        </w:rPr>
        <w:t xml:space="preserve">The successful candidate will be offered the appropriate superannuation terms and conditions as prevailing in the Civil Service at the time of being offered an appointment.  In general, an appointee who has never worked in the Public Service will be offered appointment based on membership of the Single Public Service Pension Scheme (“Single Scheme”). Full details of the Scheme are at </w:t>
      </w:r>
      <w:hyperlink r:id="rId22" w:history="1">
        <w:r w:rsidRPr="002C4A44">
          <w:rPr>
            <w:rStyle w:val="Hyperlink"/>
            <w:color w:val="38526E"/>
            <w:sz w:val="24"/>
            <w:szCs w:val="24"/>
          </w:rPr>
          <w:t>www.singlepensionscheme.gov.ie</w:t>
        </w:r>
      </w:hyperlink>
      <w:r w:rsidRPr="002C4A44">
        <w:rPr>
          <w:color w:val="38526E"/>
          <w:sz w:val="24"/>
          <w:szCs w:val="24"/>
        </w:rPr>
        <w:t>.</w:t>
      </w:r>
    </w:p>
    <w:p w14:paraId="5A9744CA" w14:textId="77777777" w:rsidR="00DB6A86" w:rsidRPr="0080033E" w:rsidRDefault="00DB6A86" w:rsidP="006C4B6F">
      <w:pPr>
        <w:pStyle w:val="LABBody10pt"/>
        <w:rPr>
          <w:sz w:val="24"/>
          <w:szCs w:val="24"/>
        </w:rPr>
      </w:pPr>
      <w:r w:rsidRPr="0080033E">
        <w:rPr>
          <w:sz w:val="24"/>
          <w:szCs w:val="24"/>
        </w:rPr>
        <w:t xml:space="preserve">Where the appointee has worked in a pensionable (non-Single Scheme terms) public service job in the 26 weeks prior to appointment or is currently on a career break or special leave with/without pay different terms may apply.  The pension entitlement of such appointees will be established in the context of their public service employment history. </w:t>
      </w:r>
    </w:p>
    <w:p w14:paraId="6CB08817" w14:textId="77777777" w:rsidR="00DB6A86" w:rsidRPr="0080033E" w:rsidRDefault="00DB6A86" w:rsidP="00DB6A86">
      <w:pPr>
        <w:pStyle w:val="NormalWeb"/>
        <w:spacing w:before="0" w:beforeAutospacing="0" w:after="0" w:afterAutospacing="0" w:line="276" w:lineRule="auto"/>
        <w:jc w:val="both"/>
        <w:rPr>
          <w:rFonts w:ascii="Arial" w:hAnsi="Arial" w:cs="Arial"/>
          <w:color w:val="000000"/>
        </w:rPr>
      </w:pPr>
      <w:r w:rsidRPr="0080033E">
        <w:rPr>
          <w:rFonts w:ascii="Arial" w:hAnsi="Arial" w:cs="Arial"/>
          <w:color w:val="000000"/>
        </w:rPr>
        <w:t>Key provisions attaching to membership of the Single Scheme are as follows:</w:t>
      </w:r>
    </w:p>
    <w:p w14:paraId="0027DE72" w14:textId="7F5C85C5" w:rsidR="00DB6A86" w:rsidRPr="0080033E" w:rsidRDefault="00DB6A86" w:rsidP="005B6FBD">
      <w:pPr>
        <w:pStyle w:val="NormalWeb"/>
        <w:spacing w:before="0" w:beforeAutospacing="0" w:after="0" w:afterAutospacing="0" w:line="276" w:lineRule="auto"/>
        <w:jc w:val="both"/>
        <w:rPr>
          <w:rFonts w:ascii="Arial" w:hAnsi="Arial" w:cs="Arial"/>
          <w:color w:val="000000"/>
        </w:rPr>
      </w:pPr>
      <w:r w:rsidRPr="0080033E">
        <w:rPr>
          <w:rFonts w:ascii="Arial" w:hAnsi="Arial" w:cs="Arial"/>
          <w:color w:val="000000"/>
        </w:rPr>
        <w:t> Pensionable Age</w:t>
      </w:r>
      <w:r w:rsidRPr="0080033E">
        <w:rPr>
          <w:rFonts w:ascii="Arial" w:hAnsi="Arial" w:cs="Arial"/>
        </w:rPr>
        <w:t>: The minimum age at which pension is payable is the same as the age of eligibility for the State Pension, currently 66.</w:t>
      </w:r>
    </w:p>
    <w:p w14:paraId="148D7BDB" w14:textId="77777777" w:rsidR="00DB6A86" w:rsidRPr="0080033E" w:rsidRDefault="00DB6A86" w:rsidP="004F3AC7">
      <w:pPr>
        <w:pStyle w:val="LABBullets"/>
        <w:rPr>
          <w:color w:val="000000"/>
          <w:sz w:val="24"/>
          <w:szCs w:val="24"/>
        </w:rPr>
      </w:pPr>
      <w:r w:rsidRPr="0080033E">
        <w:rPr>
          <w:color w:val="000000"/>
          <w:sz w:val="24"/>
          <w:szCs w:val="24"/>
        </w:rPr>
        <w:t>Retirement Age: Scheme members must retire on reaching the age of 70.</w:t>
      </w:r>
    </w:p>
    <w:p w14:paraId="12D53C22" w14:textId="267E3422" w:rsidR="00DB6A86" w:rsidRPr="0080033E" w:rsidRDefault="00DB6A86" w:rsidP="004F3AC7">
      <w:pPr>
        <w:pStyle w:val="LABBullets"/>
        <w:rPr>
          <w:color w:val="000000"/>
          <w:sz w:val="24"/>
          <w:szCs w:val="24"/>
        </w:rPr>
      </w:pPr>
      <w:r w:rsidRPr="0080033E">
        <w:rPr>
          <w:color w:val="000000"/>
          <w:sz w:val="24"/>
          <w:szCs w:val="24"/>
        </w:rPr>
        <w:t xml:space="preserve">Career average earnings are used to calculate benefits (a pension and lump sum amount accrue each year and are </w:t>
      </w:r>
      <w:r w:rsidR="00C4234A" w:rsidRPr="0080033E">
        <w:rPr>
          <w:color w:val="000000"/>
          <w:sz w:val="24"/>
          <w:szCs w:val="24"/>
        </w:rPr>
        <w:t>up rated</w:t>
      </w:r>
      <w:r w:rsidRPr="0080033E">
        <w:rPr>
          <w:color w:val="000000"/>
          <w:sz w:val="24"/>
          <w:szCs w:val="24"/>
        </w:rPr>
        <w:t xml:space="preserve"> each year by reference to CPI).</w:t>
      </w:r>
    </w:p>
    <w:p w14:paraId="0CAD9500" w14:textId="3731E871" w:rsidR="0079246C" w:rsidRPr="00C4234A" w:rsidRDefault="00DB6A86" w:rsidP="00B175BA">
      <w:pPr>
        <w:pStyle w:val="LABBullets"/>
        <w:rPr>
          <w:color w:val="000000"/>
          <w:sz w:val="24"/>
          <w:szCs w:val="24"/>
        </w:rPr>
      </w:pPr>
      <w:r w:rsidRPr="0080033E">
        <w:rPr>
          <w:color w:val="000000"/>
          <w:sz w:val="24"/>
          <w:szCs w:val="24"/>
        </w:rPr>
        <w:t>Post retirement pension increases are linked to CPI.</w:t>
      </w:r>
    </w:p>
    <w:p w14:paraId="243B51CA" w14:textId="77777777" w:rsidR="00E12B6E" w:rsidRDefault="00E12B6E" w:rsidP="00B175BA">
      <w:pPr>
        <w:pStyle w:val="Smallheadingorange"/>
        <w:rPr>
          <w:color w:val="38526E"/>
        </w:rPr>
      </w:pPr>
    </w:p>
    <w:p w14:paraId="736040C6" w14:textId="77777777" w:rsidR="006E3B2C" w:rsidRDefault="006E3B2C" w:rsidP="00B175BA">
      <w:pPr>
        <w:pStyle w:val="Smallheadingorange"/>
        <w:rPr>
          <w:color w:val="38526E"/>
        </w:rPr>
      </w:pPr>
    </w:p>
    <w:p w14:paraId="71E8FA7B" w14:textId="38D8E1EE" w:rsidR="002363EE" w:rsidRPr="00C4234A" w:rsidRDefault="002363EE" w:rsidP="00B175BA">
      <w:pPr>
        <w:pStyle w:val="Smallheadingorange"/>
        <w:rPr>
          <w:color w:val="38526E"/>
        </w:rPr>
      </w:pPr>
      <w:r w:rsidRPr="00C4234A">
        <w:rPr>
          <w:color w:val="38526E"/>
        </w:rPr>
        <w:lastRenderedPageBreak/>
        <w:t>Pension Abatement</w:t>
      </w:r>
    </w:p>
    <w:p w14:paraId="154F82F1" w14:textId="6A96BBBF" w:rsidR="002363EE" w:rsidRPr="0080033E" w:rsidRDefault="002363EE" w:rsidP="006C4B6F">
      <w:pPr>
        <w:pStyle w:val="LABBody10pt"/>
        <w:rPr>
          <w:sz w:val="24"/>
          <w:szCs w:val="24"/>
        </w:rPr>
      </w:pPr>
      <w:r w:rsidRPr="0080033E">
        <w:rPr>
          <w:sz w:val="24"/>
          <w:szCs w:val="24"/>
        </w:rPr>
        <w:t xml:space="preserve">If the appointee has previously been employed in the Civil or Public Service and is in receipt of a pension from the Civil or Public Service or where a Civil/Public Service pension comes into payment during his/her re-employment that pension will be subject to abatement in accordance with Section 52 of the Public Service Pensions (Single Scheme and Other Provisions) Act 2012.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E277A" w:rsidRPr="0080033E" w14:paraId="2EDBDF1B" w14:textId="77777777" w:rsidTr="00C4234A">
        <w:tc>
          <w:tcPr>
            <w:tcW w:w="8642" w:type="dxa"/>
            <w:shd w:val="clear" w:color="auto" w:fill="B2D1ED"/>
          </w:tcPr>
          <w:p w14:paraId="5DF58428" w14:textId="48E1EF06" w:rsidR="003E277A" w:rsidRPr="00E12B6E" w:rsidRDefault="003E277A" w:rsidP="003E277A">
            <w:pPr>
              <w:spacing w:before="240" w:after="240" w:line="276" w:lineRule="auto"/>
              <w:ind w:left="170" w:right="170"/>
              <w:rPr>
                <w:rFonts w:cs="Arial"/>
                <w:b/>
                <w:bCs/>
                <w:sz w:val="22"/>
                <w:szCs w:val="22"/>
              </w:rPr>
            </w:pPr>
            <w:r w:rsidRPr="00E12B6E">
              <w:rPr>
                <w:rFonts w:cs="Arial"/>
                <w:color w:val="000000" w:themeColor="text1"/>
                <w:sz w:val="22"/>
                <w:szCs w:val="22"/>
              </w:rPr>
              <w:t xml:space="preserve">In </w:t>
            </w:r>
            <w:r w:rsidRPr="00E12B6E">
              <w:rPr>
                <w:rFonts w:cs="Arial"/>
                <w:sz w:val="22"/>
                <w:szCs w:val="22"/>
              </w:rPr>
              <w:t xml:space="preserve">applying for this </w:t>
            </w:r>
            <w:r w:rsidR="00BA6F5C" w:rsidRPr="00E12B6E">
              <w:rPr>
                <w:rFonts w:cs="Arial"/>
                <w:sz w:val="22"/>
                <w:szCs w:val="22"/>
              </w:rPr>
              <w:t>position,</w:t>
            </w:r>
            <w:r w:rsidRPr="00E12B6E">
              <w:rPr>
                <w:rFonts w:cs="Arial"/>
                <w:sz w:val="22"/>
                <w:szCs w:val="22"/>
              </w:rPr>
              <w:t xml:space="preserve"> you are acknowledging that you understand that the abatement provisions, where relevant, will apply. It is not envisaged that the employing Department/Office will support an application for an abatement waiver in respect of appointments to this position.</w:t>
            </w:r>
            <w:r w:rsidRPr="00E12B6E">
              <w:rPr>
                <w:rFonts w:cs="Arial"/>
                <w:b/>
                <w:bCs/>
                <w:sz w:val="22"/>
                <w:szCs w:val="22"/>
              </w:rPr>
              <w:t xml:space="preserve"> </w:t>
            </w:r>
          </w:p>
        </w:tc>
      </w:tr>
    </w:tbl>
    <w:p w14:paraId="526119DC" w14:textId="77777777" w:rsidR="003E277A" w:rsidRPr="0080033E" w:rsidRDefault="003E277A" w:rsidP="004F3AC7">
      <w:pPr>
        <w:pStyle w:val="LABBody10pt"/>
        <w:rPr>
          <w:sz w:val="24"/>
          <w:szCs w:val="24"/>
        </w:rPr>
      </w:pPr>
    </w:p>
    <w:p w14:paraId="5D82DB6B" w14:textId="0E75581A" w:rsidR="002363EE" w:rsidRPr="0080033E" w:rsidRDefault="002363EE" w:rsidP="006C4B6F">
      <w:pPr>
        <w:pStyle w:val="LABBody10pt"/>
        <w:rPr>
          <w:sz w:val="24"/>
          <w:szCs w:val="24"/>
        </w:rPr>
      </w:pPr>
      <w:r w:rsidRPr="0080033E">
        <w:rPr>
          <w:sz w:val="24"/>
          <w:szCs w:val="24"/>
        </w:rPr>
        <w:t xml:space="preserve">However, if the appointee was previously employed in the Civil or Public Service and awarded a pension under voluntary early retirement arrangements (other than the Incentivised Scheme of Early Retirement (ISER), the Department of Health Circular 7/2010 VER/VRS or the Department of Environment, Community &amp; Local Government Circular letter LG(P) 06/2013, any of which renders a person ineligible for the competition)the entitlement to that pension will cease with effect from the date of reappointment. Special arrangements may, </w:t>
      </w:r>
      <w:proofErr w:type="gramStart"/>
      <w:r w:rsidRPr="0080033E">
        <w:rPr>
          <w:sz w:val="24"/>
          <w:szCs w:val="24"/>
        </w:rPr>
        <w:t>however</w:t>
      </w:r>
      <w:proofErr w:type="gramEnd"/>
      <w:r w:rsidRPr="0080033E">
        <w:rPr>
          <w:sz w:val="24"/>
          <w:szCs w:val="24"/>
        </w:rPr>
        <w:t xml:space="preserve"> be made for the reckoning of previous service given by the appointee for the purpose of any future superannuation award for which the appointee may be eligible. </w:t>
      </w:r>
    </w:p>
    <w:p w14:paraId="133FAB7B" w14:textId="77777777" w:rsidR="003A4455" w:rsidRPr="00C4234A" w:rsidRDefault="003A4455" w:rsidP="003A4455">
      <w:pPr>
        <w:pStyle w:val="Smallheadingorange"/>
        <w:rPr>
          <w:color w:val="38526E"/>
        </w:rPr>
      </w:pPr>
      <w:r w:rsidRPr="00C4234A">
        <w:rPr>
          <w:color w:val="38526E"/>
        </w:rPr>
        <w:t xml:space="preserve">Department of Education and Skills Early Retirement Scheme for Teachers Circular 102/2007 </w:t>
      </w:r>
    </w:p>
    <w:p w14:paraId="0CA2564B" w14:textId="0584E830" w:rsidR="003A4455" w:rsidRPr="0080033E" w:rsidRDefault="003A4455" w:rsidP="003A4455">
      <w:pPr>
        <w:pStyle w:val="LABBody10pt"/>
        <w:rPr>
          <w:sz w:val="24"/>
          <w:szCs w:val="24"/>
        </w:rPr>
      </w:pPr>
      <w:r w:rsidRPr="0080033E">
        <w:rPr>
          <w:sz w:val="24"/>
          <w:szCs w:val="24"/>
        </w:rPr>
        <w:t>The Department of Education and Skills introduced an Early Retirement Scheme for Teachers. It is a condition of the Early Retirement Scheme that with the exception of the situations set out in paragraphs 10.2 and 10.3 of the relevant circular documentation, and with those exceptions only, if a teacher accepts early retirement under Strands 1, 2 or 3 of this scheme and is subsequently employed in any capacity in any area of the public sector, payment of pension to that person under the scheme will immediately cease. Pension payments will, however, be resumed on the ceasing of such employment or on the person's 60th birthday, whichever is the later, but on resumption, the pension will be based on the person's actual reckonable service as a teacher (</w:t>
      </w:r>
      <w:r w:rsidR="00BA6F5C" w:rsidRPr="0080033E">
        <w:rPr>
          <w:sz w:val="24"/>
          <w:szCs w:val="24"/>
        </w:rPr>
        <w:t>i.e.,</w:t>
      </w:r>
      <w:r w:rsidRPr="0080033E">
        <w:rPr>
          <w:sz w:val="24"/>
          <w:szCs w:val="24"/>
        </w:rPr>
        <w:t xml:space="preserve"> the added years previously granted will not be taken into account in the calculation of the pension payment). </w:t>
      </w:r>
    </w:p>
    <w:p w14:paraId="1B78A0CA" w14:textId="77777777" w:rsidR="003A4455" w:rsidRPr="00C4234A" w:rsidRDefault="003A4455" w:rsidP="003A4455">
      <w:pPr>
        <w:pStyle w:val="Smallheadingorange"/>
        <w:rPr>
          <w:color w:val="38526E"/>
        </w:rPr>
      </w:pPr>
      <w:r w:rsidRPr="00C4234A">
        <w:rPr>
          <w:color w:val="38526E"/>
        </w:rPr>
        <w:t>Ill-Health-Retirement</w:t>
      </w:r>
    </w:p>
    <w:p w14:paraId="7DBD1A0E" w14:textId="77777777" w:rsidR="003A4455" w:rsidRPr="0080033E" w:rsidRDefault="003A4455" w:rsidP="003A4455">
      <w:pPr>
        <w:pStyle w:val="LABBody10pt"/>
        <w:rPr>
          <w:sz w:val="24"/>
          <w:szCs w:val="24"/>
          <w:lang w:eastAsia="en-IE"/>
        </w:rPr>
      </w:pPr>
      <w:r w:rsidRPr="0080033E">
        <w:rPr>
          <w:sz w:val="24"/>
          <w:szCs w:val="24"/>
          <w:lang w:eastAsia="en-IE"/>
        </w:rPr>
        <w:t xml:space="preserve">Please note any person who previously retired on ill health grounds under the terms of a superannuation scheme are required to declare, at the initial application phase, that they are in receipt of such a pension to the organisation administering the recruitment competition.  </w:t>
      </w:r>
    </w:p>
    <w:p w14:paraId="67321C02" w14:textId="77777777" w:rsidR="003A4455" w:rsidRPr="0080033E" w:rsidRDefault="003A4455" w:rsidP="003A4455">
      <w:pPr>
        <w:pStyle w:val="LABBody10pt"/>
        <w:rPr>
          <w:sz w:val="24"/>
          <w:szCs w:val="24"/>
          <w:lang w:eastAsia="en-IE"/>
        </w:rPr>
      </w:pPr>
      <w:r w:rsidRPr="0080033E">
        <w:rPr>
          <w:sz w:val="24"/>
          <w:szCs w:val="24"/>
          <w:lang w:eastAsia="en-IE"/>
        </w:rPr>
        <w:lastRenderedPageBreak/>
        <w:t>Applicants will be required to attend the CMO’s office to assess their ability to provide regular and effective service taking account of the condition which qualified them for IHR.</w:t>
      </w:r>
    </w:p>
    <w:p w14:paraId="4CD067FE" w14:textId="77777777" w:rsidR="003A4455" w:rsidRPr="00C4234A" w:rsidRDefault="003A4455" w:rsidP="003A4455">
      <w:pPr>
        <w:pStyle w:val="LABBody10pt"/>
        <w:rPr>
          <w:i/>
          <w:color w:val="38526E"/>
          <w:sz w:val="24"/>
          <w:szCs w:val="24"/>
          <w:u w:val="single"/>
          <w:lang w:eastAsia="en-IE"/>
        </w:rPr>
      </w:pPr>
      <w:r w:rsidRPr="00C4234A">
        <w:rPr>
          <w:i/>
          <w:color w:val="38526E"/>
          <w:sz w:val="24"/>
          <w:szCs w:val="24"/>
          <w:u w:val="single"/>
          <w:lang w:eastAsia="en-IE"/>
        </w:rPr>
        <w:t>Appointment post ill-health retirement from Civil Service</w:t>
      </w:r>
    </w:p>
    <w:p w14:paraId="72325795" w14:textId="48203417" w:rsidR="003A4455" w:rsidRPr="0080033E" w:rsidRDefault="003A4455" w:rsidP="003A4455">
      <w:pPr>
        <w:pStyle w:val="LABBody10pt"/>
        <w:rPr>
          <w:sz w:val="24"/>
          <w:szCs w:val="24"/>
          <w:lang w:eastAsia="en-IE"/>
        </w:rPr>
      </w:pPr>
      <w:r w:rsidRPr="0080033E">
        <w:rPr>
          <w:sz w:val="24"/>
          <w:szCs w:val="24"/>
          <w:lang w:eastAsia="en-IE"/>
        </w:rPr>
        <w:t xml:space="preserve">If successful in their application through the competition, the applicant </w:t>
      </w:r>
      <w:r w:rsidR="00C4234A" w:rsidRPr="0080033E">
        <w:rPr>
          <w:sz w:val="24"/>
          <w:szCs w:val="24"/>
          <w:lang w:eastAsia="en-IE"/>
        </w:rPr>
        <w:t>should</w:t>
      </w:r>
      <w:r w:rsidRPr="0080033E">
        <w:rPr>
          <w:sz w:val="24"/>
          <w:szCs w:val="24"/>
          <w:lang w:eastAsia="en-IE"/>
        </w:rPr>
        <w:t xml:space="preserve"> be aware of the following:</w:t>
      </w:r>
    </w:p>
    <w:p w14:paraId="1056E6F1" w14:textId="77777777" w:rsidR="003A4455" w:rsidRPr="0080033E" w:rsidRDefault="003A4455" w:rsidP="003A4455">
      <w:pPr>
        <w:spacing w:line="276" w:lineRule="auto"/>
        <w:ind w:left="720"/>
        <w:jc w:val="both"/>
        <w:rPr>
          <w:rFonts w:cs="Arial"/>
          <w:color w:val="000000"/>
          <w:sz w:val="24"/>
          <w:szCs w:val="24"/>
          <w:lang w:eastAsia="en-IE"/>
        </w:rPr>
      </w:pPr>
    </w:p>
    <w:p w14:paraId="70E6701C" w14:textId="77777777" w:rsidR="003A4455" w:rsidRPr="0080033E" w:rsidRDefault="003A4455" w:rsidP="003A4455">
      <w:pPr>
        <w:pStyle w:val="LABBullets"/>
        <w:rPr>
          <w:sz w:val="24"/>
          <w:szCs w:val="24"/>
          <w:lang w:eastAsia="en-IE"/>
        </w:rPr>
      </w:pPr>
      <w:r w:rsidRPr="0080033E">
        <w:rPr>
          <w:sz w:val="24"/>
          <w:szCs w:val="24"/>
          <w:lang w:eastAsia="en-IE"/>
        </w:rPr>
        <w:t>If deemed fit to provide regular and effective service and assigned to a post, their civil service ill-health pension ceases.</w:t>
      </w:r>
    </w:p>
    <w:p w14:paraId="5367C3BA" w14:textId="77777777" w:rsidR="003A4455" w:rsidRPr="0080033E" w:rsidRDefault="003A4455" w:rsidP="003A4455">
      <w:pPr>
        <w:pStyle w:val="LABBullets"/>
        <w:rPr>
          <w:sz w:val="24"/>
          <w:szCs w:val="24"/>
          <w:lang w:eastAsia="en-IE"/>
        </w:rPr>
      </w:pPr>
      <w:r w:rsidRPr="0080033E">
        <w:rPr>
          <w:sz w:val="24"/>
          <w:szCs w:val="24"/>
          <w:lang w:eastAsia="en-IE"/>
        </w:rPr>
        <w:t xml:space="preserve">If the applicant subsequently fails to complete probation or decides to leave their assigned post, </w:t>
      </w:r>
      <w:r w:rsidRPr="0080033E">
        <w:rPr>
          <w:sz w:val="24"/>
          <w:szCs w:val="24"/>
          <w:u w:val="single"/>
          <w:lang w:eastAsia="en-IE"/>
        </w:rPr>
        <w:t>there can be no reversion to the civil service IHR status, nor reinstatement of the civil service IHR pension</w:t>
      </w:r>
      <w:r w:rsidRPr="0080033E">
        <w:rPr>
          <w:sz w:val="24"/>
          <w:szCs w:val="24"/>
          <w:lang w:eastAsia="en-IE"/>
        </w:rPr>
        <w:t>, that existed prior to the application nor is there an entitlement to same.</w:t>
      </w:r>
    </w:p>
    <w:p w14:paraId="4ECCA397" w14:textId="77777777" w:rsidR="003A4455" w:rsidRPr="0080033E" w:rsidRDefault="003A4455" w:rsidP="003A4455">
      <w:pPr>
        <w:pStyle w:val="LABBullets"/>
        <w:rPr>
          <w:sz w:val="24"/>
          <w:szCs w:val="24"/>
          <w:lang w:eastAsia="en-IE"/>
        </w:rPr>
      </w:pPr>
      <w:r w:rsidRPr="0080033E">
        <w:rPr>
          <w:sz w:val="24"/>
          <w:szCs w:val="24"/>
          <w:lang w:eastAsia="en-IE"/>
        </w:rPr>
        <w:t>The applicant will become a member of the Single Public Service Pension Scheme (SPSPS) upon appointment if they have had a break in pensionable public/civil service of more than 26 weeks.</w:t>
      </w:r>
    </w:p>
    <w:p w14:paraId="1BACBCB6" w14:textId="77777777" w:rsidR="003A4455" w:rsidRPr="00C4234A" w:rsidRDefault="003A4455" w:rsidP="003A4455">
      <w:pPr>
        <w:pStyle w:val="LABBody10pt"/>
        <w:rPr>
          <w:i/>
          <w:color w:val="38526E"/>
          <w:sz w:val="24"/>
          <w:szCs w:val="24"/>
          <w:u w:val="single"/>
          <w:lang w:eastAsia="en-IE"/>
        </w:rPr>
      </w:pPr>
      <w:r w:rsidRPr="00C4234A">
        <w:rPr>
          <w:i/>
          <w:color w:val="38526E"/>
          <w:sz w:val="24"/>
          <w:szCs w:val="24"/>
          <w:u w:val="single"/>
          <w:lang w:eastAsia="en-IE"/>
        </w:rPr>
        <w:t>Appointment post ill-health retirement from Public Service</w:t>
      </w:r>
    </w:p>
    <w:p w14:paraId="4CD05853"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Where an individual has retired from a public service body his/her ill-health pension from that employment may be subject to review in accordance with the rules of ill-health retirement under that scheme.</w:t>
      </w:r>
    </w:p>
    <w:p w14:paraId="6FD9498E"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If an applicant is successful, on appointment the applicant will be required to declare whether they are in receipt of a public service pension (ill-health or otherwise</w:t>
      </w:r>
      <w:proofErr w:type="gramStart"/>
      <w:r w:rsidRPr="0080033E">
        <w:rPr>
          <w:color w:val="000000"/>
          <w:sz w:val="24"/>
          <w:szCs w:val="24"/>
          <w:lang w:eastAsia="en-IE"/>
        </w:rPr>
        <w:t>)</w:t>
      </w:r>
      <w:proofErr w:type="gramEnd"/>
      <w:r w:rsidRPr="0080033E">
        <w:rPr>
          <w:color w:val="000000"/>
          <w:sz w:val="24"/>
          <w:szCs w:val="24"/>
          <w:lang w:eastAsia="en-IE"/>
        </w:rPr>
        <w:t xml:space="preserve"> and their public service pension may be subject to abatement.</w:t>
      </w:r>
    </w:p>
    <w:p w14:paraId="7DE7D1E1"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The applicant will become a member of the Single Public Service Pension Scheme (SPSPS) upon appointment if they have had a break in pensionable public/civil service of more than 26 weeks.</w:t>
      </w:r>
    </w:p>
    <w:p w14:paraId="416BAA56" w14:textId="77777777" w:rsidR="003A4455" w:rsidRPr="0080033E" w:rsidRDefault="003A4455" w:rsidP="003A4455">
      <w:pPr>
        <w:pStyle w:val="LABBody10pt"/>
        <w:rPr>
          <w:sz w:val="24"/>
          <w:szCs w:val="24"/>
        </w:rPr>
      </w:pPr>
      <w:r w:rsidRPr="0080033E">
        <w:rPr>
          <w:sz w:val="24"/>
          <w:szCs w:val="24"/>
        </w:rPr>
        <w:t xml:space="preserve">Please note more detailed information in relation to pension implications for those in receipt of a civil or public service ill-health pension is available </w:t>
      </w:r>
      <w:hyperlink r:id="rId23" w:history="1">
        <w:r w:rsidRPr="0080033E">
          <w:rPr>
            <w:rStyle w:val="Hyperlink"/>
            <w:rFonts w:eastAsia="Calibri"/>
            <w:color w:val="auto"/>
            <w:sz w:val="24"/>
            <w:szCs w:val="24"/>
            <w:u w:val="none"/>
          </w:rPr>
          <w:t>via this link</w:t>
        </w:r>
      </w:hyperlink>
      <w:r w:rsidRPr="0080033E">
        <w:rPr>
          <w:sz w:val="24"/>
          <w:szCs w:val="24"/>
        </w:rPr>
        <w:t xml:space="preserve"> or upon request to PAS.</w:t>
      </w:r>
    </w:p>
    <w:p w14:paraId="1E9DCA0D" w14:textId="265D1EC1" w:rsidR="00697BA7" w:rsidRDefault="00697BA7">
      <w:pPr>
        <w:spacing w:after="200" w:line="276" w:lineRule="auto"/>
        <w:rPr>
          <w:rFonts w:eastAsia="Times New Roman" w:cs="Arial"/>
          <w:b/>
          <w:bCs/>
          <w:color w:val="38526E"/>
          <w:sz w:val="24"/>
          <w:szCs w:val="24"/>
          <w:lang w:eastAsia="en-US"/>
        </w:rPr>
      </w:pPr>
      <w:r>
        <w:rPr>
          <w:color w:val="38526E"/>
        </w:rPr>
        <w:br w:type="page"/>
      </w:r>
    </w:p>
    <w:p w14:paraId="307C4557" w14:textId="27D48277" w:rsidR="002363EE" w:rsidRPr="00C4234A" w:rsidRDefault="002363EE" w:rsidP="003E277A">
      <w:pPr>
        <w:pStyle w:val="Smallheadingorange"/>
        <w:rPr>
          <w:color w:val="38526E"/>
        </w:rPr>
      </w:pPr>
      <w:r w:rsidRPr="00C4234A">
        <w:rPr>
          <w:color w:val="38526E"/>
        </w:rPr>
        <w:lastRenderedPageBreak/>
        <w:t xml:space="preserve">Pension Accrual </w:t>
      </w:r>
    </w:p>
    <w:p w14:paraId="15F15424" w14:textId="2E3D2E83" w:rsidR="002363EE" w:rsidRPr="0080033E" w:rsidRDefault="002363EE" w:rsidP="006C4B6F">
      <w:pPr>
        <w:pStyle w:val="LABBody10pt"/>
        <w:rPr>
          <w:sz w:val="24"/>
          <w:szCs w:val="24"/>
        </w:rPr>
      </w:pPr>
      <w:r w:rsidRPr="0080033E">
        <w:rPr>
          <w:sz w:val="24"/>
          <w:szCs w:val="24"/>
        </w:rPr>
        <w:t>A 40-year limit on total service that can be counted towards pension where a person has been a member of more than one pre-existing public service pension scheme (</w:t>
      </w:r>
      <w:r w:rsidR="00BA6F5C" w:rsidRPr="0080033E">
        <w:rPr>
          <w:sz w:val="24"/>
          <w:szCs w:val="24"/>
        </w:rPr>
        <w:t>i.e.,</w:t>
      </w:r>
      <w:r w:rsidRPr="0080033E">
        <w:rPr>
          <w:sz w:val="24"/>
          <w:szCs w:val="24"/>
        </w:rPr>
        <w:t xml:space="preserve"> non- Single Scheme) as per the 2012 Act shall apply. This 40-year limit is provided for in the Public Service Pensions (Single Scheme and Other Provisions) Act 2012. This may have implications for any appointee who has acquired pension rights in a previous public service employment. </w:t>
      </w:r>
    </w:p>
    <w:p w14:paraId="6635B009" w14:textId="684DACD2" w:rsidR="002363EE" w:rsidRPr="00C4234A" w:rsidRDefault="002363EE" w:rsidP="00B175BA">
      <w:pPr>
        <w:pStyle w:val="Smallheadingorange"/>
        <w:rPr>
          <w:color w:val="38526E"/>
        </w:rPr>
      </w:pPr>
      <w:r w:rsidRPr="00C4234A">
        <w:rPr>
          <w:color w:val="38526E"/>
        </w:rPr>
        <w:t xml:space="preserve">Additional Superannuation Contribution </w:t>
      </w:r>
    </w:p>
    <w:p w14:paraId="6FF41B92" w14:textId="77777777" w:rsidR="00DB6A86" w:rsidRPr="0080033E" w:rsidRDefault="00DB6A86" w:rsidP="006C4B6F">
      <w:pPr>
        <w:pStyle w:val="LABBody10pt"/>
        <w:rPr>
          <w:sz w:val="24"/>
          <w:szCs w:val="24"/>
        </w:rPr>
      </w:pPr>
      <w:r w:rsidRPr="0080033E">
        <w:rPr>
          <w:sz w:val="24"/>
          <w:szCs w:val="24"/>
        </w:rPr>
        <w:t>This appointment is subject to the Additional Superannuation Contribution (ASC) in accordance with the Public Service Pay and Pensions Act 2017</w:t>
      </w:r>
      <w:r w:rsidRPr="0080033E">
        <w:rPr>
          <w:b/>
          <w:sz w:val="24"/>
          <w:szCs w:val="24"/>
        </w:rPr>
        <w:t>. Note</w:t>
      </w:r>
      <w:r w:rsidRPr="0080033E">
        <w:rPr>
          <w:sz w:val="24"/>
          <w:szCs w:val="24"/>
        </w:rPr>
        <w:t>: ASC deductions are in addition to any pension contributions (main scheme and spouses’ and children’s contributions) required under the rules of your pension scheme.</w:t>
      </w:r>
    </w:p>
    <w:p w14:paraId="1D81F28B" w14:textId="1C73C898" w:rsidR="00A87CA4" w:rsidRPr="0080033E" w:rsidRDefault="00DB6A86" w:rsidP="006C4B6F">
      <w:pPr>
        <w:pStyle w:val="LABBody10pt"/>
        <w:rPr>
          <w:sz w:val="24"/>
          <w:szCs w:val="24"/>
        </w:rPr>
      </w:pPr>
      <w:r w:rsidRPr="0080033E">
        <w:rPr>
          <w:sz w:val="24"/>
          <w:szCs w:val="24"/>
        </w:rPr>
        <w:t xml:space="preserve">For further information in relation to the Single Public Service Pension Scheme please see the following website - </w:t>
      </w:r>
      <w:hyperlink r:id="rId24" w:history="1">
        <w:r w:rsidRPr="0080033E">
          <w:rPr>
            <w:rStyle w:val="Hyperlink"/>
            <w:color w:val="auto"/>
            <w:sz w:val="24"/>
            <w:szCs w:val="24"/>
            <w:u w:val="none"/>
          </w:rPr>
          <w:t>www.singlepensionscheme.gov.ie</w:t>
        </w:r>
      </w:hyperlink>
      <w:r w:rsidR="00A87CA4" w:rsidRPr="0080033E">
        <w:rPr>
          <w:sz w:val="24"/>
          <w:szCs w:val="24"/>
        </w:rPr>
        <w:t>.</w:t>
      </w:r>
    </w:p>
    <w:p w14:paraId="7BAE5A0D" w14:textId="77777777" w:rsidR="00DB6A86" w:rsidRPr="0080033E" w:rsidRDefault="00DB6A86" w:rsidP="00DB6A86">
      <w:pPr>
        <w:autoSpaceDE w:val="0"/>
        <w:autoSpaceDN w:val="0"/>
        <w:adjustRightInd w:val="0"/>
        <w:spacing w:line="276" w:lineRule="auto"/>
        <w:jc w:val="both"/>
        <w:rPr>
          <w:rFonts w:cs="Arial"/>
          <w:color w:val="000000"/>
          <w:sz w:val="24"/>
          <w:szCs w:val="24"/>
        </w:rPr>
      </w:pPr>
    </w:p>
    <w:p w14:paraId="6AC1B149" w14:textId="0F3C9C9B" w:rsidR="00DB6A86" w:rsidRPr="00C4234A" w:rsidRDefault="00DB6A86" w:rsidP="00C4234A">
      <w:pPr>
        <w:pStyle w:val="NoSpacing"/>
        <w:spacing w:line="276" w:lineRule="auto"/>
        <w:rPr>
          <w:rFonts w:ascii="Arial" w:hAnsi="Arial" w:cs="Arial"/>
          <w:b/>
          <w:color w:val="38526E"/>
          <w:sz w:val="24"/>
          <w:szCs w:val="24"/>
        </w:rPr>
      </w:pPr>
      <w:r w:rsidRPr="00C4234A">
        <w:rPr>
          <w:rFonts w:ascii="Arial" w:hAnsi="Arial" w:cs="Arial"/>
          <w:b/>
          <w:color w:val="38526E"/>
          <w:sz w:val="24"/>
          <w:szCs w:val="24"/>
        </w:rPr>
        <w:t>Secrecy,</w:t>
      </w:r>
      <w:r w:rsidR="00C4234A" w:rsidRPr="00C4234A">
        <w:rPr>
          <w:rFonts w:ascii="Arial" w:hAnsi="Arial" w:cs="Arial"/>
          <w:b/>
          <w:color w:val="38526E"/>
          <w:sz w:val="24"/>
          <w:szCs w:val="24"/>
        </w:rPr>
        <w:t xml:space="preserve"> </w:t>
      </w:r>
      <w:r w:rsidRPr="00C4234A">
        <w:rPr>
          <w:rFonts w:ascii="Arial" w:hAnsi="Arial" w:cs="Arial"/>
          <w:b/>
          <w:color w:val="38526E"/>
          <w:sz w:val="24"/>
          <w:szCs w:val="24"/>
        </w:rPr>
        <w:t>Confidentiality and Standards of Behaviour:</w:t>
      </w:r>
      <w:r w:rsidRPr="00C4234A">
        <w:rPr>
          <w:rFonts w:ascii="Arial" w:hAnsi="Arial" w:cs="Arial"/>
          <w:color w:val="38526E"/>
          <w:sz w:val="24"/>
          <w:szCs w:val="24"/>
        </w:rPr>
        <w:t xml:space="preserve"> </w:t>
      </w:r>
      <w:r w:rsidRPr="00C4234A">
        <w:rPr>
          <w:rFonts w:ascii="Arial" w:hAnsi="Arial" w:cs="Arial"/>
          <w:b/>
          <w:color w:val="38526E"/>
          <w:sz w:val="24"/>
          <w:szCs w:val="24"/>
        </w:rPr>
        <w:t>Official Secrecy and Integrity</w:t>
      </w:r>
    </w:p>
    <w:p w14:paraId="23BB346F" w14:textId="77777777" w:rsidR="00DB6A86" w:rsidRPr="0080033E" w:rsidRDefault="00DB6A86" w:rsidP="006C4B6F">
      <w:pPr>
        <w:pStyle w:val="LABBody10pt"/>
        <w:rPr>
          <w:sz w:val="24"/>
          <w:szCs w:val="24"/>
        </w:rPr>
      </w:pPr>
      <w:r w:rsidRPr="0080033E">
        <w:rPr>
          <w:sz w:val="24"/>
          <w:szCs w:val="24"/>
        </w:rPr>
        <w:t xml:space="preserve">During the term of the probationary contract, an officer will be subject to the Provisions of the Official Secrets Act, 1963, as amended by the Freedom of Information Act 2014.  The officer will agree not to disclose to unauthorised third parties any confidential information either during or subsequent to the period of employment.  </w:t>
      </w:r>
    </w:p>
    <w:p w14:paraId="5FD743EA" w14:textId="77777777" w:rsidR="00DB6A86" w:rsidRPr="0080033E" w:rsidRDefault="00DB6A86" w:rsidP="00DB6A86">
      <w:pPr>
        <w:pStyle w:val="NoSpacing"/>
        <w:spacing w:line="276" w:lineRule="auto"/>
        <w:jc w:val="both"/>
        <w:rPr>
          <w:rFonts w:ascii="Arial" w:hAnsi="Arial" w:cs="Arial"/>
          <w:sz w:val="24"/>
          <w:szCs w:val="24"/>
        </w:rPr>
      </w:pPr>
    </w:p>
    <w:p w14:paraId="60554DAF" w14:textId="77777777"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Civil Service Code of Standards and Behaviour</w:t>
      </w:r>
    </w:p>
    <w:p w14:paraId="43921F12" w14:textId="77777777"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The appointee will be subject to the Civil Service Code of Standards and Behaviour.</w:t>
      </w:r>
    </w:p>
    <w:p w14:paraId="57BECFFA" w14:textId="77777777" w:rsidR="00DB6A86" w:rsidRPr="0080033E" w:rsidRDefault="00DB6A86" w:rsidP="00DB6A86">
      <w:pPr>
        <w:pStyle w:val="NoSpacing"/>
        <w:spacing w:line="276" w:lineRule="auto"/>
        <w:jc w:val="both"/>
        <w:rPr>
          <w:rFonts w:ascii="Arial" w:hAnsi="Arial" w:cs="Arial"/>
          <w:sz w:val="24"/>
          <w:szCs w:val="24"/>
        </w:rPr>
      </w:pPr>
    </w:p>
    <w:p w14:paraId="4E3D8CE0" w14:textId="77777777"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Ethics in Public Office Acts</w:t>
      </w:r>
    </w:p>
    <w:p w14:paraId="2A524C29" w14:textId="77777777"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The Ethics in Public Office Acts will apply, where appropriate, to this appointment.</w:t>
      </w:r>
    </w:p>
    <w:p w14:paraId="5037FECF" w14:textId="77777777" w:rsidR="00883823" w:rsidRPr="0080033E" w:rsidRDefault="00883823" w:rsidP="00DB6A86">
      <w:pPr>
        <w:pStyle w:val="NoSpacing"/>
        <w:spacing w:line="276" w:lineRule="auto"/>
        <w:jc w:val="both"/>
        <w:rPr>
          <w:rFonts w:ascii="Arial" w:hAnsi="Arial" w:cs="Arial"/>
          <w:b/>
          <w:color w:val="C9541C"/>
          <w:sz w:val="24"/>
          <w:szCs w:val="24"/>
        </w:rPr>
      </w:pPr>
    </w:p>
    <w:p w14:paraId="72325ED7" w14:textId="5BCEEFFB"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 xml:space="preserve">Prior </w:t>
      </w:r>
      <w:r w:rsidR="00C4234A" w:rsidRPr="00C4234A">
        <w:rPr>
          <w:rFonts w:ascii="Arial" w:hAnsi="Arial" w:cs="Arial"/>
          <w:b/>
          <w:color w:val="38526E"/>
          <w:sz w:val="24"/>
          <w:szCs w:val="24"/>
        </w:rPr>
        <w:t>Approval of Publications</w:t>
      </w:r>
    </w:p>
    <w:p w14:paraId="116D450F" w14:textId="77777777" w:rsidR="00DB6A86" w:rsidRPr="0080033E" w:rsidRDefault="00DB6A86" w:rsidP="00DB6A86">
      <w:pPr>
        <w:pStyle w:val="NoSpacing"/>
        <w:spacing w:line="276" w:lineRule="auto"/>
        <w:jc w:val="both"/>
        <w:rPr>
          <w:rFonts w:ascii="Arial" w:hAnsi="Arial" w:cs="Arial"/>
          <w:b/>
          <w:sz w:val="24"/>
          <w:szCs w:val="24"/>
        </w:rPr>
      </w:pPr>
      <w:r w:rsidRPr="0080033E">
        <w:rPr>
          <w:rFonts w:ascii="Arial" w:hAnsi="Arial" w:cs="Arial"/>
          <w:sz w:val="24"/>
          <w:szCs w:val="24"/>
        </w:rPr>
        <w:t xml:space="preserve">An officer will agree not to publish material related to his or her official duties without prior approval by the Chairperson of the Authority or by another appropriate authorised officer.  </w:t>
      </w:r>
    </w:p>
    <w:p w14:paraId="45FA0C9E" w14:textId="77777777" w:rsidR="005B6FBD" w:rsidRPr="0080033E" w:rsidRDefault="005B6FBD" w:rsidP="00DB6A86">
      <w:pPr>
        <w:pStyle w:val="NoSpacing"/>
        <w:spacing w:line="276" w:lineRule="auto"/>
        <w:jc w:val="both"/>
        <w:rPr>
          <w:rFonts w:ascii="Arial" w:hAnsi="Arial" w:cs="Arial"/>
          <w:b/>
          <w:color w:val="C9541C"/>
          <w:sz w:val="24"/>
          <w:szCs w:val="24"/>
        </w:rPr>
      </w:pPr>
    </w:p>
    <w:p w14:paraId="0099467E" w14:textId="5E1E2839"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Political Activity</w:t>
      </w:r>
    </w:p>
    <w:p w14:paraId="13320A98" w14:textId="763F22C0"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 xml:space="preserve">During the term of </w:t>
      </w:r>
      <w:r w:rsidR="00BA6F5C" w:rsidRPr="0080033E">
        <w:rPr>
          <w:rFonts w:ascii="Arial" w:hAnsi="Arial" w:cs="Arial"/>
          <w:sz w:val="24"/>
          <w:szCs w:val="24"/>
        </w:rPr>
        <w:t>employment,</w:t>
      </w:r>
      <w:r w:rsidRPr="0080033E">
        <w:rPr>
          <w:rFonts w:ascii="Arial" w:hAnsi="Arial" w:cs="Arial"/>
          <w:sz w:val="24"/>
          <w:szCs w:val="24"/>
        </w:rPr>
        <w:t xml:space="preserve"> the officer will be subject to the rules governing public servants and politics.</w:t>
      </w:r>
    </w:p>
    <w:p w14:paraId="01CD3341" w14:textId="77777777" w:rsidR="00DB6A86" w:rsidRPr="0080033E" w:rsidRDefault="00DB6A86" w:rsidP="00DB6A86">
      <w:pPr>
        <w:pStyle w:val="NoSpacing"/>
        <w:spacing w:line="276" w:lineRule="auto"/>
        <w:jc w:val="both"/>
        <w:rPr>
          <w:rFonts w:ascii="Arial" w:hAnsi="Arial" w:cs="Arial"/>
          <w:sz w:val="24"/>
          <w:szCs w:val="24"/>
        </w:rPr>
      </w:pPr>
    </w:p>
    <w:p w14:paraId="3833EEE9" w14:textId="77777777" w:rsidR="00DB6A86" w:rsidRPr="0080033E" w:rsidRDefault="00DB6A86" w:rsidP="00DB6A86">
      <w:p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jc w:val="both"/>
        <w:rPr>
          <w:rFonts w:cs="Arial"/>
          <w:sz w:val="24"/>
          <w:szCs w:val="24"/>
        </w:rPr>
      </w:pPr>
      <w:r w:rsidRPr="0080033E">
        <w:rPr>
          <w:rFonts w:cs="Arial"/>
          <w:sz w:val="24"/>
          <w:szCs w:val="24"/>
        </w:rPr>
        <w:t xml:space="preserve">All circulars are available on the website </w:t>
      </w:r>
      <w:hyperlink r:id="rId25" w:history="1">
        <w:r w:rsidRPr="00C4234A">
          <w:rPr>
            <w:rStyle w:val="Hyperlink"/>
            <w:rFonts w:cs="Arial"/>
            <w:color w:val="38526E"/>
            <w:sz w:val="24"/>
            <w:szCs w:val="24"/>
          </w:rPr>
          <w:t>www.circulars.gov.ie</w:t>
        </w:r>
      </w:hyperlink>
      <w:r w:rsidRPr="0080033E">
        <w:rPr>
          <w:rFonts w:cs="Arial"/>
          <w:sz w:val="24"/>
          <w:szCs w:val="24"/>
        </w:rPr>
        <w:t xml:space="preserve"> or from the Personnel Section.</w:t>
      </w:r>
    </w:p>
    <w:p w14:paraId="72B1B0AC" w14:textId="20E321CC" w:rsidR="002363EE" w:rsidRPr="0080033E" w:rsidRDefault="002363EE" w:rsidP="006C4B6F">
      <w:pPr>
        <w:pStyle w:val="LABBody10pt"/>
        <w:rPr>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2D1ED"/>
        <w:tblLook w:val="01E0" w:firstRow="1" w:lastRow="1" w:firstColumn="1" w:lastColumn="1" w:noHBand="0" w:noVBand="0"/>
      </w:tblPr>
      <w:tblGrid>
        <w:gridCol w:w="8642"/>
      </w:tblGrid>
      <w:tr w:rsidR="003E277A" w:rsidRPr="0080033E" w14:paraId="00AE845E" w14:textId="77777777" w:rsidTr="00C4234A">
        <w:tc>
          <w:tcPr>
            <w:tcW w:w="8642" w:type="dxa"/>
            <w:tcBorders>
              <w:top w:val="nil"/>
              <w:left w:val="nil"/>
              <w:bottom w:val="nil"/>
              <w:right w:val="nil"/>
            </w:tcBorders>
            <w:shd w:val="clear" w:color="auto" w:fill="B2D1ED"/>
          </w:tcPr>
          <w:p w14:paraId="5E921FD5" w14:textId="77777777" w:rsidR="003E277A" w:rsidRPr="00E12B6E" w:rsidRDefault="003E277A" w:rsidP="003E277A">
            <w:pPr>
              <w:spacing w:before="240" w:after="120" w:line="276" w:lineRule="auto"/>
              <w:ind w:left="284" w:right="284"/>
              <w:rPr>
                <w:rFonts w:cs="Arial"/>
                <w:sz w:val="22"/>
                <w:szCs w:val="22"/>
              </w:rPr>
            </w:pPr>
            <w:r w:rsidRPr="00E12B6E">
              <w:rPr>
                <w:rFonts w:cs="Arial"/>
                <w:sz w:val="22"/>
                <w:szCs w:val="22"/>
              </w:rPr>
              <w:lastRenderedPageBreak/>
              <w:t>Candidates should note that different terms and conditions may apply if, immediately prior to appointment, the appointee is a serving civil or public servant.</w:t>
            </w:r>
          </w:p>
          <w:p w14:paraId="4D1D861A" w14:textId="50E80382" w:rsidR="003E277A" w:rsidRPr="0080033E" w:rsidRDefault="003E277A" w:rsidP="00352568">
            <w:pPr>
              <w:spacing w:before="240" w:after="120" w:line="276" w:lineRule="auto"/>
              <w:ind w:left="284" w:right="284"/>
              <w:rPr>
                <w:rFonts w:cs="Arial"/>
                <w:sz w:val="24"/>
                <w:szCs w:val="24"/>
              </w:rPr>
            </w:pPr>
            <w:r w:rsidRPr="00E12B6E">
              <w:rPr>
                <w:rFonts w:cs="Arial"/>
                <w:sz w:val="22"/>
                <w:szCs w:val="22"/>
              </w:rPr>
              <w:t xml:space="preserve">The </w:t>
            </w:r>
            <w:r w:rsidR="00352568" w:rsidRPr="00E12B6E">
              <w:rPr>
                <w:rFonts w:cs="Arial"/>
                <w:sz w:val="22"/>
                <w:szCs w:val="22"/>
              </w:rPr>
              <w:t xml:space="preserve">information in this booklet </w:t>
            </w:r>
            <w:r w:rsidRPr="00E12B6E">
              <w:rPr>
                <w:rFonts w:cs="Arial"/>
                <w:sz w:val="22"/>
                <w:szCs w:val="22"/>
              </w:rPr>
              <w:t>represents the principal conditions of service and is not intended to be the comprehensive list of all terms and conditions of employment which will be set out in the employment contract to be agreed with the successful candidate.</w:t>
            </w:r>
          </w:p>
        </w:tc>
      </w:tr>
    </w:tbl>
    <w:p w14:paraId="4A99C583" w14:textId="77777777" w:rsidR="00D94505" w:rsidRDefault="00D94505" w:rsidP="00973F10">
      <w:pPr>
        <w:pStyle w:val="LABSection"/>
        <w:rPr>
          <w:sz w:val="24"/>
          <w:szCs w:val="24"/>
        </w:rPr>
      </w:pPr>
    </w:p>
    <w:p w14:paraId="4B2989A1" w14:textId="1391BF68" w:rsidR="00697BA7" w:rsidRDefault="00697BA7">
      <w:pPr>
        <w:spacing w:after="200" w:line="276" w:lineRule="auto"/>
        <w:rPr>
          <w:rFonts w:eastAsia="Times New Roman" w:cs="Arial"/>
          <w:b/>
          <w:bCs/>
          <w:color w:val="007284"/>
          <w:sz w:val="24"/>
          <w:szCs w:val="24"/>
        </w:rPr>
      </w:pPr>
      <w:r>
        <w:rPr>
          <w:sz w:val="24"/>
          <w:szCs w:val="24"/>
        </w:rPr>
        <w:br w:type="page"/>
      </w:r>
    </w:p>
    <w:p w14:paraId="435E35A7" w14:textId="77777777" w:rsidR="005A6F14" w:rsidRPr="00BA01F2" w:rsidRDefault="005A6F14" w:rsidP="005A6F14">
      <w:pPr>
        <w:pStyle w:val="LABSection"/>
        <w:rPr>
          <w:color w:val="38526E"/>
          <w:sz w:val="36"/>
        </w:rPr>
      </w:pPr>
      <w:r w:rsidRPr="00BA01F2">
        <w:rPr>
          <w:color w:val="38526E"/>
          <w:sz w:val="36"/>
        </w:rPr>
        <w:lastRenderedPageBreak/>
        <w:t>General Matters</w:t>
      </w:r>
    </w:p>
    <w:p w14:paraId="103D136C" w14:textId="77777777" w:rsidR="005A6F14" w:rsidRPr="00C4234A" w:rsidRDefault="005A6F14" w:rsidP="005A6F14">
      <w:pPr>
        <w:pStyle w:val="Smallheadingorange"/>
        <w:rPr>
          <w:color w:val="38526E"/>
        </w:rPr>
      </w:pPr>
      <w:r w:rsidRPr="00C4234A">
        <w:rPr>
          <w:color w:val="38526E"/>
        </w:rPr>
        <w:t>Eligibility to Compete and Certain Restrictions on Eligibility</w:t>
      </w:r>
    </w:p>
    <w:p w14:paraId="121EE237" w14:textId="77777777" w:rsidR="005A6F14" w:rsidRPr="00C4234A" w:rsidRDefault="005A6F14" w:rsidP="005A6F14">
      <w:pPr>
        <w:pStyle w:val="NoSpacing"/>
        <w:spacing w:line="276" w:lineRule="auto"/>
        <w:ind w:right="113"/>
        <w:jc w:val="both"/>
        <w:rPr>
          <w:rFonts w:ascii="Arial" w:hAnsi="Arial" w:cs="Arial"/>
          <w:b/>
          <w:bCs/>
          <w:color w:val="38526E"/>
          <w:sz w:val="24"/>
          <w:szCs w:val="24"/>
          <w:u w:val="single"/>
        </w:rPr>
      </w:pPr>
      <w:r w:rsidRPr="00C4234A">
        <w:rPr>
          <w:rFonts w:ascii="Arial" w:hAnsi="Arial" w:cs="Arial"/>
          <w:b/>
          <w:bCs/>
          <w:color w:val="38526E"/>
          <w:sz w:val="24"/>
          <w:szCs w:val="24"/>
          <w:u w:val="single"/>
        </w:rPr>
        <w:t>Citizenship Requirements</w:t>
      </w:r>
    </w:p>
    <w:p w14:paraId="45D91280" w14:textId="77777777" w:rsidR="005A6F14" w:rsidRPr="0080033E" w:rsidRDefault="005A6F14" w:rsidP="005A6F14">
      <w:pPr>
        <w:jc w:val="both"/>
        <w:rPr>
          <w:rFonts w:cs="Arial"/>
          <w:color w:val="000000"/>
          <w:sz w:val="24"/>
          <w:szCs w:val="24"/>
          <w:lang w:val="en-US"/>
        </w:rPr>
      </w:pPr>
      <w:r w:rsidRPr="0080033E">
        <w:rPr>
          <w:rFonts w:cs="Arial"/>
          <w:color w:val="000000"/>
          <w:sz w:val="24"/>
          <w:szCs w:val="24"/>
          <w:lang w:val="en-US"/>
        </w:rPr>
        <w:t>Eligible candidates must be:</w:t>
      </w:r>
    </w:p>
    <w:p w14:paraId="33A78D05" w14:textId="77777777" w:rsidR="005A6F14" w:rsidRPr="0080033E" w:rsidRDefault="005A6F14" w:rsidP="005A6F14">
      <w:pPr>
        <w:pStyle w:val="LABBullets"/>
        <w:rPr>
          <w:sz w:val="24"/>
          <w:szCs w:val="24"/>
        </w:rPr>
      </w:pPr>
      <w:r w:rsidRPr="0080033E">
        <w:rPr>
          <w:sz w:val="24"/>
          <w:szCs w:val="24"/>
        </w:rPr>
        <w:t>A citizen of the European Economic Area (EEA). The EEA consists of the Member States of the European Union, Iceland, Liechtenstein and Norway; or</w:t>
      </w:r>
    </w:p>
    <w:p w14:paraId="3DD9CE76" w14:textId="77777777" w:rsidR="005A6F14" w:rsidRPr="0080033E" w:rsidRDefault="005A6F14" w:rsidP="005A6F14">
      <w:pPr>
        <w:pStyle w:val="LABBullets"/>
        <w:rPr>
          <w:sz w:val="24"/>
          <w:szCs w:val="24"/>
        </w:rPr>
      </w:pPr>
      <w:r w:rsidRPr="0080033E">
        <w:rPr>
          <w:sz w:val="24"/>
          <w:szCs w:val="24"/>
        </w:rPr>
        <w:t>A citizen of the United Kingdom (UK); or</w:t>
      </w:r>
    </w:p>
    <w:p w14:paraId="67D24FF1" w14:textId="77777777" w:rsidR="005A6F14" w:rsidRPr="0080033E" w:rsidRDefault="005A6F14" w:rsidP="005A6F14">
      <w:pPr>
        <w:pStyle w:val="LABBullets"/>
        <w:rPr>
          <w:sz w:val="24"/>
          <w:szCs w:val="24"/>
        </w:rPr>
      </w:pPr>
      <w:r w:rsidRPr="0080033E">
        <w:rPr>
          <w:sz w:val="24"/>
          <w:szCs w:val="24"/>
        </w:rPr>
        <w:t>A citizen of Switzerland pursuant to the agreement between the EU and Switzerland on the free movement of persons; or</w:t>
      </w:r>
    </w:p>
    <w:p w14:paraId="0A51D0E8" w14:textId="77777777" w:rsidR="005A6F14" w:rsidRPr="0080033E" w:rsidRDefault="005A6F14" w:rsidP="005A6F14">
      <w:pPr>
        <w:pStyle w:val="LABBullets"/>
        <w:rPr>
          <w:sz w:val="24"/>
          <w:szCs w:val="24"/>
        </w:rPr>
      </w:pPr>
      <w:r w:rsidRPr="0080033E">
        <w:rPr>
          <w:sz w:val="24"/>
          <w:szCs w:val="24"/>
        </w:rPr>
        <w:t>A non-EEA citizen has a stamp 4 visa; or</w:t>
      </w:r>
    </w:p>
    <w:p w14:paraId="7FC80D86" w14:textId="77777777" w:rsidR="005A6F14" w:rsidRPr="0080033E" w:rsidRDefault="005A6F14" w:rsidP="005A6F14">
      <w:pPr>
        <w:pStyle w:val="LABBullets"/>
        <w:rPr>
          <w:sz w:val="24"/>
          <w:szCs w:val="24"/>
        </w:rPr>
      </w:pPr>
      <w:r w:rsidRPr="0080033E">
        <w:rPr>
          <w:sz w:val="24"/>
          <w:szCs w:val="24"/>
        </w:rPr>
        <w:t>A person awarded international protection under the International Protection Act 2015 or any family member entitled to remain in the State as a result of family reunification and has a stamp 4 visa; or</w:t>
      </w:r>
    </w:p>
    <w:p w14:paraId="38BBC531" w14:textId="77777777" w:rsidR="005A6F14" w:rsidRPr="0080033E" w:rsidRDefault="005A6F14" w:rsidP="005A6F14">
      <w:pPr>
        <w:pStyle w:val="LABBullets"/>
        <w:rPr>
          <w:sz w:val="24"/>
          <w:szCs w:val="24"/>
        </w:rPr>
      </w:pPr>
      <w:r w:rsidRPr="0080033E">
        <w:rPr>
          <w:sz w:val="24"/>
          <w:szCs w:val="24"/>
          <w:lang w:val="en"/>
        </w:rPr>
        <w:t>A non-EEA citizen who is a parent of a dependent child who is a citizen of, and resident in, an EEA member state or the UK or Switzerland and has a stamp 4 visa.</w:t>
      </w:r>
    </w:p>
    <w:p w14:paraId="1688B7DA" w14:textId="77777777" w:rsidR="005A6F14" w:rsidRPr="0080033E" w:rsidRDefault="005A6F14" w:rsidP="005A6F14">
      <w:pPr>
        <w:pStyle w:val="Default"/>
        <w:adjustRightInd/>
        <w:spacing w:line="276" w:lineRule="auto"/>
        <w:ind w:left="360"/>
      </w:pPr>
    </w:p>
    <w:p w14:paraId="1601F1E0" w14:textId="77777777" w:rsidR="005A6F14" w:rsidRPr="0080033E" w:rsidRDefault="005A6F14" w:rsidP="005A6F14">
      <w:pPr>
        <w:pStyle w:val="Default"/>
        <w:adjustRightInd/>
        <w:spacing w:line="276" w:lineRule="auto"/>
        <w:ind w:left="360"/>
      </w:pPr>
      <w:r w:rsidRPr="0080033E">
        <w:t>*Please note that a 50 TEU visa, which is a replacement for Stamp 4EUFAM after Brexit, is acceptable as a Stamp 4 equivalent.</w:t>
      </w:r>
    </w:p>
    <w:p w14:paraId="63A8E362" w14:textId="77777777" w:rsidR="005A6F14" w:rsidRPr="0080033E" w:rsidRDefault="005A6F14" w:rsidP="005A6F14">
      <w:pPr>
        <w:pStyle w:val="Default"/>
        <w:spacing w:line="276" w:lineRule="auto"/>
        <w:rPr>
          <w:lang w:val="en"/>
        </w:rPr>
      </w:pPr>
    </w:p>
    <w:p w14:paraId="17FDB978" w14:textId="2CD95D6E" w:rsidR="0079246C" w:rsidRPr="00C4234A" w:rsidRDefault="005A6F14" w:rsidP="00C4234A">
      <w:pPr>
        <w:jc w:val="both"/>
        <w:rPr>
          <w:rFonts w:cs="Arial"/>
          <w:b/>
          <w:iCs/>
          <w:sz w:val="24"/>
          <w:szCs w:val="24"/>
          <w:lang w:val="en-US"/>
        </w:rPr>
      </w:pPr>
      <w:r w:rsidRPr="0080033E">
        <w:rPr>
          <w:rFonts w:cs="Arial"/>
          <w:b/>
          <w:iCs/>
          <w:sz w:val="24"/>
          <w:szCs w:val="24"/>
          <w:lang w:val="en-US"/>
        </w:rPr>
        <w:t>To qualify candidates must be eligible by the date of any job offer.</w:t>
      </w:r>
    </w:p>
    <w:p w14:paraId="5EDAF44E" w14:textId="7A39D718" w:rsidR="005A6F14" w:rsidRPr="00C4234A" w:rsidRDefault="005A6F14" w:rsidP="005A6F14">
      <w:pPr>
        <w:pStyle w:val="Smallheadingorange"/>
        <w:rPr>
          <w:color w:val="38526E"/>
        </w:rPr>
      </w:pPr>
      <w:r w:rsidRPr="00C4234A">
        <w:rPr>
          <w:color w:val="38526E"/>
        </w:rPr>
        <w:t xml:space="preserve">Collective Agreement: Redundancy Payments to Public Servants </w:t>
      </w:r>
    </w:p>
    <w:p w14:paraId="10DB3406" w14:textId="77777777" w:rsidR="005A6F14" w:rsidRPr="0080033E" w:rsidRDefault="005A6F14" w:rsidP="005A6F14">
      <w:pPr>
        <w:pStyle w:val="LABBody10pt"/>
        <w:rPr>
          <w:sz w:val="24"/>
          <w:szCs w:val="24"/>
        </w:rPr>
      </w:pPr>
      <w:r w:rsidRPr="0080033E">
        <w:rPr>
          <w:sz w:val="24"/>
          <w:szCs w:val="24"/>
        </w:rPr>
        <w:t>The Department of Public Expenditure and Reform letter dated 28 June 2012 to Personnel Officers introduced, with effect from 01 June 2012, a Collective Agreement which had been reached between the Department of Public Expenditure and Reform and the Public Services Committee of the ICTU in relation to ex-gratia Redundancy Payments to Public Servants.  It is a condition of the Collective Agreement that persons availing of the agreement will not be eligible for re-employment in the Public Service by any Public Service body (as defined by the Financial Emergency Measures in the Public Interest Acts 2009 – 2011) for a period of 2 years from termination of the employment.  People who availed of this scheme and who may be successful in this competition will have to prove their eligibility (expiry of period of non-eligibility).</w:t>
      </w:r>
    </w:p>
    <w:p w14:paraId="44677BEF" w14:textId="5DE89942" w:rsidR="005A6F14" w:rsidRPr="00C4234A" w:rsidRDefault="005A6F14" w:rsidP="005A6F14">
      <w:pPr>
        <w:pStyle w:val="Smallheadingorange"/>
        <w:rPr>
          <w:color w:val="38526E"/>
        </w:rPr>
      </w:pPr>
      <w:r w:rsidRPr="00C4234A">
        <w:rPr>
          <w:color w:val="38526E"/>
        </w:rPr>
        <w:t>Incentivised Scheme for Early Retirement (ISER)</w:t>
      </w:r>
    </w:p>
    <w:p w14:paraId="510A4AAD" w14:textId="77777777" w:rsidR="005A6F14" w:rsidRPr="0080033E" w:rsidRDefault="005A6F14" w:rsidP="005A6F14">
      <w:pPr>
        <w:pStyle w:val="LABBody10pt"/>
        <w:rPr>
          <w:sz w:val="24"/>
          <w:szCs w:val="24"/>
        </w:rPr>
      </w:pPr>
      <w:r w:rsidRPr="0080033E">
        <w:rPr>
          <w:sz w:val="24"/>
          <w:szCs w:val="24"/>
        </w:rPr>
        <w:t>It is a condition of the Incentivised Scheme for Early Retirement (ISER) as set out in Department of Finance Circular 12/09 that retirees, under that Scheme, are not eligible to apply for another position in the same employment or the same sector.  Therefore, such retirees may not apply for this position.</w:t>
      </w:r>
    </w:p>
    <w:p w14:paraId="12DFBA4C" w14:textId="77777777" w:rsidR="005A6F14" w:rsidRPr="00C4234A" w:rsidRDefault="005A6F14" w:rsidP="005A6F14">
      <w:pPr>
        <w:pStyle w:val="Smallheadingorange"/>
        <w:rPr>
          <w:color w:val="38526E"/>
        </w:rPr>
      </w:pPr>
      <w:r w:rsidRPr="00C4234A">
        <w:rPr>
          <w:color w:val="38526E"/>
        </w:rPr>
        <w:lastRenderedPageBreak/>
        <w:t>Department of Health and Children Circular (7/2010)</w:t>
      </w:r>
    </w:p>
    <w:p w14:paraId="2BFABB38" w14:textId="77777777" w:rsidR="005A6F14" w:rsidRPr="0080033E" w:rsidRDefault="005A6F14" w:rsidP="005A6F14">
      <w:pPr>
        <w:pStyle w:val="LABBody10pt"/>
        <w:rPr>
          <w:i/>
          <w:iCs/>
          <w:smallCaps/>
          <w:sz w:val="24"/>
          <w:szCs w:val="24"/>
        </w:rPr>
      </w:pPr>
      <w:r w:rsidRPr="0080033E">
        <w:rPr>
          <w:sz w:val="24"/>
          <w:szCs w:val="24"/>
        </w:rPr>
        <w:t>The Department of Health Circular 7/2010 dated 01 November 2010 introduced a Targeted Voluntary Early Retirement (VER) Scheme and Voluntary Redundancy Schemes (VRS).  It is a condition of the VER scheme that persons availing of the scheme will not be eligible for re-employment in the public health sector or in the wider Public Service or in a body wholly or mainly funded from public moneys.  The same prohibition on re-employment applies under the VRS, except that the prohibition is for a period of 7 years.  People who availed of the VER scheme are not eligible to compete in this competition</w:t>
      </w:r>
      <w:r w:rsidRPr="0080033E">
        <w:rPr>
          <w:i/>
          <w:iCs/>
          <w:smallCaps/>
          <w:sz w:val="24"/>
          <w:szCs w:val="24"/>
        </w:rPr>
        <w:t xml:space="preserve">.  </w:t>
      </w:r>
      <w:r w:rsidRPr="0080033E">
        <w:rPr>
          <w:sz w:val="24"/>
          <w:szCs w:val="24"/>
        </w:rPr>
        <w:t>People who availed of the VRS scheme and who may be successful in this competition will have to prove their eligibility (expiry of period of non-eligibility).</w:t>
      </w:r>
      <w:r w:rsidRPr="0080033E">
        <w:rPr>
          <w:i/>
          <w:iCs/>
          <w:smallCaps/>
          <w:sz w:val="24"/>
          <w:szCs w:val="24"/>
        </w:rPr>
        <w:t xml:space="preserve"> </w:t>
      </w:r>
    </w:p>
    <w:p w14:paraId="4CED235E" w14:textId="77777777" w:rsidR="005A6F14" w:rsidRPr="00C4234A" w:rsidRDefault="005A6F14" w:rsidP="005A6F14">
      <w:pPr>
        <w:pStyle w:val="Smallheadingorange"/>
        <w:rPr>
          <w:color w:val="38526E"/>
        </w:rPr>
      </w:pPr>
      <w:r w:rsidRPr="00C4234A">
        <w:rPr>
          <w:color w:val="38526E"/>
        </w:rPr>
        <w:t>Department of Environment, Community &amp; Local Government (Circular Letter LG(P) 06/2013)</w:t>
      </w:r>
    </w:p>
    <w:p w14:paraId="4072A6B0" w14:textId="77777777" w:rsidR="005A6F14" w:rsidRPr="0080033E" w:rsidRDefault="005A6F14" w:rsidP="005A6F14">
      <w:pPr>
        <w:pStyle w:val="LABBody10pt"/>
        <w:rPr>
          <w:sz w:val="24"/>
          <w:szCs w:val="24"/>
        </w:rPr>
      </w:pPr>
      <w:r w:rsidRPr="0080033E">
        <w:rPr>
          <w:sz w:val="24"/>
          <w:szCs w:val="24"/>
        </w:rPr>
        <w:t xml:space="preserve">The Department of Environment, Community &amp; Local Government Circular Letter LG(P) 06/2013 introduced a Voluntary Redundancy Scheme for Local Authorities.  In accordance with the terms of the </w:t>
      </w:r>
      <w:r w:rsidRPr="0080033E">
        <w:rPr>
          <w:i/>
          <w:sz w:val="24"/>
          <w:szCs w:val="24"/>
        </w:rPr>
        <w:t xml:space="preserve">Collective Agreement: Redundancy Payments to Public Servants </w:t>
      </w:r>
      <w:r w:rsidRPr="0080033E">
        <w:rPr>
          <w:sz w:val="24"/>
          <w:szCs w:val="24"/>
        </w:rPr>
        <w:t xml:space="preserve">dated 28 June 2012 as detailed above, it is a specific condition of that VER Scheme that persons will </w:t>
      </w:r>
      <w:r w:rsidRPr="0080033E">
        <w:rPr>
          <w:sz w:val="24"/>
          <w:szCs w:val="24"/>
          <w:u w:val="single"/>
        </w:rPr>
        <w:t>not</w:t>
      </w:r>
      <w:r w:rsidRPr="0080033E">
        <w:rPr>
          <w:sz w:val="24"/>
          <w:szCs w:val="24"/>
        </w:rPr>
        <w:t xml:space="preserve"> be eligible for re-employment in any Public Service body [as defined by the Financial Emergency Measures in the Public Interest Acts 2009–2011 and the Public Service Pensions (Single Scheme and Other Provisions) Act 2012] for a period of 2 years from their date of departure under this Scheme. These conditions also apply in the case of engagement/employment on a contract for service basis (either as a contractor or as an employee of a contractor).  </w:t>
      </w:r>
    </w:p>
    <w:p w14:paraId="78A1E8C1" w14:textId="77777777" w:rsidR="005A6F14" w:rsidRPr="00C4234A" w:rsidRDefault="005A6F14" w:rsidP="005A6F14">
      <w:pPr>
        <w:pStyle w:val="Smallheadingorange"/>
        <w:rPr>
          <w:color w:val="38526E"/>
        </w:rPr>
      </w:pPr>
      <w:r w:rsidRPr="00C4234A">
        <w:rPr>
          <w:color w:val="38526E"/>
        </w:rPr>
        <w:t>Declaration</w:t>
      </w:r>
    </w:p>
    <w:p w14:paraId="766B2B19" w14:textId="77777777" w:rsidR="005A6F14" w:rsidRPr="0080033E" w:rsidRDefault="005A6F14" w:rsidP="005A6F14">
      <w:pPr>
        <w:pStyle w:val="LABBody10pt"/>
        <w:rPr>
          <w:sz w:val="24"/>
          <w:szCs w:val="24"/>
          <w:lang w:val="en-GB"/>
        </w:rPr>
      </w:pPr>
      <w:r w:rsidRPr="0080033E">
        <w:rPr>
          <w:sz w:val="24"/>
          <w:szCs w:val="24"/>
          <w:lang w:val="en-GB"/>
        </w:rPr>
        <w:t>Applicants will be required to declare whether they have previously availed of a Public Service scheme of incentivised early retirement.  Applicants will also be required to declare any entitlements to a Public Service pension benefit (in payment or preserved) from any other Public Service employment and/or where they have received a payment-in-lieu in respect of service in any Public Service employment.</w:t>
      </w:r>
    </w:p>
    <w:p w14:paraId="0E176C55" w14:textId="77777777" w:rsidR="00BA01F2" w:rsidRDefault="00BA01F2" w:rsidP="00973F10">
      <w:pPr>
        <w:pStyle w:val="LABSection"/>
        <w:rPr>
          <w:color w:val="38526E"/>
          <w:sz w:val="24"/>
          <w:szCs w:val="24"/>
        </w:rPr>
      </w:pPr>
    </w:p>
    <w:p w14:paraId="2A9BFF46" w14:textId="77777777" w:rsidR="00BA01F2" w:rsidRDefault="00BA01F2" w:rsidP="00973F10">
      <w:pPr>
        <w:pStyle w:val="LABSection"/>
        <w:rPr>
          <w:color w:val="38526E"/>
          <w:sz w:val="24"/>
          <w:szCs w:val="24"/>
        </w:rPr>
      </w:pPr>
    </w:p>
    <w:p w14:paraId="4745FCC0" w14:textId="1F7733B8" w:rsidR="00697BA7" w:rsidRDefault="00697BA7">
      <w:pPr>
        <w:spacing w:after="200" w:line="276" w:lineRule="auto"/>
        <w:rPr>
          <w:rFonts w:eastAsia="Times New Roman" w:cs="Arial"/>
          <w:b/>
          <w:bCs/>
          <w:color w:val="38526E"/>
          <w:sz w:val="24"/>
          <w:szCs w:val="24"/>
        </w:rPr>
      </w:pPr>
      <w:r>
        <w:rPr>
          <w:color w:val="38526E"/>
          <w:sz w:val="24"/>
          <w:szCs w:val="24"/>
        </w:rPr>
        <w:br w:type="page"/>
      </w:r>
    </w:p>
    <w:p w14:paraId="6D7619A8" w14:textId="3D9CE690" w:rsidR="002363EE" w:rsidRPr="00BA01F2" w:rsidRDefault="00C4234A" w:rsidP="00973F10">
      <w:pPr>
        <w:pStyle w:val="LABSection"/>
        <w:rPr>
          <w:color w:val="38526E"/>
          <w:sz w:val="32"/>
          <w:szCs w:val="32"/>
        </w:rPr>
      </w:pPr>
      <w:r w:rsidRPr="00BA01F2">
        <w:rPr>
          <w:color w:val="38526E"/>
          <w:sz w:val="32"/>
          <w:szCs w:val="32"/>
        </w:rPr>
        <w:lastRenderedPageBreak/>
        <w:t>Competition Process</w:t>
      </w:r>
    </w:p>
    <w:p w14:paraId="670560B0" w14:textId="5B5B4F12" w:rsidR="002363EE" w:rsidRPr="00C4234A" w:rsidRDefault="00C4234A" w:rsidP="00B175BA">
      <w:pPr>
        <w:pStyle w:val="Smallheadingorange"/>
        <w:rPr>
          <w:color w:val="38526E"/>
        </w:rPr>
      </w:pPr>
      <w:r w:rsidRPr="00C4234A">
        <w:rPr>
          <w:color w:val="38526E"/>
        </w:rPr>
        <w:t>How To Apply</w:t>
      </w:r>
    </w:p>
    <w:p w14:paraId="4AE6A031" w14:textId="272B1F1D" w:rsidR="002363EE" w:rsidRPr="0080033E" w:rsidRDefault="002363EE" w:rsidP="006C4B6F">
      <w:pPr>
        <w:pStyle w:val="LABBody10pt"/>
        <w:rPr>
          <w:sz w:val="24"/>
          <w:szCs w:val="24"/>
        </w:rPr>
      </w:pPr>
      <w:r w:rsidRPr="0080033E">
        <w:rPr>
          <w:sz w:val="24"/>
          <w:szCs w:val="24"/>
        </w:rPr>
        <w:t>In order to apply a candidate must submit a completed application form.</w:t>
      </w:r>
      <w:r w:rsidR="00B175BA" w:rsidRPr="0080033E">
        <w:rPr>
          <w:sz w:val="24"/>
          <w:szCs w:val="24"/>
        </w:rPr>
        <w:t xml:space="preserve"> </w:t>
      </w:r>
      <w:r w:rsidRPr="0080033E">
        <w:rPr>
          <w:sz w:val="24"/>
          <w:szCs w:val="24"/>
        </w:rPr>
        <w:t xml:space="preserve">Application forms are only available from our website at </w:t>
      </w:r>
      <w:hyperlink r:id="rId26" w:history="1">
        <w:r w:rsidRPr="0080033E">
          <w:rPr>
            <w:rStyle w:val="Hyperlink"/>
            <w:color w:val="auto"/>
            <w:sz w:val="24"/>
            <w:szCs w:val="24"/>
            <w:u w:val="none"/>
          </w:rPr>
          <w:t>www.legalaidboard.ie</w:t>
        </w:r>
      </w:hyperlink>
    </w:p>
    <w:p w14:paraId="62FABD80" w14:textId="4DE057B8" w:rsidR="002363EE" w:rsidRPr="0080033E" w:rsidRDefault="002363EE" w:rsidP="006C4B6F">
      <w:pPr>
        <w:pStyle w:val="LABBody10pt"/>
        <w:rPr>
          <w:sz w:val="24"/>
          <w:szCs w:val="24"/>
        </w:rPr>
      </w:pPr>
      <w:r w:rsidRPr="0080033E">
        <w:rPr>
          <w:sz w:val="24"/>
          <w:szCs w:val="24"/>
        </w:rPr>
        <w:t>Candidates should note that the onus is on the candidate to submit a fully completed application. Where an incomplete or blank application form is submitted, a candidate’s application may be cancelled without further notice.</w:t>
      </w:r>
    </w:p>
    <w:p w14:paraId="48B0B861" w14:textId="5B9B17A0" w:rsidR="00947990" w:rsidRPr="0080033E" w:rsidRDefault="00947990" w:rsidP="00947990">
      <w:pPr>
        <w:pStyle w:val="LABBody10pt"/>
        <w:rPr>
          <w:sz w:val="24"/>
          <w:szCs w:val="24"/>
        </w:rPr>
      </w:pPr>
      <w:r w:rsidRPr="0080033E">
        <w:rPr>
          <w:sz w:val="24"/>
          <w:szCs w:val="24"/>
        </w:rPr>
        <w:t>Please submit completed application forms by email. Forms must be typed and provided in</w:t>
      </w:r>
      <w:r w:rsidRPr="0080033E">
        <w:rPr>
          <w:b/>
          <w:sz w:val="24"/>
          <w:szCs w:val="24"/>
        </w:rPr>
        <w:t xml:space="preserve"> MS Word format; </w:t>
      </w:r>
      <w:r w:rsidRPr="0080033E">
        <w:rPr>
          <w:bCs/>
          <w:sz w:val="24"/>
          <w:szCs w:val="24"/>
        </w:rPr>
        <w:t xml:space="preserve">submissions in other formats </w:t>
      </w:r>
      <w:r w:rsidRPr="0080033E">
        <w:rPr>
          <w:sz w:val="24"/>
          <w:szCs w:val="24"/>
        </w:rPr>
        <w:t xml:space="preserve">will not be accepted. </w:t>
      </w:r>
    </w:p>
    <w:p w14:paraId="410EAE5A" w14:textId="40377DEE" w:rsidR="003E277A" w:rsidRPr="0080033E" w:rsidRDefault="002363EE" w:rsidP="006C4B6F">
      <w:pPr>
        <w:pStyle w:val="LABBody10pt"/>
        <w:rPr>
          <w:sz w:val="24"/>
          <w:szCs w:val="24"/>
        </w:rPr>
      </w:pPr>
      <w:r w:rsidRPr="0080033E">
        <w:rPr>
          <w:sz w:val="24"/>
          <w:szCs w:val="24"/>
        </w:rPr>
        <w:t xml:space="preserve">Completed application forms must be submitted by email to </w:t>
      </w:r>
      <w:r w:rsidR="006E3B2C">
        <w:rPr>
          <w:b/>
          <w:bCs/>
          <w:sz w:val="24"/>
          <w:szCs w:val="24"/>
        </w:rPr>
        <w:t>Temporary Legal Clerk Galway</w:t>
      </w:r>
      <w:r w:rsidR="002118B5" w:rsidRPr="0080033E">
        <w:rPr>
          <w:b/>
          <w:sz w:val="24"/>
          <w:szCs w:val="24"/>
        </w:rPr>
        <w:t xml:space="preserve"> </w:t>
      </w:r>
      <w:r w:rsidR="00C778EA" w:rsidRPr="0080033E">
        <w:rPr>
          <w:b/>
          <w:sz w:val="24"/>
          <w:szCs w:val="24"/>
        </w:rPr>
        <w:t>c</w:t>
      </w:r>
      <w:r w:rsidRPr="0080033E">
        <w:rPr>
          <w:sz w:val="24"/>
          <w:szCs w:val="24"/>
        </w:rPr>
        <w:t xml:space="preserve">ompetition at </w:t>
      </w:r>
      <w:hyperlink r:id="rId27" w:history="1">
        <w:r w:rsidR="00A87CA4" w:rsidRPr="00C4234A">
          <w:rPr>
            <w:rStyle w:val="Hyperlink"/>
            <w:color w:val="38526E"/>
            <w:sz w:val="24"/>
            <w:szCs w:val="24"/>
          </w:rPr>
          <w:t>recruitment@legalaidboard.ie</w:t>
        </w:r>
      </w:hyperlink>
      <w:r w:rsidR="00A87CA4" w:rsidRPr="00C4234A">
        <w:rPr>
          <w:rStyle w:val="Hyperlink"/>
          <w:color w:val="38526E"/>
          <w:sz w:val="24"/>
          <w:szCs w:val="24"/>
        </w:rPr>
        <w:t xml:space="preserve"> </w:t>
      </w:r>
      <w:r w:rsidRPr="0080033E">
        <w:rPr>
          <w:sz w:val="24"/>
          <w:szCs w:val="24"/>
        </w:rPr>
        <w:t xml:space="preserve">by 4pm on the specified closing date.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E277A" w:rsidRPr="0080033E" w14:paraId="1B7E5DE8" w14:textId="77777777" w:rsidTr="00C4234A">
        <w:tc>
          <w:tcPr>
            <w:tcW w:w="8642" w:type="dxa"/>
            <w:shd w:val="clear" w:color="auto" w:fill="B2D1ED"/>
          </w:tcPr>
          <w:p w14:paraId="6B439A2B" w14:textId="26C61DCB" w:rsidR="003E277A" w:rsidRPr="00E12B6E" w:rsidRDefault="003E277A" w:rsidP="003E277A">
            <w:pPr>
              <w:spacing w:before="240" w:after="240"/>
              <w:ind w:left="170" w:right="170"/>
              <w:rPr>
                <w:rFonts w:cs="Arial"/>
                <w:b/>
                <w:bCs/>
                <w:sz w:val="22"/>
                <w:szCs w:val="22"/>
              </w:rPr>
            </w:pPr>
            <w:r w:rsidRPr="00E12B6E">
              <w:rPr>
                <w:rFonts w:cs="Arial"/>
                <w:b/>
                <w:bCs/>
                <w:color w:val="000000" w:themeColor="text1"/>
                <w:sz w:val="22"/>
                <w:szCs w:val="22"/>
              </w:rPr>
              <w:t xml:space="preserve">Only applications fully submitted electronically by email will be accepted into the campaign. Applications will not be accepted after the closing date. </w:t>
            </w:r>
          </w:p>
        </w:tc>
      </w:tr>
    </w:tbl>
    <w:p w14:paraId="2D055806" w14:textId="77777777" w:rsidR="003E277A" w:rsidRPr="0080033E" w:rsidRDefault="003E277A" w:rsidP="00341858">
      <w:pPr>
        <w:pStyle w:val="LABBody10pt"/>
        <w:spacing w:after="60"/>
        <w:rPr>
          <w:bCs/>
          <w:sz w:val="24"/>
          <w:szCs w:val="24"/>
        </w:rPr>
      </w:pPr>
    </w:p>
    <w:p w14:paraId="233E697A" w14:textId="6A58D64E" w:rsidR="00601638" w:rsidRPr="00C4234A" w:rsidRDefault="00601638" w:rsidP="00601638">
      <w:pPr>
        <w:pStyle w:val="Smallheadingorange"/>
        <w:rPr>
          <w:color w:val="38526E"/>
        </w:rPr>
      </w:pPr>
      <w:r w:rsidRPr="00C4234A">
        <w:rPr>
          <w:color w:val="38526E"/>
        </w:rPr>
        <w:t>General Information</w:t>
      </w:r>
    </w:p>
    <w:p w14:paraId="08094EEB" w14:textId="37F73F26" w:rsidR="00601638" w:rsidRPr="0080033E" w:rsidRDefault="002363EE" w:rsidP="006C4B6F">
      <w:pPr>
        <w:pStyle w:val="LABBody10pt"/>
        <w:rPr>
          <w:sz w:val="24"/>
          <w:szCs w:val="24"/>
        </w:rPr>
      </w:pPr>
      <w:r w:rsidRPr="0080033E">
        <w:rPr>
          <w:sz w:val="24"/>
          <w:szCs w:val="24"/>
        </w:rPr>
        <w:t>The admission of a person to a competition, or invitation to attend an interview, is not to be taken as implying that the Legal Aid Board is satisfied that such person fulfils the requirements</w:t>
      </w:r>
      <w:r w:rsidR="00601638" w:rsidRPr="0080033E">
        <w:rPr>
          <w:sz w:val="24"/>
          <w:szCs w:val="24"/>
        </w:rPr>
        <w:t xml:space="preserve"> </w:t>
      </w:r>
      <w:r w:rsidRPr="0080033E">
        <w:rPr>
          <w:sz w:val="24"/>
          <w:szCs w:val="24"/>
        </w:rPr>
        <w:t xml:space="preserve">of the competition or is not disqualified by law from holding the position and does not carry a guarantee that your application will receive further consideration.  </w:t>
      </w:r>
    </w:p>
    <w:p w14:paraId="25F4CE0C" w14:textId="39658E1A" w:rsidR="002363EE" w:rsidRPr="0080033E" w:rsidRDefault="002363EE" w:rsidP="006C4B6F">
      <w:pPr>
        <w:pStyle w:val="LABBody10pt"/>
        <w:rPr>
          <w:sz w:val="24"/>
          <w:szCs w:val="24"/>
        </w:rPr>
      </w:pPr>
      <w:r w:rsidRPr="0080033E">
        <w:rPr>
          <w:sz w:val="24"/>
          <w:szCs w:val="24"/>
        </w:rPr>
        <w:t>It is important, therefore, for you to note that the onus is on you to ensure that you meet the eligibility requirements for the competition before attending for interview.  If you do not meet these essential entry</w:t>
      </w:r>
      <w:r w:rsidR="008E282F" w:rsidRPr="0080033E">
        <w:rPr>
          <w:sz w:val="24"/>
          <w:szCs w:val="24"/>
        </w:rPr>
        <w:t xml:space="preserve"> </w:t>
      </w:r>
      <w:r w:rsidRPr="0080033E">
        <w:rPr>
          <w:sz w:val="24"/>
          <w:szCs w:val="24"/>
        </w:rPr>
        <w:t xml:space="preserve">requirements but nevertheless attend for interview you will be putting yourself to unnecessary expense as the Legal Aid Board will not be responsible for refunding any expenses incurred. </w:t>
      </w:r>
    </w:p>
    <w:p w14:paraId="2BD5BD42" w14:textId="179183C2" w:rsidR="00601638" w:rsidRPr="0080033E" w:rsidRDefault="002363EE" w:rsidP="006C4B6F">
      <w:pPr>
        <w:pStyle w:val="LABBody10pt"/>
        <w:rPr>
          <w:sz w:val="24"/>
          <w:szCs w:val="24"/>
        </w:rPr>
      </w:pPr>
      <w:r w:rsidRPr="0080033E">
        <w:rPr>
          <w:sz w:val="24"/>
          <w:szCs w:val="24"/>
        </w:rPr>
        <w:t xml:space="preserve">Prior to recommending any candidate for appointment to this position the Legal Aid Board will make all such enquiries that are deemed necessary </w:t>
      </w:r>
      <w:r w:rsidR="00BA6F5C" w:rsidRPr="0080033E">
        <w:rPr>
          <w:sz w:val="24"/>
          <w:szCs w:val="24"/>
        </w:rPr>
        <w:t>e.g.,</w:t>
      </w:r>
      <w:r w:rsidR="00601638" w:rsidRPr="0080033E">
        <w:rPr>
          <w:sz w:val="24"/>
          <w:szCs w:val="24"/>
        </w:rPr>
        <w:t xml:space="preserve"> employer references, Garda vetting or any other enquiries as are deemed necessary to determine the suitability of that candidate. </w:t>
      </w:r>
    </w:p>
    <w:p w14:paraId="53CD0AF0" w14:textId="2DB8F683" w:rsidR="002363EE" w:rsidRPr="0080033E" w:rsidRDefault="002363EE" w:rsidP="006C4B6F">
      <w:pPr>
        <w:pStyle w:val="LABBody10pt"/>
        <w:rPr>
          <w:sz w:val="24"/>
          <w:szCs w:val="24"/>
        </w:rPr>
      </w:pPr>
      <w:r w:rsidRPr="0080033E">
        <w:rPr>
          <w:sz w:val="24"/>
          <w:szCs w:val="24"/>
        </w:rPr>
        <w:t>Until all stages of the recruitment process have been fully completed a final determination cannot be made nor can it be deemed or inferred that such a determination has been made.</w:t>
      </w:r>
    </w:p>
    <w:p w14:paraId="5C2ED0B9" w14:textId="09E3D763" w:rsidR="002363EE" w:rsidRPr="0080033E" w:rsidRDefault="002363EE" w:rsidP="006C4B6F">
      <w:pPr>
        <w:pStyle w:val="LABBody10pt"/>
        <w:rPr>
          <w:sz w:val="24"/>
          <w:szCs w:val="24"/>
        </w:rPr>
      </w:pPr>
      <w:r w:rsidRPr="0080033E">
        <w:rPr>
          <w:sz w:val="24"/>
          <w:szCs w:val="24"/>
        </w:rPr>
        <w:t xml:space="preserve">Should the person </w:t>
      </w:r>
      <w:proofErr w:type="gramStart"/>
      <w:r w:rsidRPr="0080033E">
        <w:rPr>
          <w:sz w:val="24"/>
          <w:szCs w:val="24"/>
        </w:rPr>
        <w:t>recommended</w:t>
      </w:r>
      <w:proofErr w:type="gramEnd"/>
      <w:r w:rsidRPr="0080033E">
        <w:rPr>
          <w:sz w:val="24"/>
          <w:szCs w:val="24"/>
        </w:rPr>
        <w:t xml:space="preserve"> for appointment decline, or having accepted it, relinquish it or if an additional vacancy arises the Board may, at its discretion, select and recommend another person for appointment.</w:t>
      </w:r>
    </w:p>
    <w:p w14:paraId="6C867B0F" w14:textId="77777777" w:rsidR="00601638" w:rsidRPr="00C4234A" w:rsidRDefault="00601638" w:rsidP="00601638">
      <w:pPr>
        <w:pStyle w:val="Smallheadingorange"/>
        <w:rPr>
          <w:color w:val="38526E"/>
        </w:rPr>
      </w:pPr>
      <w:r w:rsidRPr="00C4234A">
        <w:rPr>
          <w:color w:val="38526E"/>
        </w:rPr>
        <w:lastRenderedPageBreak/>
        <w:t>Security Clearance</w:t>
      </w:r>
    </w:p>
    <w:p w14:paraId="16571686" w14:textId="247D9C81" w:rsidR="00601638" w:rsidRPr="0080033E" w:rsidRDefault="00601638" w:rsidP="00601638">
      <w:pPr>
        <w:pStyle w:val="LABBody10pt"/>
        <w:rPr>
          <w:sz w:val="24"/>
          <w:szCs w:val="24"/>
        </w:rPr>
      </w:pPr>
      <w:r w:rsidRPr="0080033E">
        <w:rPr>
          <w:sz w:val="24"/>
          <w:szCs w:val="24"/>
        </w:rPr>
        <w:t xml:space="preserve">All applicants will be required to complete and return a Garda Vetting Form should you come under consideration for appointment. This form will be forwarded to </w:t>
      </w:r>
      <w:proofErr w:type="gramStart"/>
      <w:r w:rsidRPr="0080033E">
        <w:rPr>
          <w:sz w:val="24"/>
          <w:szCs w:val="24"/>
        </w:rPr>
        <w:t>An</w:t>
      </w:r>
      <w:proofErr w:type="gramEnd"/>
      <w:r w:rsidRPr="0080033E">
        <w:rPr>
          <w:sz w:val="24"/>
          <w:szCs w:val="24"/>
        </w:rPr>
        <w:t xml:space="preserve"> Garda Siochana to initiate security checks. Job offers will only be made where the Board has deemed the candidate suitable following consideration of the outcome of the Garda vetting process. The Board will fully comply with the requirements of GDPR at all stages of the vetting process. The appointment of a candidate is also dependant on satisfactory reference checking. </w:t>
      </w:r>
    </w:p>
    <w:p w14:paraId="2E445A8B" w14:textId="427555F0" w:rsidR="00601638" w:rsidRPr="00C4234A" w:rsidRDefault="00601638" w:rsidP="00601638">
      <w:pPr>
        <w:pStyle w:val="Smallheadingorange"/>
        <w:rPr>
          <w:color w:val="38526E"/>
        </w:rPr>
      </w:pPr>
      <w:r w:rsidRPr="00C4234A">
        <w:rPr>
          <w:color w:val="38526E"/>
        </w:rPr>
        <w:t>Reschedule Requests</w:t>
      </w:r>
    </w:p>
    <w:p w14:paraId="2A6EAB36" w14:textId="007CA910" w:rsidR="00601638" w:rsidRPr="0080033E" w:rsidRDefault="00601638" w:rsidP="00601638">
      <w:pPr>
        <w:pStyle w:val="LABBody10pt"/>
        <w:rPr>
          <w:sz w:val="24"/>
          <w:szCs w:val="24"/>
        </w:rPr>
      </w:pPr>
      <w:r w:rsidRPr="0080033E">
        <w:rPr>
          <w:sz w:val="24"/>
          <w:szCs w:val="24"/>
        </w:rPr>
        <w:t xml:space="preserve">Reschedule requests will only be considered under exceptional circumstances as deemed acceptable by the Legal Aid Board. Please note that supporting documentation may be requested as evidence. </w:t>
      </w:r>
    </w:p>
    <w:p w14:paraId="0B0A382E" w14:textId="02F0E325" w:rsidR="002363EE" w:rsidRPr="00C4234A" w:rsidRDefault="002363EE" w:rsidP="00B175BA">
      <w:pPr>
        <w:pStyle w:val="Smallheadingorange"/>
        <w:rPr>
          <w:color w:val="38526E"/>
        </w:rPr>
      </w:pPr>
      <w:r w:rsidRPr="00C4234A">
        <w:rPr>
          <w:color w:val="38526E"/>
        </w:rPr>
        <w:t xml:space="preserve">Closing </w:t>
      </w:r>
      <w:r w:rsidR="00C4234A" w:rsidRPr="00C4234A">
        <w:rPr>
          <w:color w:val="38526E"/>
        </w:rPr>
        <w:t>Date</w:t>
      </w:r>
    </w:p>
    <w:p w14:paraId="582E9276" w14:textId="5A624806" w:rsidR="002363EE" w:rsidRPr="0080033E" w:rsidRDefault="002363EE" w:rsidP="006C4B6F">
      <w:pPr>
        <w:pStyle w:val="LABBody10pt"/>
        <w:rPr>
          <w:sz w:val="24"/>
          <w:szCs w:val="24"/>
        </w:rPr>
      </w:pPr>
      <w:r w:rsidRPr="0080033E">
        <w:rPr>
          <w:sz w:val="24"/>
          <w:szCs w:val="24"/>
        </w:rPr>
        <w:t xml:space="preserve">The completed application form must be forwarded so as to reach the Board not later than </w:t>
      </w:r>
      <w:r w:rsidRPr="0080033E">
        <w:rPr>
          <w:b/>
          <w:sz w:val="24"/>
          <w:szCs w:val="24"/>
        </w:rPr>
        <w:t xml:space="preserve">4.00 pm </w:t>
      </w:r>
      <w:r w:rsidR="006E3B2C">
        <w:rPr>
          <w:b/>
          <w:sz w:val="24"/>
          <w:szCs w:val="24"/>
        </w:rPr>
        <w:t>Wednesday 4</w:t>
      </w:r>
      <w:r w:rsidR="006E3B2C" w:rsidRPr="006E3B2C">
        <w:rPr>
          <w:b/>
          <w:sz w:val="24"/>
          <w:szCs w:val="24"/>
          <w:vertAlign w:val="superscript"/>
        </w:rPr>
        <w:t>th</w:t>
      </w:r>
      <w:r w:rsidR="006E3B2C">
        <w:rPr>
          <w:b/>
          <w:sz w:val="24"/>
          <w:szCs w:val="24"/>
        </w:rPr>
        <w:t xml:space="preserve"> November</w:t>
      </w:r>
      <w:r w:rsidR="00947990" w:rsidRPr="0080033E">
        <w:rPr>
          <w:b/>
          <w:sz w:val="24"/>
          <w:szCs w:val="24"/>
        </w:rPr>
        <w:t xml:space="preserve"> </w:t>
      </w:r>
      <w:r w:rsidR="00A04254" w:rsidRPr="0080033E">
        <w:rPr>
          <w:b/>
          <w:sz w:val="24"/>
          <w:szCs w:val="24"/>
        </w:rPr>
        <w:t>2026</w:t>
      </w:r>
      <w:r w:rsidR="003754C9" w:rsidRPr="0080033E">
        <w:rPr>
          <w:b/>
          <w:sz w:val="24"/>
          <w:szCs w:val="24"/>
        </w:rPr>
        <w:t>.</w:t>
      </w:r>
      <w:r w:rsidRPr="0080033E">
        <w:rPr>
          <w:sz w:val="24"/>
          <w:szCs w:val="24"/>
        </w:rPr>
        <w:t xml:space="preserve">  If you do not receive an acknowledgement of receipt of your application within 2 working days of applying, pl</w:t>
      </w:r>
      <w:r w:rsidR="0072194F" w:rsidRPr="0080033E">
        <w:rPr>
          <w:sz w:val="24"/>
          <w:szCs w:val="24"/>
        </w:rPr>
        <w:t>ease contact: Human Resources</w:t>
      </w:r>
      <w:r w:rsidRPr="0080033E">
        <w:rPr>
          <w:sz w:val="24"/>
          <w:szCs w:val="24"/>
        </w:rPr>
        <w:t xml:space="preserve"> at 066 9471021.                                                      </w:t>
      </w:r>
    </w:p>
    <w:p w14:paraId="2648EABB" w14:textId="086AA20D" w:rsidR="002363EE" w:rsidRPr="0080033E" w:rsidRDefault="002363EE" w:rsidP="006C4B6F">
      <w:pPr>
        <w:pStyle w:val="LABBody10pt"/>
        <w:rPr>
          <w:sz w:val="24"/>
          <w:szCs w:val="24"/>
        </w:rPr>
      </w:pPr>
      <w:r w:rsidRPr="0080033E">
        <w:rPr>
          <w:sz w:val="24"/>
          <w:szCs w:val="24"/>
        </w:rPr>
        <w:t>Candidates should make themselves available on the date(s) specified by the Board and should make sure that the contact details specified on the application form are correct.</w:t>
      </w:r>
    </w:p>
    <w:p w14:paraId="5661DFF9" w14:textId="77777777" w:rsidR="002363EE" w:rsidRPr="0080033E" w:rsidRDefault="002363EE" w:rsidP="006C4B6F">
      <w:pPr>
        <w:pStyle w:val="LABBody10pt"/>
        <w:rPr>
          <w:sz w:val="24"/>
          <w:szCs w:val="24"/>
        </w:rPr>
      </w:pPr>
      <w:r w:rsidRPr="0080033E">
        <w:rPr>
          <w:sz w:val="24"/>
          <w:szCs w:val="24"/>
        </w:rPr>
        <w:t>The Board will not be responsible for refunding any expenses incurred by candidates.</w:t>
      </w:r>
    </w:p>
    <w:p w14:paraId="03DA3DB6" w14:textId="3E424F04" w:rsidR="002363EE" w:rsidRPr="00C4234A" w:rsidRDefault="002363EE" w:rsidP="00B175BA">
      <w:pPr>
        <w:pStyle w:val="Smallheadingorange"/>
        <w:rPr>
          <w:color w:val="38526E"/>
        </w:rPr>
      </w:pPr>
      <w:r w:rsidRPr="00C4234A">
        <w:rPr>
          <w:color w:val="38526E"/>
        </w:rPr>
        <w:t>Selection Methods</w:t>
      </w:r>
    </w:p>
    <w:p w14:paraId="417B2BD8" w14:textId="77777777" w:rsidR="005D30CA" w:rsidRPr="0080033E" w:rsidRDefault="005D30CA" w:rsidP="005D30CA">
      <w:pPr>
        <w:spacing w:line="276" w:lineRule="auto"/>
        <w:ind w:left="11"/>
        <w:rPr>
          <w:rFonts w:cs="Arial"/>
          <w:sz w:val="24"/>
          <w:szCs w:val="24"/>
        </w:rPr>
      </w:pPr>
      <w:r w:rsidRPr="0080033E">
        <w:rPr>
          <w:rFonts w:cs="Arial"/>
          <w:sz w:val="24"/>
          <w:szCs w:val="24"/>
        </w:rPr>
        <w:t>These may include:</w:t>
      </w:r>
    </w:p>
    <w:p w14:paraId="1CABD5FF" w14:textId="1D36C630" w:rsidR="005D30CA" w:rsidRPr="0080033E" w:rsidRDefault="005D30CA" w:rsidP="005D30CA">
      <w:pPr>
        <w:pStyle w:val="LABBullets"/>
        <w:rPr>
          <w:sz w:val="24"/>
          <w:szCs w:val="24"/>
        </w:rPr>
      </w:pPr>
      <w:r w:rsidRPr="0080033E">
        <w:rPr>
          <w:sz w:val="24"/>
          <w:szCs w:val="24"/>
        </w:rPr>
        <w:t>shortlisting of candidates on the basis of the information contained in their application</w:t>
      </w:r>
      <w:r w:rsidR="00E61996" w:rsidRPr="0080033E">
        <w:rPr>
          <w:sz w:val="24"/>
          <w:szCs w:val="24"/>
        </w:rPr>
        <w:t>;</w:t>
      </w:r>
      <w:r w:rsidRPr="0080033E">
        <w:rPr>
          <w:sz w:val="24"/>
          <w:szCs w:val="24"/>
        </w:rPr>
        <w:t xml:space="preserve"> and</w:t>
      </w:r>
    </w:p>
    <w:p w14:paraId="073D5CA6" w14:textId="77777777" w:rsidR="005D30CA" w:rsidRPr="0080033E" w:rsidRDefault="005D30CA" w:rsidP="005D30CA">
      <w:pPr>
        <w:pStyle w:val="LABBullets"/>
        <w:rPr>
          <w:sz w:val="24"/>
          <w:szCs w:val="24"/>
        </w:rPr>
      </w:pPr>
      <w:r w:rsidRPr="0080033E">
        <w:rPr>
          <w:sz w:val="24"/>
          <w:szCs w:val="24"/>
        </w:rPr>
        <w:t>a competitive interview.</w:t>
      </w:r>
    </w:p>
    <w:p w14:paraId="664D33F6" w14:textId="77777777" w:rsidR="00F857DA" w:rsidRPr="0080033E" w:rsidRDefault="00F857DA" w:rsidP="005D30CA">
      <w:pPr>
        <w:autoSpaceDE w:val="0"/>
        <w:autoSpaceDN w:val="0"/>
        <w:adjustRightInd w:val="0"/>
        <w:spacing w:line="276" w:lineRule="auto"/>
        <w:ind w:left="11"/>
        <w:rPr>
          <w:rFonts w:cs="Arial"/>
          <w:sz w:val="24"/>
          <w:szCs w:val="24"/>
        </w:rPr>
      </w:pPr>
    </w:p>
    <w:p w14:paraId="2D68BA0F" w14:textId="02BB4B87" w:rsidR="005D30CA" w:rsidRPr="0080033E" w:rsidRDefault="005D30CA" w:rsidP="005D30CA">
      <w:pPr>
        <w:autoSpaceDE w:val="0"/>
        <w:autoSpaceDN w:val="0"/>
        <w:adjustRightInd w:val="0"/>
        <w:spacing w:line="276" w:lineRule="auto"/>
        <w:ind w:left="11"/>
        <w:rPr>
          <w:rFonts w:cs="Arial"/>
          <w:sz w:val="24"/>
          <w:szCs w:val="24"/>
        </w:rPr>
      </w:pPr>
      <w:r w:rsidRPr="0080033E">
        <w:rPr>
          <w:rFonts w:cs="Arial"/>
          <w:sz w:val="24"/>
          <w:szCs w:val="24"/>
        </w:rPr>
        <w:t>The admission of a person to a competition, or invitation to attend interview, or a successful result letter, is not to be taken as implying that the Board is satisfied that such a person fulfils the requirements or is not disqualified by law from holding the position.</w:t>
      </w:r>
    </w:p>
    <w:p w14:paraId="20666A61" w14:textId="77777777" w:rsidR="005B6FBD" w:rsidRPr="0080033E" w:rsidRDefault="005B6FBD" w:rsidP="00B175BA">
      <w:pPr>
        <w:pStyle w:val="LABBody10pt"/>
        <w:rPr>
          <w:sz w:val="24"/>
          <w:szCs w:val="24"/>
        </w:rPr>
      </w:pPr>
    </w:p>
    <w:p w14:paraId="1ED77EE7" w14:textId="3DEF666E" w:rsidR="002363EE" w:rsidRPr="0080033E" w:rsidRDefault="003E066D" w:rsidP="00B175BA">
      <w:pPr>
        <w:pStyle w:val="LABBody10pt"/>
        <w:rPr>
          <w:sz w:val="24"/>
          <w:szCs w:val="24"/>
        </w:rPr>
      </w:pPr>
      <w:r w:rsidRPr="0080033E">
        <w:rPr>
          <w:sz w:val="24"/>
          <w:szCs w:val="24"/>
        </w:rPr>
        <w:t>I</w:t>
      </w:r>
      <w:r w:rsidR="002363EE" w:rsidRPr="0080033E">
        <w:rPr>
          <w:sz w:val="24"/>
          <w:szCs w:val="24"/>
        </w:rPr>
        <w:t xml:space="preserve">nterviews will be held remotely. The Legal Aid Board is an Equal Opportunities Employer. Reasonable accommodation will be provided to candidates who identify that they have a disability which would render it more difficult for them to participate effectively in a remote interview process. </w:t>
      </w:r>
    </w:p>
    <w:p w14:paraId="7294B15E" w14:textId="77AAA87C" w:rsidR="00F857DA" w:rsidRPr="0080033E" w:rsidRDefault="00F857DA" w:rsidP="00F857DA">
      <w:pPr>
        <w:pStyle w:val="LABBody10pt"/>
        <w:rPr>
          <w:sz w:val="24"/>
          <w:szCs w:val="24"/>
        </w:rPr>
      </w:pPr>
      <w:r w:rsidRPr="0080033E">
        <w:rPr>
          <w:sz w:val="24"/>
          <w:szCs w:val="24"/>
        </w:rPr>
        <w:lastRenderedPageBreak/>
        <w:t xml:space="preserve">A panel may be formed from which future temporary vacancies will be filled at </w:t>
      </w:r>
      <w:r w:rsidR="00930BEB">
        <w:rPr>
          <w:sz w:val="24"/>
          <w:szCs w:val="24"/>
        </w:rPr>
        <w:t xml:space="preserve">Legal Clerk </w:t>
      </w:r>
      <w:r w:rsidRPr="0080033E">
        <w:rPr>
          <w:sz w:val="24"/>
          <w:szCs w:val="24"/>
        </w:rPr>
        <w:t xml:space="preserve">Level that may arise in </w:t>
      </w:r>
      <w:r w:rsidR="00930BEB">
        <w:rPr>
          <w:sz w:val="24"/>
          <w:szCs w:val="24"/>
        </w:rPr>
        <w:t>Galway</w:t>
      </w:r>
      <w:r w:rsidRPr="0080033E">
        <w:rPr>
          <w:sz w:val="24"/>
          <w:szCs w:val="24"/>
        </w:rPr>
        <w:t xml:space="preserve">, 12 months following the Panel’s establishment. </w:t>
      </w:r>
    </w:p>
    <w:p w14:paraId="4C2C275A" w14:textId="77777777" w:rsidR="002363EE" w:rsidRPr="00C4234A" w:rsidRDefault="002363EE" w:rsidP="00B175BA">
      <w:pPr>
        <w:pStyle w:val="Smallheadingorange"/>
        <w:rPr>
          <w:color w:val="38526E"/>
        </w:rPr>
      </w:pPr>
      <w:r w:rsidRPr="00C4234A">
        <w:rPr>
          <w:color w:val="38526E"/>
        </w:rPr>
        <w:t>Shortlisting</w:t>
      </w:r>
    </w:p>
    <w:p w14:paraId="5FA996E2" w14:textId="2DB40C2D" w:rsidR="002363EE" w:rsidRPr="0080033E" w:rsidRDefault="002363EE" w:rsidP="006C4B6F">
      <w:pPr>
        <w:pStyle w:val="LABBody10pt"/>
        <w:rPr>
          <w:sz w:val="24"/>
          <w:szCs w:val="24"/>
        </w:rPr>
      </w:pPr>
      <w:r w:rsidRPr="0080033E">
        <w:rPr>
          <w:sz w:val="24"/>
          <w:szCs w:val="24"/>
        </w:rPr>
        <w:t>Normally the number of applications received for a position exceeds that required to fill existing and future vacancies to the position.  While a candidate may meet the eligibility requirements of the competition, if the numbers applying for the position are such that it would not be practical to interview everyone, the Board may decide that a number only will be called to interview.  In this respect, the Board will select, based on an examination of the application forms and the requirements of the position, those who appear to be the most suitable for the position.  This is not to suggest that other candidates are necessarily unsuitable or incapable of undertaking the job, rather that there are some candidates, who based on their application, appear to be better qualified and/or have more relevant experience. It is therefore in your own interest to provide a detailed and accurate account of your qualifications/ experience on the application form.</w:t>
      </w:r>
    </w:p>
    <w:p w14:paraId="080E53C4" w14:textId="77777777" w:rsidR="002363EE" w:rsidRPr="00C4234A" w:rsidRDefault="002363EE" w:rsidP="00B175BA">
      <w:pPr>
        <w:pStyle w:val="Smallheadingorange"/>
        <w:rPr>
          <w:color w:val="38526E"/>
        </w:rPr>
      </w:pPr>
      <w:r w:rsidRPr="00C4234A">
        <w:rPr>
          <w:color w:val="38526E"/>
        </w:rPr>
        <w:t>Confidentiality</w:t>
      </w:r>
    </w:p>
    <w:p w14:paraId="0C177495" w14:textId="2E047D64" w:rsidR="002363EE" w:rsidRPr="0080033E" w:rsidRDefault="002363EE" w:rsidP="006C4B6F">
      <w:pPr>
        <w:pStyle w:val="LABBody10pt"/>
        <w:rPr>
          <w:sz w:val="24"/>
          <w:szCs w:val="24"/>
        </w:rPr>
      </w:pPr>
      <w:r w:rsidRPr="0080033E">
        <w:rPr>
          <w:sz w:val="24"/>
          <w:szCs w:val="24"/>
        </w:rPr>
        <w:t>Subject to the provisions of the Freedom of Information Act, 1997 applications will be treated in strict confidence.</w:t>
      </w:r>
    </w:p>
    <w:p w14:paraId="08512451" w14:textId="7D4B417D" w:rsidR="002363EE" w:rsidRPr="0080033E" w:rsidRDefault="002363EE" w:rsidP="006C4B6F">
      <w:pPr>
        <w:pStyle w:val="LABBody10pt"/>
        <w:rPr>
          <w:sz w:val="24"/>
          <w:szCs w:val="24"/>
        </w:rPr>
      </w:pPr>
      <w:r w:rsidRPr="0080033E">
        <w:rPr>
          <w:sz w:val="24"/>
          <w:szCs w:val="24"/>
        </w:rPr>
        <w:t xml:space="preserve">All enquires, applications and all aspects of the proceedings are treated as strictly confidential and are not disclosed to anyone, outside those directly involved in that aspect of the process.  </w:t>
      </w:r>
    </w:p>
    <w:p w14:paraId="2BEAE5F5" w14:textId="77777777" w:rsidR="002363EE" w:rsidRPr="0080033E" w:rsidRDefault="002363EE" w:rsidP="006C4B6F">
      <w:pPr>
        <w:pStyle w:val="LABBody10pt"/>
        <w:rPr>
          <w:sz w:val="24"/>
          <w:szCs w:val="24"/>
        </w:rPr>
      </w:pPr>
      <w:r w:rsidRPr="0080033E">
        <w:rPr>
          <w:sz w:val="24"/>
          <w:szCs w:val="24"/>
        </w:rPr>
        <w:t>Certain items of information, not specific to any individual, are extracted from computer records for general statistical purposes.</w:t>
      </w:r>
    </w:p>
    <w:p w14:paraId="29F47E96" w14:textId="231B26B4" w:rsidR="00BA01F2" w:rsidRDefault="00BA01F2">
      <w:pPr>
        <w:spacing w:after="200" w:line="276" w:lineRule="auto"/>
        <w:rPr>
          <w:rFonts w:eastAsia="Times New Roman" w:cs="Arial"/>
          <w:b/>
          <w:bCs/>
          <w:color w:val="38526E"/>
          <w:sz w:val="28"/>
          <w:szCs w:val="28"/>
        </w:rPr>
      </w:pPr>
      <w:r>
        <w:rPr>
          <w:color w:val="38526E"/>
          <w:sz w:val="28"/>
          <w:szCs w:val="28"/>
        </w:rPr>
        <w:br w:type="page"/>
      </w:r>
    </w:p>
    <w:p w14:paraId="66BD6BF3" w14:textId="6E46B757" w:rsidR="002363EE" w:rsidRPr="00E12B6E" w:rsidRDefault="002363EE" w:rsidP="00B41008">
      <w:pPr>
        <w:pStyle w:val="LABSection"/>
        <w:rPr>
          <w:color w:val="38526E"/>
          <w:sz w:val="32"/>
          <w:szCs w:val="32"/>
        </w:rPr>
      </w:pPr>
      <w:r w:rsidRPr="00E12B6E">
        <w:rPr>
          <w:color w:val="38526E"/>
          <w:sz w:val="32"/>
          <w:szCs w:val="32"/>
        </w:rPr>
        <w:lastRenderedPageBreak/>
        <w:t>General Information</w:t>
      </w:r>
    </w:p>
    <w:p w14:paraId="3DBFEBA9" w14:textId="77777777" w:rsidR="001D7E23" w:rsidRPr="00C4234A" w:rsidRDefault="001D7E23" w:rsidP="001D7E23">
      <w:pPr>
        <w:pStyle w:val="Smallheadingorange"/>
        <w:rPr>
          <w:color w:val="38526E"/>
        </w:rPr>
      </w:pPr>
      <w:r w:rsidRPr="00C4234A">
        <w:rPr>
          <w:color w:val="38526E"/>
        </w:rPr>
        <w:t xml:space="preserve">Candidates’ Rights </w:t>
      </w:r>
    </w:p>
    <w:p w14:paraId="06C09A53" w14:textId="381E6A68" w:rsidR="001D7E23" w:rsidRPr="0080033E" w:rsidRDefault="001D7E23" w:rsidP="001D7E23">
      <w:pPr>
        <w:rPr>
          <w:rFonts w:eastAsia="Times New Roman" w:cs="Arial"/>
          <w:sz w:val="24"/>
          <w:szCs w:val="24"/>
        </w:rPr>
      </w:pPr>
      <w:r w:rsidRPr="0080033E">
        <w:rPr>
          <w:rFonts w:eastAsia="Times New Roman" w:cs="Arial"/>
          <w:sz w:val="24"/>
          <w:szCs w:val="24"/>
        </w:rPr>
        <w:t>The Legal Aid Board will consider requests for review in accordance with the provisions of the Codes of Practice published by the CPSA. The Codes of Practice and further information is available on the website of the Commission for Public Service Appointments http</w:t>
      </w:r>
      <w:hyperlink r:id="rId28" w:history="1">
        <w:r w:rsidRPr="0080033E">
          <w:rPr>
            <w:rFonts w:eastAsia="Times New Roman" w:cs="Arial"/>
            <w:sz w:val="24"/>
            <w:szCs w:val="24"/>
          </w:rPr>
          <w:t>://www.cpsa.ie/</w:t>
        </w:r>
      </w:hyperlink>
      <w:r w:rsidRPr="0080033E">
        <w:rPr>
          <w:rFonts w:eastAsia="Times New Roman" w:cs="Arial"/>
          <w:sz w:val="24"/>
          <w:szCs w:val="24"/>
        </w:rPr>
        <w:t xml:space="preserve"> </w:t>
      </w:r>
    </w:p>
    <w:p w14:paraId="25ED1328" w14:textId="77777777" w:rsidR="001D7E23" w:rsidRPr="0080033E" w:rsidRDefault="001D7E23" w:rsidP="001D7E23">
      <w:pPr>
        <w:rPr>
          <w:rFonts w:eastAsia="Times New Roman" w:cs="Arial"/>
          <w:sz w:val="24"/>
          <w:szCs w:val="24"/>
        </w:rPr>
      </w:pPr>
      <w:r w:rsidRPr="0080033E">
        <w:rPr>
          <w:rFonts w:eastAsia="Times New Roman" w:cs="Arial"/>
          <w:sz w:val="24"/>
          <w:szCs w:val="24"/>
        </w:rPr>
        <w:t>Where a candidate is unhappy with an action or decision in relation to an application, they can seek an informal or formal review under Section 7 of the code of practice: -</w:t>
      </w:r>
    </w:p>
    <w:p w14:paraId="1304B76E" w14:textId="77777777" w:rsidR="001D7E23" w:rsidRPr="0080033E" w:rsidRDefault="001D7E23" w:rsidP="001D7E23">
      <w:pPr>
        <w:pStyle w:val="LABBullets"/>
        <w:numPr>
          <w:ilvl w:val="0"/>
          <w:numId w:val="0"/>
        </w:numPr>
        <w:ind w:left="284"/>
        <w:rPr>
          <w:sz w:val="24"/>
          <w:szCs w:val="24"/>
        </w:rPr>
      </w:pPr>
    </w:p>
    <w:p w14:paraId="36FDBEE5" w14:textId="77777777" w:rsidR="001D7E23" w:rsidRPr="0080033E" w:rsidRDefault="001D7E23" w:rsidP="001D7E23">
      <w:pPr>
        <w:pStyle w:val="LABBullets"/>
        <w:rPr>
          <w:sz w:val="24"/>
          <w:szCs w:val="24"/>
        </w:rPr>
      </w:pPr>
      <w:r w:rsidRPr="0080033E">
        <w:rPr>
          <w:sz w:val="24"/>
          <w:szCs w:val="24"/>
        </w:rPr>
        <w:t>The candidate must address their concerns in relation to the process in writing, clearly outlining the reasons why they believe the selection process was unfair in their case. This must be sent to the Head of Recruitment, The Legal Aid Board, within 5 working days of notification of the selection decision. The informal review will usually be completed by a member of the HR Team.</w:t>
      </w:r>
    </w:p>
    <w:p w14:paraId="3F91190E" w14:textId="77777777" w:rsidR="001D7E23" w:rsidRPr="0080033E" w:rsidRDefault="001D7E23" w:rsidP="001D7E23">
      <w:pPr>
        <w:pStyle w:val="LABBullets"/>
        <w:rPr>
          <w:sz w:val="24"/>
          <w:szCs w:val="24"/>
        </w:rPr>
      </w:pPr>
      <w:r w:rsidRPr="0080033E">
        <w:rPr>
          <w:sz w:val="24"/>
          <w:szCs w:val="24"/>
        </w:rPr>
        <w:t>A complaint or request for a formal review must be made within 5 working days of the notification of the initial decision or within 5 working days of the outcome of the informal review stage, if availed of. This must be sent to the Head of Recruitment, The Legal Aid Board. The formal review will be completed by someone who is independent of the selection process.</w:t>
      </w:r>
    </w:p>
    <w:p w14:paraId="3C7AFAF7" w14:textId="77777777" w:rsidR="001D7E23" w:rsidRPr="0080033E" w:rsidRDefault="001D7E23" w:rsidP="001D7E23">
      <w:pPr>
        <w:pStyle w:val="LABBullets"/>
        <w:numPr>
          <w:ilvl w:val="0"/>
          <w:numId w:val="0"/>
        </w:numPr>
        <w:ind w:left="284"/>
        <w:rPr>
          <w:sz w:val="24"/>
          <w:szCs w:val="24"/>
        </w:rPr>
      </w:pPr>
    </w:p>
    <w:p w14:paraId="54FA9724" w14:textId="77777777" w:rsidR="001D7E23" w:rsidRPr="0080033E" w:rsidRDefault="001D7E23" w:rsidP="001D7E23">
      <w:pPr>
        <w:rPr>
          <w:rFonts w:eastAsia="Times New Roman" w:cs="Arial"/>
          <w:sz w:val="24"/>
          <w:szCs w:val="24"/>
        </w:rPr>
      </w:pPr>
      <w:r w:rsidRPr="0080033E">
        <w:rPr>
          <w:rFonts w:eastAsia="Times New Roman" w:cs="Arial"/>
          <w:sz w:val="24"/>
          <w:szCs w:val="24"/>
        </w:rPr>
        <w:t>Where a candidate believes that an aspect of the process breached the CPSA’s code of practice, they can have it investigated under Section 8 of the code by the CPSA.</w:t>
      </w:r>
    </w:p>
    <w:p w14:paraId="69773365" w14:textId="083B1AF8" w:rsidR="002363EE" w:rsidRPr="00C4234A" w:rsidRDefault="002363EE" w:rsidP="00B175BA">
      <w:pPr>
        <w:pStyle w:val="Smallheadingorange"/>
        <w:rPr>
          <w:color w:val="38526E"/>
        </w:rPr>
      </w:pPr>
      <w:r w:rsidRPr="00C4234A">
        <w:rPr>
          <w:color w:val="38526E"/>
        </w:rPr>
        <w:t>Candidates' Obligations</w:t>
      </w:r>
    </w:p>
    <w:p w14:paraId="1CFB8D33" w14:textId="77777777" w:rsidR="002363EE" w:rsidRPr="0080033E" w:rsidRDefault="002363EE" w:rsidP="00B175BA">
      <w:pPr>
        <w:pStyle w:val="LABBody10pt"/>
        <w:rPr>
          <w:sz w:val="24"/>
          <w:szCs w:val="24"/>
        </w:rPr>
      </w:pPr>
      <w:r w:rsidRPr="0080033E">
        <w:rPr>
          <w:sz w:val="24"/>
          <w:szCs w:val="24"/>
        </w:rPr>
        <w:t>Candidates should note that canvassing will disqualify and will result in their exclusion from the process.</w:t>
      </w:r>
      <w:r w:rsidRPr="0080033E">
        <w:rPr>
          <w:sz w:val="24"/>
          <w:szCs w:val="24"/>
        </w:rPr>
        <w:br/>
      </w:r>
      <w:r w:rsidRPr="0080033E">
        <w:rPr>
          <w:sz w:val="24"/>
          <w:szCs w:val="24"/>
        </w:rPr>
        <w:br/>
      </w:r>
      <w:r w:rsidRPr="00E12B6E">
        <w:rPr>
          <w:b/>
          <w:bCs/>
          <w:color w:val="38526E"/>
          <w:sz w:val="24"/>
          <w:szCs w:val="24"/>
          <w:lang w:eastAsia="en-US"/>
        </w:rPr>
        <w:t>Candidates must not:</w:t>
      </w:r>
      <w:r w:rsidRPr="0080033E">
        <w:rPr>
          <w:sz w:val="24"/>
          <w:szCs w:val="24"/>
        </w:rPr>
        <w:t xml:space="preserve"> </w:t>
      </w:r>
    </w:p>
    <w:p w14:paraId="79649964" w14:textId="77777777" w:rsidR="002363EE" w:rsidRPr="0080033E" w:rsidRDefault="002363EE" w:rsidP="00B175BA">
      <w:pPr>
        <w:pStyle w:val="LABBullets"/>
        <w:rPr>
          <w:sz w:val="24"/>
          <w:szCs w:val="24"/>
        </w:rPr>
      </w:pPr>
      <w:r w:rsidRPr="0080033E">
        <w:rPr>
          <w:sz w:val="24"/>
          <w:szCs w:val="24"/>
        </w:rPr>
        <w:t>knowingly or recklessly provide false information,</w:t>
      </w:r>
    </w:p>
    <w:p w14:paraId="235D968D" w14:textId="77777777" w:rsidR="002363EE" w:rsidRPr="0080033E" w:rsidRDefault="002363EE" w:rsidP="00B175BA">
      <w:pPr>
        <w:pStyle w:val="LABBullets"/>
        <w:rPr>
          <w:sz w:val="24"/>
          <w:szCs w:val="24"/>
        </w:rPr>
      </w:pPr>
      <w:r w:rsidRPr="0080033E">
        <w:rPr>
          <w:sz w:val="24"/>
          <w:szCs w:val="24"/>
        </w:rPr>
        <w:t>canvass any person with or without inducements, and</w:t>
      </w:r>
    </w:p>
    <w:p w14:paraId="2D76F640" w14:textId="77037644" w:rsidR="00B175BA" w:rsidRPr="0080033E" w:rsidRDefault="002363EE" w:rsidP="00B175BA">
      <w:pPr>
        <w:pStyle w:val="LABBullets"/>
        <w:rPr>
          <w:sz w:val="24"/>
          <w:szCs w:val="24"/>
        </w:rPr>
      </w:pPr>
      <w:r w:rsidRPr="0080033E">
        <w:rPr>
          <w:sz w:val="24"/>
          <w:szCs w:val="24"/>
        </w:rPr>
        <w:t>interfere with or compromise the process in any way.</w:t>
      </w:r>
    </w:p>
    <w:p w14:paraId="4A7CADA4" w14:textId="77777777" w:rsidR="00B175BA" w:rsidRPr="0080033E" w:rsidRDefault="002363EE" w:rsidP="00B41008">
      <w:pPr>
        <w:pStyle w:val="LABBody10pt"/>
        <w:spacing w:before="240"/>
        <w:rPr>
          <w:sz w:val="24"/>
          <w:szCs w:val="24"/>
        </w:rPr>
      </w:pPr>
      <w:r w:rsidRPr="0080033E">
        <w:rPr>
          <w:sz w:val="24"/>
          <w:szCs w:val="24"/>
        </w:rPr>
        <w:t>A third party must not personate a candidate at any stage of the process.</w:t>
      </w:r>
    </w:p>
    <w:p w14:paraId="3C1C3C92" w14:textId="6C245FD0" w:rsidR="00B175BA" w:rsidRPr="0080033E" w:rsidRDefault="002363EE" w:rsidP="00B175BA">
      <w:pPr>
        <w:pStyle w:val="LABBody10pt"/>
        <w:rPr>
          <w:sz w:val="24"/>
          <w:szCs w:val="24"/>
        </w:rPr>
      </w:pPr>
      <w:r w:rsidRPr="0080033E">
        <w:rPr>
          <w:sz w:val="24"/>
          <w:szCs w:val="24"/>
        </w:rPr>
        <w:t>Any person who contravenes the above provisions or who assists another person in contravening the above provisions is guilty of an offence. A person who is found guilty of an offence is liable to a fine/or imprisonment.</w:t>
      </w:r>
    </w:p>
    <w:p w14:paraId="2D5124A0" w14:textId="5E85550A" w:rsidR="002363EE" w:rsidRPr="0080033E" w:rsidRDefault="002363EE" w:rsidP="00B175BA">
      <w:pPr>
        <w:pStyle w:val="LABBody10pt"/>
        <w:rPr>
          <w:sz w:val="24"/>
          <w:szCs w:val="24"/>
        </w:rPr>
      </w:pPr>
      <w:r w:rsidRPr="0080033E">
        <w:rPr>
          <w:sz w:val="24"/>
          <w:szCs w:val="24"/>
        </w:rPr>
        <w:t>In addition, where a person found guilty of an offence was or is a candidate at a recruitment process, then:</w:t>
      </w:r>
    </w:p>
    <w:p w14:paraId="1CF6D4DC" w14:textId="77777777" w:rsidR="002363EE" w:rsidRPr="0080033E" w:rsidRDefault="002363EE" w:rsidP="00B175BA">
      <w:pPr>
        <w:pStyle w:val="LABBullets"/>
        <w:rPr>
          <w:sz w:val="24"/>
          <w:szCs w:val="24"/>
        </w:rPr>
      </w:pPr>
      <w:r w:rsidRPr="0080033E">
        <w:rPr>
          <w:sz w:val="24"/>
          <w:szCs w:val="24"/>
        </w:rPr>
        <w:lastRenderedPageBreak/>
        <w:t xml:space="preserve">where he/she has not been appointed to a post, he/she will be disqualified as a candidate; and </w:t>
      </w:r>
    </w:p>
    <w:p w14:paraId="69178EB0" w14:textId="5808CE22" w:rsidR="002363EE" w:rsidRPr="0080033E" w:rsidRDefault="002363EE" w:rsidP="002363EE">
      <w:pPr>
        <w:pStyle w:val="LABBullets"/>
        <w:rPr>
          <w:sz w:val="24"/>
          <w:szCs w:val="24"/>
        </w:rPr>
      </w:pPr>
      <w:r w:rsidRPr="0080033E">
        <w:rPr>
          <w:sz w:val="24"/>
          <w:szCs w:val="24"/>
        </w:rPr>
        <w:t xml:space="preserve">where he/she has been appointed subsequently to the recruitment process in question, he/she shall forfeit that appointment. </w:t>
      </w:r>
    </w:p>
    <w:p w14:paraId="47C9D7B8" w14:textId="0A9094CE" w:rsidR="002363EE" w:rsidRPr="00C4234A" w:rsidRDefault="002363EE" w:rsidP="00B175BA">
      <w:pPr>
        <w:pStyle w:val="Smallheadingorange"/>
        <w:rPr>
          <w:color w:val="38526E"/>
        </w:rPr>
      </w:pPr>
      <w:r w:rsidRPr="00C4234A">
        <w:rPr>
          <w:color w:val="38526E"/>
        </w:rPr>
        <w:t xml:space="preserve">Deeming </w:t>
      </w:r>
      <w:r w:rsidR="00C4234A">
        <w:rPr>
          <w:color w:val="38526E"/>
        </w:rPr>
        <w:t>of</w:t>
      </w:r>
      <w:r w:rsidR="00C4234A" w:rsidRPr="00C4234A">
        <w:rPr>
          <w:color w:val="38526E"/>
        </w:rPr>
        <w:t xml:space="preserve"> Candidature to Be Withdrawn</w:t>
      </w:r>
    </w:p>
    <w:p w14:paraId="434F7388" w14:textId="6C0B2FEB" w:rsidR="002363EE" w:rsidRPr="0080033E" w:rsidRDefault="002363EE" w:rsidP="006C4B6F">
      <w:pPr>
        <w:pStyle w:val="LABBody10pt"/>
        <w:rPr>
          <w:sz w:val="24"/>
          <w:szCs w:val="24"/>
        </w:rPr>
      </w:pPr>
      <w:r w:rsidRPr="0080033E">
        <w:rPr>
          <w:sz w:val="24"/>
          <w:szCs w:val="24"/>
        </w:rPr>
        <w:t>Candidates who do not attend for interview when and where required by the Board, or who do not, when requested, furnish such evidence as the Board require in regard to any matter relevant to their candidature, will have no further claim to consideration.</w:t>
      </w:r>
    </w:p>
    <w:p w14:paraId="518CA845" w14:textId="2249E16C" w:rsidR="00AB72BF" w:rsidRPr="0080033E" w:rsidRDefault="002363EE" w:rsidP="00973F10">
      <w:pPr>
        <w:spacing w:after="200" w:line="276" w:lineRule="auto"/>
        <w:rPr>
          <w:rFonts w:cs="Arial"/>
          <w:sz w:val="24"/>
          <w:szCs w:val="24"/>
        </w:rPr>
      </w:pPr>
      <w:r w:rsidRPr="0080033E">
        <w:rPr>
          <w:rFonts w:cs="Arial"/>
          <w:sz w:val="24"/>
          <w:szCs w:val="24"/>
        </w:rPr>
        <w:tab/>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2D1ED"/>
        <w:tblLook w:val="01E0" w:firstRow="1" w:lastRow="1" w:firstColumn="1" w:lastColumn="1" w:noHBand="0" w:noVBand="0"/>
      </w:tblPr>
      <w:tblGrid>
        <w:gridCol w:w="8642"/>
      </w:tblGrid>
      <w:tr w:rsidR="003E277A" w:rsidRPr="0080033E" w14:paraId="0A55DCF3" w14:textId="77777777" w:rsidTr="00C4234A">
        <w:tc>
          <w:tcPr>
            <w:tcW w:w="8642" w:type="dxa"/>
            <w:tcBorders>
              <w:top w:val="nil"/>
              <w:left w:val="nil"/>
              <w:bottom w:val="nil"/>
              <w:right w:val="nil"/>
            </w:tcBorders>
            <w:shd w:val="clear" w:color="auto" w:fill="B2D1ED"/>
          </w:tcPr>
          <w:p w14:paraId="3B9FF0BC" w14:textId="77777777" w:rsidR="00A04254" w:rsidRPr="00E12B6E" w:rsidRDefault="00A04254" w:rsidP="00C4234A">
            <w:pPr>
              <w:spacing w:before="360" w:after="120"/>
              <w:ind w:left="284" w:right="284"/>
              <w:rPr>
                <w:rFonts w:cs="Arial"/>
                <w:b/>
                <w:bCs/>
                <w:color w:val="38526E"/>
                <w:sz w:val="22"/>
                <w:szCs w:val="22"/>
              </w:rPr>
            </w:pPr>
            <w:r w:rsidRPr="00E12B6E">
              <w:rPr>
                <w:rFonts w:cs="Arial"/>
                <w:b/>
                <w:bCs/>
                <w:color w:val="38526E"/>
                <w:sz w:val="22"/>
                <w:szCs w:val="22"/>
              </w:rPr>
              <w:t xml:space="preserve">Data Protection </w:t>
            </w:r>
          </w:p>
          <w:p w14:paraId="01E3311F"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When your application is received, we create a record in your name, which contains much of the personal information you have supplied. This personal record is used solely in processing your candidature and as part of the recruitment process, certain information you provide will be forwarded to the employing organisation.</w:t>
            </w:r>
          </w:p>
          <w:p w14:paraId="03E0170E"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All data submitted as part of an application for job will be treated as confidential by the Legal Aid Board, that it will process and retain such data only in line with GDPR requirements. </w:t>
            </w:r>
          </w:p>
          <w:p w14:paraId="46E12EAF"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The Board will process your personal data in line with Freedom of Information Requirements. </w:t>
            </w:r>
          </w:p>
          <w:p w14:paraId="47C8BBB1"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Further information about the Board’s Data Protection and Freedom of Information policies is available on </w:t>
            </w:r>
            <w:hyperlink r:id="rId29" w:history="1">
              <w:r w:rsidRPr="00E12B6E">
                <w:rPr>
                  <w:rStyle w:val="Hyperlink"/>
                  <w:rFonts w:cs="Arial"/>
                  <w:sz w:val="22"/>
                  <w:szCs w:val="22"/>
                </w:rPr>
                <w:t>www.legalaidboard.ie</w:t>
              </w:r>
            </w:hyperlink>
          </w:p>
          <w:p w14:paraId="7AD554D5"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The Board’s Data Protection Section can be contacted at </w:t>
            </w:r>
            <w:hyperlink r:id="rId30" w:history="1">
              <w:r w:rsidRPr="00E12B6E">
                <w:rPr>
                  <w:rStyle w:val="Hyperlink"/>
                  <w:rFonts w:cs="Arial"/>
                  <w:sz w:val="22"/>
                  <w:szCs w:val="22"/>
                  <w:lang w:val="en-GB" w:eastAsia="en-IE"/>
                </w:rPr>
                <w:t>dataprotection@legalaidboard.ie</w:t>
              </w:r>
            </w:hyperlink>
          </w:p>
          <w:p w14:paraId="65245FEB" w14:textId="084B786F" w:rsidR="00A04254" w:rsidRPr="00E12B6E" w:rsidRDefault="00A04254" w:rsidP="00C4234A">
            <w:pPr>
              <w:spacing w:before="240" w:after="120" w:line="276" w:lineRule="auto"/>
              <w:ind w:right="284"/>
              <w:rPr>
                <w:rFonts w:cs="Arial"/>
                <w:sz w:val="22"/>
                <w:szCs w:val="22"/>
              </w:rPr>
            </w:pPr>
            <w:r w:rsidRPr="00E12B6E">
              <w:rPr>
                <w:rFonts w:cs="Arial"/>
                <w:sz w:val="22"/>
                <w:szCs w:val="22"/>
              </w:rPr>
              <w:t xml:space="preserve">     The Board’s Freedom of Information Section can be contacted at</w:t>
            </w:r>
            <w:r w:rsidR="00C4234A" w:rsidRPr="00E12B6E">
              <w:rPr>
                <w:rFonts w:cs="Arial"/>
                <w:sz w:val="22"/>
                <w:szCs w:val="22"/>
              </w:rPr>
              <w:t xml:space="preserve">    </w:t>
            </w:r>
            <w:hyperlink r:id="rId31" w:history="1">
              <w:r w:rsidR="00C4234A" w:rsidRPr="00E12B6E">
                <w:rPr>
                  <w:rStyle w:val="Hyperlink"/>
                  <w:rFonts w:cs="Arial"/>
                  <w:sz w:val="22"/>
                  <w:szCs w:val="22"/>
                  <w:lang w:val="en-GB" w:eastAsia="en-IE"/>
                </w:rPr>
                <w:t>foi@legalaidboard.ie</w:t>
              </w:r>
            </w:hyperlink>
            <w:r w:rsidRPr="00E12B6E">
              <w:rPr>
                <w:rFonts w:cs="Arial"/>
                <w:color w:val="38526E"/>
                <w:sz w:val="22"/>
                <w:szCs w:val="22"/>
              </w:rPr>
              <w:t xml:space="preserve"> </w:t>
            </w:r>
          </w:p>
          <w:p w14:paraId="124C0B30" w14:textId="3F80B3FB" w:rsidR="003E277A" w:rsidRPr="0080033E" w:rsidRDefault="00A04254" w:rsidP="00C4234A">
            <w:pPr>
              <w:spacing w:before="240" w:after="120"/>
              <w:ind w:left="284" w:right="284"/>
              <w:rPr>
                <w:rFonts w:cs="Arial"/>
                <w:b/>
                <w:sz w:val="24"/>
                <w:szCs w:val="24"/>
              </w:rPr>
            </w:pPr>
            <w:r w:rsidRPr="00E12B6E">
              <w:rPr>
                <w:rFonts w:cs="Arial"/>
                <w:sz w:val="22"/>
                <w:szCs w:val="22"/>
              </w:rPr>
              <w:t>Ensure that you describe the records you seek in the greatest possible detail to enable us to identify the relevant record. Certain items of information, not specific to any individual, are extracted from records for general statistical purposes.</w:t>
            </w:r>
            <w:r w:rsidRPr="0080033E">
              <w:rPr>
                <w:rFonts w:cs="Arial"/>
                <w:sz w:val="24"/>
                <w:szCs w:val="24"/>
              </w:rPr>
              <w:tab/>
            </w:r>
          </w:p>
        </w:tc>
      </w:tr>
    </w:tbl>
    <w:p w14:paraId="1B0A05B6" w14:textId="77777777" w:rsidR="003E277A" w:rsidRPr="0080033E" w:rsidRDefault="003E277A" w:rsidP="003E277A">
      <w:pPr>
        <w:pStyle w:val="ListParagraph"/>
        <w:spacing w:line="276" w:lineRule="auto"/>
        <w:ind w:left="0"/>
        <w:rPr>
          <w:rFonts w:cs="Arial"/>
          <w:b/>
          <w:bCs/>
          <w:color w:val="000000"/>
          <w:sz w:val="24"/>
          <w:szCs w:val="24"/>
        </w:rPr>
      </w:pPr>
    </w:p>
    <w:p w14:paraId="5DD7F461" w14:textId="53EE2E3B" w:rsidR="00C734B4" w:rsidRPr="0080033E" w:rsidRDefault="00C734B4" w:rsidP="00603EF0">
      <w:pPr>
        <w:spacing w:after="60"/>
        <w:outlineLvl w:val="1"/>
        <w:rPr>
          <w:rFonts w:eastAsia="Times New Roman" w:cs="Arial"/>
          <w:sz w:val="24"/>
          <w:szCs w:val="24"/>
          <w:u w:val="single"/>
        </w:rPr>
      </w:pPr>
    </w:p>
    <w:p w14:paraId="55DA1160" w14:textId="77777777" w:rsidR="00FE355D" w:rsidRPr="0080033E" w:rsidRDefault="00FE355D">
      <w:pPr>
        <w:spacing w:after="200" w:line="276" w:lineRule="auto"/>
        <w:rPr>
          <w:rFonts w:cs="Arial"/>
          <w:sz w:val="24"/>
          <w:szCs w:val="24"/>
          <w:u w:val="single"/>
        </w:rPr>
      </w:pPr>
      <w:r w:rsidRPr="0080033E">
        <w:rPr>
          <w:rFonts w:cs="Arial"/>
          <w:sz w:val="24"/>
          <w:szCs w:val="24"/>
          <w:u w:val="single"/>
        </w:rPr>
        <w:br w:type="page"/>
      </w:r>
    </w:p>
    <w:p w14:paraId="533271FD" w14:textId="227F55D6" w:rsidR="002F20D3" w:rsidRDefault="002F20D3">
      <w:pPr>
        <w:spacing w:after="60"/>
        <w:outlineLvl w:val="1"/>
        <w:rPr>
          <w:sz w:val="22"/>
          <w:szCs w:val="22"/>
          <w:u w:val="single"/>
        </w:rPr>
      </w:pPr>
    </w:p>
    <w:p w14:paraId="04A6DE12" w14:textId="2D3ED077" w:rsidR="002F20D3" w:rsidRDefault="002F20D3">
      <w:pPr>
        <w:spacing w:after="60"/>
        <w:outlineLvl w:val="1"/>
        <w:rPr>
          <w:sz w:val="22"/>
          <w:szCs w:val="22"/>
          <w:u w:val="single"/>
        </w:rPr>
      </w:pPr>
    </w:p>
    <w:p w14:paraId="10A21648" w14:textId="77777777" w:rsidR="002F20D3" w:rsidRDefault="002F20D3">
      <w:pPr>
        <w:spacing w:after="60"/>
        <w:outlineLvl w:val="1"/>
        <w:rPr>
          <w:sz w:val="22"/>
          <w:szCs w:val="22"/>
          <w:u w:val="single"/>
        </w:rPr>
      </w:pPr>
    </w:p>
    <w:p w14:paraId="50323D2B" w14:textId="36ECE7F7" w:rsidR="00193B96" w:rsidRDefault="000A5E52" w:rsidP="00193B96">
      <w:pPr>
        <w:spacing w:after="240"/>
        <w:rPr>
          <w:rFonts w:eastAsia="Times New Roman" w:cs="Arial"/>
          <w:b/>
          <w:bCs/>
          <w:color w:val="38526E"/>
          <w:sz w:val="44"/>
          <w:szCs w:val="36"/>
          <w:lang w:val="en-GB"/>
        </w:rPr>
      </w:pPr>
      <w:r>
        <w:rPr>
          <w:noProof/>
        </w:rPr>
        <w:drawing>
          <wp:anchor distT="0" distB="0" distL="114300" distR="114300" simplePos="0" relativeHeight="251683840" behindDoc="0" locked="0" layoutInCell="1" allowOverlap="1" wp14:anchorId="10C76DED" wp14:editId="33457DCF">
            <wp:simplePos x="0" y="0"/>
            <wp:positionH relativeFrom="margin">
              <wp:align>center</wp:align>
            </wp:positionH>
            <wp:positionV relativeFrom="paragraph">
              <wp:posOffset>525664</wp:posOffset>
            </wp:positionV>
            <wp:extent cx="6478270" cy="3643630"/>
            <wp:effectExtent l="0" t="0" r="0" b="0"/>
            <wp:wrapSquare wrapText="bothSides"/>
            <wp:docPr id="887556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78270" cy="3643630"/>
                    </a:xfrm>
                    <a:prstGeom prst="rect">
                      <a:avLst/>
                    </a:prstGeom>
                  </pic:spPr>
                </pic:pic>
              </a:graphicData>
            </a:graphic>
            <wp14:sizeRelH relativeFrom="margin">
              <wp14:pctWidth>0</wp14:pctWidth>
            </wp14:sizeRelH>
            <wp14:sizeRelV relativeFrom="margin">
              <wp14:pctHeight>0</wp14:pctHeight>
            </wp14:sizeRelV>
          </wp:anchor>
        </w:drawing>
      </w:r>
    </w:p>
    <w:p w14:paraId="3EE005A6" w14:textId="77777777" w:rsidR="000A5E52" w:rsidRDefault="000A5E52" w:rsidP="00193B96">
      <w:pPr>
        <w:spacing w:after="240"/>
        <w:rPr>
          <w:rFonts w:eastAsia="Times New Roman" w:cs="Arial"/>
          <w:b/>
          <w:bCs/>
          <w:color w:val="38526E"/>
          <w:sz w:val="44"/>
          <w:szCs w:val="36"/>
          <w:lang w:val="en-GB"/>
        </w:rPr>
      </w:pPr>
    </w:p>
    <w:p w14:paraId="0EA19D9B" w14:textId="77777777" w:rsidR="00193B96" w:rsidRDefault="00193B96" w:rsidP="00193B96">
      <w:pPr>
        <w:spacing w:after="240"/>
        <w:rPr>
          <w:rFonts w:eastAsia="Times New Roman" w:cs="Arial"/>
          <w:b/>
          <w:bCs/>
          <w:color w:val="38526E"/>
          <w:sz w:val="44"/>
          <w:szCs w:val="36"/>
          <w:lang w:val="en-GB"/>
        </w:rPr>
      </w:pPr>
    </w:p>
    <w:p w14:paraId="73850101" w14:textId="77777777" w:rsidR="00193B96" w:rsidRDefault="00193B96" w:rsidP="00193B96">
      <w:pPr>
        <w:spacing w:after="240"/>
        <w:rPr>
          <w:rFonts w:eastAsia="Times New Roman" w:cs="Arial"/>
          <w:b/>
          <w:bCs/>
          <w:color w:val="38526E"/>
          <w:sz w:val="44"/>
          <w:szCs w:val="36"/>
          <w:lang w:val="en-GB"/>
        </w:rPr>
      </w:pPr>
    </w:p>
    <w:p w14:paraId="5FBE0C6C" w14:textId="77777777" w:rsidR="00193B96" w:rsidRDefault="00193B96" w:rsidP="00193B96">
      <w:pPr>
        <w:spacing w:after="240"/>
        <w:rPr>
          <w:rFonts w:eastAsia="Times New Roman" w:cs="Arial"/>
          <w:b/>
          <w:bCs/>
          <w:color w:val="38526E"/>
          <w:sz w:val="44"/>
          <w:szCs w:val="36"/>
          <w:lang w:val="en-GB"/>
        </w:rPr>
      </w:pPr>
    </w:p>
    <w:p w14:paraId="2140452E" w14:textId="50847268" w:rsidR="00193B96" w:rsidRPr="00193B96" w:rsidRDefault="00193B96" w:rsidP="00193B96">
      <w:pPr>
        <w:spacing w:after="240"/>
        <w:rPr>
          <w:rFonts w:eastAsia="Times New Roman" w:cs="Arial"/>
          <w:b/>
          <w:bCs/>
          <w:color w:val="38526E"/>
          <w:sz w:val="44"/>
          <w:szCs w:val="36"/>
          <w:lang w:val="en-GB"/>
        </w:rPr>
      </w:pPr>
      <w:r w:rsidRPr="00193B96">
        <w:rPr>
          <w:rFonts w:eastAsia="Times New Roman" w:cs="Arial"/>
          <w:b/>
          <w:bCs/>
          <w:color w:val="38526E"/>
          <w:sz w:val="44"/>
          <w:szCs w:val="36"/>
          <w:lang w:val="en-GB"/>
        </w:rPr>
        <w:t>Contact Us</w:t>
      </w:r>
    </w:p>
    <w:p w14:paraId="20BB7E6F" w14:textId="3D252AAB" w:rsidR="002363EE" w:rsidRPr="000971C5" w:rsidRDefault="00193B96" w:rsidP="00193B96">
      <w:pPr>
        <w:spacing w:after="60"/>
        <w:outlineLvl w:val="1"/>
        <w:rPr>
          <w:rFonts w:eastAsia="Times New Roman" w:cs="Arial"/>
          <w:sz w:val="22"/>
          <w:szCs w:val="22"/>
          <w:u w:val="single"/>
        </w:rPr>
      </w:pPr>
      <w:r w:rsidRPr="00193B96">
        <w:rPr>
          <w:color w:val="000000"/>
          <w:sz w:val="24"/>
          <w:szCs w:val="24"/>
        </w:rPr>
        <w:t>Human Resources</w:t>
      </w:r>
      <w:r w:rsidRPr="00193B96">
        <w:rPr>
          <w:color w:val="000000"/>
          <w:sz w:val="24"/>
          <w:szCs w:val="24"/>
        </w:rPr>
        <w:br/>
        <w:t>Legal Aid Board</w:t>
      </w:r>
      <w:r w:rsidRPr="00193B96">
        <w:rPr>
          <w:color w:val="000000"/>
          <w:sz w:val="24"/>
          <w:szCs w:val="24"/>
        </w:rPr>
        <w:br/>
        <w:t>Quay Street, Cahirciveen,</w:t>
      </w:r>
      <w:r w:rsidRPr="00193B96">
        <w:rPr>
          <w:color w:val="000000"/>
          <w:sz w:val="24"/>
          <w:szCs w:val="24"/>
        </w:rPr>
        <w:br/>
        <w:t>Co Kerry V23 RD36</w:t>
      </w:r>
      <w:r w:rsidRPr="00193B96">
        <w:rPr>
          <w:color w:val="000000"/>
          <w:sz w:val="24"/>
          <w:szCs w:val="24"/>
        </w:rPr>
        <w:br/>
      </w:r>
      <w:r w:rsidRPr="00193B96">
        <w:rPr>
          <w:color w:val="000000"/>
          <w:sz w:val="24"/>
          <w:szCs w:val="24"/>
        </w:rPr>
        <w:br/>
      </w:r>
      <w:r w:rsidRPr="00193B96">
        <w:rPr>
          <w:b/>
          <w:bCs/>
          <w:color w:val="38526E"/>
          <w:sz w:val="24"/>
          <w:szCs w:val="24"/>
        </w:rPr>
        <w:t>Phone</w:t>
      </w:r>
      <w:r w:rsidRPr="00193B96">
        <w:rPr>
          <w:color w:val="00778A"/>
          <w:sz w:val="24"/>
          <w:szCs w:val="24"/>
        </w:rPr>
        <w:t xml:space="preserve"> </w:t>
      </w:r>
      <w:r w:rsidRPr="00193B96">
        <w:rPr>
          <w:color w:val="000000"/>
          <w:sz w:val="24"/>
          <w:szCs w:val="24"/>
        </w:rPr>
        <w:t>066 947 1021</w:t>
      </w:r>
      <w:r w:rsidRPr="00193B96">
        <w:rPr>
          <w:color w:val="000000"/>
          <w:sz w:val="24"/>
          <w:szCs w:val="24"/>
        </w:rPr>
        <w:br/>
      </w:r>
      <w:r w:rsidRPr="00193B96">
        <w:rPr>
          <w:b/>
          <w:bCs/>
          <w:color w:val="38526E"/>
          <w:sz w:val="24"/>
          <w:szCs w:val="24"/>
        </w:rPr>
        <w:t>Email</w:t>
      </w:r>
      <w:r w:rsidRPr="00193B96">
        <w:rPr>
          <w:b/>
          <w:bCs/>
          <w:color w:val="00778A"/>
          <w:sz w:val="24"/>
          <w:szCs w:val="24"/>
        </w:rPr>
        <w:tab/>
      </w:r>
      <w:hyperlink r:id="rId33" w:history="1">
        <w:r w:rsidRPr="00193B96">
          <w:rPr>
            <w:color w:val="0000FF" w:themeColor="hyperlink"/>
            <w:sz w:val="24"/>
            <w:szCs w:val="24"/>
            <w:u w:val="single"/>
          </w:rPr>
          <w:t>recruitment@legalaidboard.ie</w:t>
        </w:r>
      </w:hyperlink>
      <w:r w:rsidRPr="00193B96">
        <w:rPr>
          <w:color w:val="000000"/>
          <w:sz w:val="24"/>
          <w:szCs w:val="24"/>
        </w:rPr>
        <w:br/>
      </w:r>
      <w:r w:rsidRPr="00193B96">
        <w:rPr>
          <w:b/>
          <w:bCs/>
          <w:color w:val="38526E"/>
          <w:sz w:val="24"/>
          <w:szCs w:val="24"/>
        </w:rPr>
        <w:t>Website</w:t>
      </w:r>
      <w:r w:rsidRPr="00193B96">
        <w:rPr>
          <w:color w:val="38526E"/>
          <w:sz w:val="24"/>
          <w:szCs w:val="24"/>
        </w:rPr>
        <w:t xml:space="preserve"> </w:t>
      </w:r>
      <w:r w:rsidRPr="00193B96">
        <w:rPr>
          <w:sz w:val="24"/>
          <w:szCs w:val="24"/>
        </w:rPr>
        <w:t>www.legalaidboard.ie</w:t>
      </w:r>
    </w:p>
    <w:sectPr w:rsidR="002363EE" w:rsidRPr="000971C5" w:rsidSect="007B4CCC">
      <w:headerReference w:type="default" r:id="rId34"/>
      <w:footerReference w:type="default" r:id="rId35"/>
      <w:type w:val="continuous"/>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387ED" w14:textId="77777777" w:rsidR="00F33F18" w:rsidRDefault="00F33F18" w:rsidP="00E61996">
      <w:r>
        <w:separator/>
      </w:r>
    </w:p>
  </w:endnote>
  <w:endnote w:type="continuationSeparator" w:id="0">
    <w:p w14:paraId="7D237521" w14:textId="77777777" w:rsidR="00F33F18" w:rsidRDefault="00F33F18" w:rsidP="00E6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352211"/>
      <w:docPartObj>
        <w:docPartGallery w:val="Page Numbers (Bottom of Page)"/>
        <w:docPartUnique/>
      </w:docPartObj>
    </w:sdtPr>
    <w:sdtEndPr/>
    <w:sdtContent>
      <w:sdt>
        <w:sdtPr>
          <w:id w:val="-1769616900"/>
          <w:docPartObj>
            <w:docPartGallery w:val="Page Numbers (Top of Page)"/>
            <w:docPartUnique/>
          </w:docPartObj>
        </w:sdtPr>
        <w:sdtEndPr/>
        <w:sdtContent>
          <w:p w14:paraId="744E0662" w14:textId="226F9262" w:rsidR="00193B96" w:rsidRDefault="00193B9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708B19" w14:textId="77777777" w:rsidR="00AB7D6D" w:rsidRDefault="00AB7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D5FF9" w14:textId="77777777" w:rsidR="00F33F18" w:rsidRDefault="00F33F18" w:rsidP="00E61996">
      <w:r>
        <w:separator/>
      </w:r>
    </w:p>
  </w:footnote>
  <w:footnote w:type="continuationSeparator" w:id="0">
    <w:p w14:paraId="7C1033A3" w14:textId="77777777" w:rsidR="00F33F18" w:rsidRDefault="00F33F18" w:rsidP="00E61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8B67" w14:textId="13E96E5E" w:rsidR="00193B96" w:rsidRDefault="000A5E52">
    <w:pPr>
      <w:pStyle w:val="Header"/>
    </w:pPr>
    <w:r>
      <w:rPr>
        <w:noProof/>
      </w:rPr>
      <w:drawing>
        <wp:anchor distT="0" distB="0" distL="114300" distR="114300" simplePos="0" relativeHeight="251659264" behindDoc="0" locked="0" layoutInCell="1" allowOverlap="1" wp14:anchorId="7D3BBAC0" wp14:editId="2172561F">
          <wp:simplePos x="0" y="0"/>
          <wp:positionH relativeFrom="column">
            <wp:posOffset>5000625</wp:posOffset>
          </wp:positionH>
          <wp:positionV relativeFrom="paragraph">
            <wp:posOffset>-142875</wp:posOffset>
          </wp:positionV>
          <wp:extent cx="1407795" cy="511175"/>
          <wp:effectExtent l="0" t="0" r="1905" b="3175"/>
          <wp:wrapSquare wrapText="bothSides"/>
          <wp:docPr id="93033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rotWithShape="1">
                  <a:blip r:embed="rId1">
                    <a:extLst>
                      <a:ext uri="{28A0092B-C50C-407E-A947-70E740481C1C}">
                        <a14:useLocalDpi xmlns:a14="http://schemas.microsoft.com/office/drawing/2010/main" val="0"/>
                      </a:ext>
                    </a:extLst>
                  </a:blip>
                  <a:srcRect l="11364" t="23266" r="9944" b="25915"/>
                  <a:stretch>
                    <a:fillRect/>
                  </a:stretch>
                </pic:blipFill>
                <pic:spPr bwMode="auto">
                  <a:xfrm>
                    <a:off x="0" y="0"/>
                    <a:ext cx="1407795" cy="511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A1092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DF30FE"/>
    <w:multiLevelType w:val="hybridMultilevel"/>
    <w:tmpl w:val="83EECBA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43760B6"/>
    <w:multiLevelType w:val="hybridMultilevel"/>
    <w:tmpl w:val="B07AB544"/>
    <w:lvl w:ilvl="0" w:tplc="A6E63948">
      <w:start w:val="1"/>
      <w:numFmt w:val="bullet"/>
      <w:lvlText w:val=""/>
      <w:lvlJc w:val="left"/>
      <w:pPr>
        <w:ind w:left="284" w:hanging="284"/>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E0434"/>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A9A69DD"/>
    <w:multiLevelType w:val="multilevel"/>
    <w:tmpl w:val="EEFE0F04"/>
    <w:lvl w:ilvl="0">
      <w:start w:val="1"/>
      <w:numFmt w:val="decimal"/>
      <w:lvlText w:val="%1."/>
      <w:lvlJc w:val="left"/>
      <w:pPr>
        <w:ind w:left="1080" w:hanging="360"/>
      </w:p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5" w15:restartNumberingAfterBreak="0">
    <w:nsid w:val="0BF978CB"/>
    <w:multiLevelType w:val="multilevel"/>
    <w:tmpl w:val="C108CE34"/>
    <w:lvl w:ilvl="0">
      <w:start w:val="1"/>
      <w:numFmt w:val="bullet"/>
      <w:lvlText w:val=""/>
      <w:lvlJc w:val="left"/>
      <w:pPr>
        <w:ind w:left="1080" w:hanging="360"/>
      </w:pPr>
      <w:rPr>
        <w:rFonts w:ascii="Symbol" w:hAnsi="Symbol" w:hint="default"/>
      </w:r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6" w15:restartNumberingAfterBreak="0">
    <w:nsid w:val="0DD27153"/>
    <w:multiLevelType w:val="hybridMultilevel"/>
    <w:tmpl w:val="D48EE152"/>
    <w:lvl w:ilvl="0" w:tplc="927299C0">
      <w:start w:val="1"/>
      <w:numFmt w:val="lowerRoman"/>
      <w:lvlText w:val="(%1)"/>
      <w:lvlJc w:val="left"/>
      <w:pPr>
        <w:ind w:left="1080" w:hanging="720"/>
      </w:pPr>
      <w:rPr>
        <w:rFonts w:cs="Times New Roman"/>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7" w15:restartNumberingAfterBreak="0">
    <w:nsid w:val="0FEC0F4F"/>
    <w:multiLevelType w:val="hybridMultilevel"/>
    <w:tmpl w:val="DE1C678A"/>
    <w:lvl w:ilvl="0" w:tplc="12BE5CC6">
      <w:start w:val="1"/>
      <w:numFmt w:val="bullet"/>
      <w:lvlText w:val=""/>
      <w:lvlJc w:val="left"/>
      <w:pPr>
        <w:ind w:left="720" w:hanging="360"/>
      </w:pPr>
      <w:rPr>
        <w:rFonts w:ascii="Symbol" w:hAnsi="Symbol" w:hint="default"/>
        <w:color w:val="38526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541959"/>
    <w:multiLevelType w:val="hybridMultilevel"/>
    <w:tmpl w:val="55B2F950"/>
    <w:lvl w:ilvl="0" w:tplc="18090017">
      <w:start w:val="1"/>
      <w:numFmt w:val="lowerLetter"/>
      <w:lvlText w:val="%1)"/>
      <w:lvlJc w:val="lef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9" w15:restartNumberingAfterBreak="0">
    <w:nsid w:val="1839785D"/>
    <w:multiLevelType w:val="hybridMultilevel"/>
    <w:tmpl w:val="CAC209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B3222B"/>
    <w:multiLevelType w:val="hybridMultilevel"/>
    <w:tmpl w:val="F802F6C8"/>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1" w15:restartNumberingAfterBreak="0">
    <w:nsid w:val="1E9C6C7F"/>
    <w:multiLevelType w:val="hybridMultilevel"/>
    <w:tmpl w:val="14DA41D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2" w15:restartNumberingAfterBreak="0">
    <w:nsid w:val="25BB2C9B"/>
    <w:multiLevelType w:val="hybridMultilevel"/>
    <w:tmpl w:val="DEF85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CF59AD"/>
    <w:multiLevelType w:val="hybridMultilevel"/>
    <w:tmpl w:val="2F5E78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D6A7257"/>
    <w:multiLevelType w:val="hybridMultilevel"/>
    <w:tmpl w:val="A8B233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F33CA7"/>
    <w:multiLevelType w:val="hybridMultilevel"/>
    <w:tmpl w:val="1FBA7FE0"/>
    <w:lvl w:ilvl="0" w:tplc="12BE5CC6">
      <w:start w:val="1"/>
      <w:numFmt w:val="bullet"/>
      <w:pStyle w:val="LABBullets"/>
      <w:lvlText w:val=""/>
      <w:lvlJc w:val="left"/>
      <w:pPr>
        <w:ind w:left="720" w:hanging="360"/>
      </w:pPr>
      <w:rPr>
        <w:rFonts w:ascii="Symbol" w:hAnsi="Symbol" w:hint="default"/>
        <w:color w:val="38526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E41B96"/>
    <w:multiLevelType w:val="hybridMultilevel"/>
    <w:tmpl w:val="ED988C7C"/>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7" w15:restartNumberingAfterBreak="0">
    <w:nsid w:val="3E5B7162"/>
    <w:multiLevelType w:val="hybridMultilevel"/>
    <w:tmpl w:val="C10C8F04"/>
    <w:lvl w:ilvl="0" w:tplc="D72C6F5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ECF5D25"/>
    <w:multiLevelType w:val="hybridMultilevel"/>
    <w:tmpl w:val="8B0CED56"/>
    <w:lvl w:ilvl="0" w:tplc="08D2CFC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E32A77"/>
    <w:multiLevelType w:val="hybridMultilevel"/>
    <w:tmpl w:val="8196FD44"/>
    <w:lvl w:ilvl="0" w:tplc="1809001B">
      <w:start w:val="1"/>
      <w:numFmt w:val="lowerRoman"/>
      <w:lvlText w:val="%1."/>
      <w:lvlJc w:val="righ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20" w15:restartNumberingAfterBreak="0">
    <w:nsid w:val="52EF4F12"/>
    <w:multiLevelType w:val="hybridMultilevel"/>
    <w:tmpl w:val="A114E2E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4EE2E7C"/>
    <w:multiLevelType w:val="hybridMultilevel"/>
    <w:tmpl w:val="1318EEE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87616288">
    <w:abstractNumId w:val="2"/>
  </w:num>
  <w:num w:numId="2" w16cid:durableId="2064982614">
    <w:abstractNumId w:val="0"/>
  </w:num>
  <w:num w:numId="3" w16cid:durableId="4700515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16894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1329875">
    <w:abstractNumId w:val="13"/>
  </w:num>
  <w:num w:numId="6" w16cid:durableId="105933210">
    <w:abstractNumId w:val="12"/>
  </w:num>
  <w:num w:numId="7" w16cid:durableId="182697360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66341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0226059">
    <w:abstractNumId w:val="6"/>
  </w:num>
  <w:num w:numId="10" w16cid:durableId="1603957953">
    <w:abstractNumId w:val="5"/>
  </w:num>
  <w:num w:numId="11" w16cid:durableId="643779788">
    <w:abstractNumId w:val="14"/>
  </w:num>
  <w:num w:numId="12" w16cid:durableId="1003628163">
    <w:abstractNumId w:val="10"/>
  </w:num>
  <w:num w:numId="13" w16cid:durableId="890576523">
    <w:abstractNumId w:val="16"/>
  </w:num>
  <w:num w:numId="14" w16cid:durableId="1106123650">
    <w:abstractNumId w:val="9"/>
  </w:num>
  <w:num w:numId="15" w16cid:durableId="539903683">
    <w:abstractNumId w:val="1"/>
  </w:num>
  <w:num w:numId="16" w16cid:durableId="1890795777">
    <w:abstractNumId w:val="20"/>
  </w:num>
  <w:num w:numId="17" w16cid:durableId="1547333760">
    <w:abstractNumId w:val="8"/>
  </w:num>
  <w:num w:numId="18" w16cid:durableId="1913734050">
    <w:abstractNumId w:val="3"/>
  </w:num>
  <w:num w:numId="19" w16cid:durableId="608392722">
    <w:abstractNumId w:val="2"/>
  </w:num>
  <w:num w:numId="20" w16cid:durableId="75322827">
    <w:abstractNumId w:val="2"/>
  </w:num>
  <w:num w:numId="21" w16cid:durableId="1471897703">
    <w:abstractNumId w:val="21"/>
  </w:num>
  <w:num w:numId="22" w16cid:durableId="810556811">
    <w:abstractNumId w:val="19"/>
  </w:num>
  <w:num w:numId="23" w16cid:durableId="705256243">
    <w:abstractNumId w:val="7"/>
  </w:num>
  <w:num w:numId="24" w16cid:durableId="469828081">
    <w:abstractNumId w:val="15"/>
  </w:num>
  <w:num w:numId="25" w16cid:durableId="1382359627">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64A29"/>
    <w:rsid w:val="00064EF9"/>
    <w:rsid w:val="00070489"/>
    <w:rsid w:val="00074C14"/>
    <w:rsid w:val="00076D94"/>
    <w:rsid w:val="000816A7"/>
    <w:rsid w:val="000971C5"/>
    <w:rsid w:val="000A0B86"/>
    <w:rsid w:val="000A1875"/>
    <w:rsid w:val="000A5201"/>
    <w:rsid w:val="000A5E52"/>
    <w:rsid w:val="000B2F4B"/>
    <w:rsid w:val="000B72B1"/>
    <w:rsid w:val="000C466F"/>
    <w:rsid w:val="000D78BB"/>
    <w:rsid w:val="000F7B1A"/>
    <w:rsid w:val="00126E6B"/>
    <w:rsid w:val="001401C7"/>
    <w:rsid w:val="001429D5"/>
    <w:rsid w:val="00157F1C"/>
    <w:rsid w:val="00161A12"/>
    <w:rsid w:val="00193B96"/>
    <w:rsid w:val="001954DD"/>
    <w:rsid w:val="001C02D2"/>
    <w:rsid w:val="001D7E23"/>
    <w:rsid w:val="001E5F64"/>
    <w:rsid w:val="002009D1"/>
    <w:rsid w:val="00201770"/>
    <w:rsid w:val="00201F41"/>
    <w:rsid w:val="0020792E"/>
    <w:rsid w:val="002118B5"/>
    <w:rsid w:val="00214EDB"/>
    <w:rsid w:val="00220812"/>
    <w:rsid w:val="002305DB"/>
    <w:rsid w:val="00234B27"/>
    <w:rsid w:val="002363EE"/>
    <w:rsid w:val="00236D7F"/>
    <w:rsid w:val="002455E4"/>
    <w:rsid w:val="00247BA1"/>
    <w:rsid w:val="00251F88"/>
    <w:rsid w:val="00260490"/>
    <w:rsid w:val="0026212A"/>
    <w:rsid w:val="00281E40"/>
    <w:rsid w:val="00286E76"/>
    <w:rsid w:val="0028797A"/>
    <w:rsid w:val="00293A36"/>
    <w:rsid w:val="002B48BD"/>
    <w:rsid w:val="002C4A44"/>
    <w:rsid w:val="002D56D0"/>
    <w:rsid w:val="002F20D3"/>
    <w:rsid w:val="00301742"/>
    <w:rsid w:val="00304142"/>
    <w:rsid w:val="00341858"/>
    <w:rsid w:val="0035191B"/>
    <w:rsid w:val="00352568"/>
    <w:rsid w:val="00365F32"/>
    <w:rsid w:val="003754C9"/>
    <w:rsid w:val="00380F79"/>
    <w:rsid w:val="00381224"/>
    <w:rsid w:val="003941A3"/>
    <w:rsid w:val="00395D1C"/>
    <w:rsid w:val="00395D94"/>
    <w:rsid w:val="003A4455"/>
    <w:rsid w:val="003B054B"/>
    <w:rsid w:val="003E066D"/>
    <w:rsid w:val="003E277A"/>
    <w:rsid w:val="003E3495"/>
    <w:rsid w:val="003E6F8C"/>
    <w:rsid w:val="003F2E0F"/>
    <w:rsid w:val="00420A5A"/>
    <w:rsid w:val="0042145E"/>
    <w:rsid w:val="00424E27"/>
    <w:rsid w:val="00430A6C"/>
    <w:rsid w:val="00431390"/>
    <w:rsid w:val="00437ED2"/>
    <w:rsid w:val="004765BC"/>
    <w:rsid w:val="0048331C"/>
    <w:rsid w:val="004A594F"/>
    <w:rsid w:val="004A5C14"/>
    <w:rsid w:val="004B43DD"/>
    <w:rsid w:val="004B5235"/>
    <w:rsid w:val="004F038F"/>
    <w:rsid w:val="004F3AC7"/>
    <w:rsid w:val="00502E5B"/>
    <w:rsid w:val="00503ED7"/>
    <w:rsid w:val="00532F48"/>
    <w:rsid w:val="0053686E"/>
    <w:rsid w:val="00542D77"/>
    <w:rsid w:val="00545748"/>
    <w:rsid w:val="005679C1"/>
    <w:rsid w:val="00570B5C"/>
    <w:rsid w:val="0057347E"/>
    <w:rsid w:val="00575F11"/>
    <w:rsid w:val="005866AF"/>
    <w:rsid w:val="00595B89"/>
    <w:rsid w:val="005A113B"/>
    <w:rsid w:val="005A5A6D"/>
    <w:rsid w:val="005A6F14"/>
    <w:rsid w:val="005A7306"/>
    <w:rsid w:val="005B2776"/>
    <w:rsid w:val="005B6FBD"/>
    <w:rsid w:val="005C4F1F"/>
    <w:rsid w:val="005C5141"/>
    <w:rsid w:val="005D30CA"/>
    <w:rsid w:val="005D7801"/>
    <w:rsid w:val="005E52FE"/>
    <w:rsid w:val="005E6E4E"/>
    <w:rsid w:val="005E7648"/>
    <w:rsid w:val="005F1061"/>
    <w:rsid w:val="005F4EE3"/>
    <w:rsid w:val="005F5827"/>
    <w:rsid w:val="00601638"/>
    <w:rsid w:val="00603EF0"/>
    <w:rsid w:val="00610183"/>
    <w:rsid w:val="00625493"/>
    <w:rsid w:val="00642EAA"/>
    <w:rsid w:val="0066731B"/>
    <w:rsid w:val="00675B63"/>
    <w:rsid w:val="00693524"/>
    <w:rsid w:val="006960B5"/>
    <w:rsid w:val="00697594"/>
    <w:rsid w:val="00697BA7"/>
    <w:rsid w:val="006A0C78"/>
    <w:rsid w:val="006A1A17"/>
    <w:rsid w:val="006C465B"/>
    <w:rsid w:val="006C4B6F"/>
    <w:rsid w:val="006E1774"/>
    <w:rsid w:val="006E33E4"/>
    <w:rsid w:val="006E3B2C"/>
    <w:rsid w:val="006F4414"/>
    <w:rsid w:val="00702634"/>
    <w:rsid w:val="00712A2E"/>
    <w:rsid w:val="007134C2"/>
    <w:rsid w:val="0072194F"/>
    <w:rsid w:val="00735481"/>
    <w:rsid w:val="00736D83"/>
    <w:rsid w:val="0074671C"/>
    <w:rsid w:val="00754642"/>
    <w:rsid w:val="00786704"/>
    <w:rsid w:val="00787836"/>
    <w:rsid w:val="00790C44"/>
    <w:rsid w:val="0079246C"/>
    <w:rsid w:val="00796331"/>
    <w:rsid w:val="00796EFB"/>
    <w:rsid w:val="007A2ECB"/>
    <w:rsid w:val="007B4CCC"/>
    <w:rsid w:val="007C0712"/>
    <w:rsid w:val="007D647C"/>
    <w:rsid w:val="007E09C3"/>
    <w:rsid w:val="007E55F0"/>
    <w:rsid w:val="007F4316"/>
    <w:rsid w:val="0080033E"/>
    <w:rsid w:val="00815213"/>
    <w:rsid w:val="008319B4"/>
    <w:rsid w:val="008522C9"/>
    <w:rsid w:val="00861966"/>
    <w:rsid w:val="0087086B"/>
    <w:rsid w:val="00876E35"/>
    <w:rsid w:val="00883823"/>
    <w:rsid w:val="00883B3E"/>
    <w:rsid w:val="00891B8D"/>
    <w:rsid w:val="008945C7"/>
    <w:rsid w:val="008A23DF"/>
    <w:rsid w:val="008A4161"/>
    <w:rsid w:val="008A7035"/>
    <w:rsid w:val="008B797F"/>
    <w:rsid w:val="008E282F"/>
    <w:rsid w:val="008E2CFC"/>
    <w:rsid w:val="008E30C5"/>
    <w:rsid w:val="008E636F"/>
    <w:rsid w:val="008E7F1B"/>
    <w:rsid w:val="00906593"/>
    <w:rsid w:val="009131B8"/>
    <w:rsid w:val="009135D7"/>
    <w:rsid w:val="00913D43"/>
    <w:rsid w:val="00914416"/>
    <w:rsid w:val="0092304B"/>
    <w:rsid w:val="00930BEB"/>
    <w:rsid w:val="009456D7"/>
    <w:rsid w:val="0094781E"/>
    <w:rsid w:val="00947990"/>
    <w:rsid w:val="00950EC0"/>
    <w:rsid w:val="0095223A"/>
    <w:rsid w:val="00955165"/>
    <w:rsid w:val="00962AA3"/>
    <w:rsid w:val="00973F10"/>
    <w:rsid w:val="0097460A"/>
    <w:rsid w:val="0098176E"/>
    <w:rsid w:val="00982549"/>
    <w:rsid w:val="00986BB2"/>
    <w:rsid w:val="009A2874"/>
    <w:rsid w:val="009C4317"/>
    <w:rsid w:val="009D26C0"/>
    <w:rsid w:val="009E2B56"/>
    <w:rsid w:val="009F1244"/>
    <w:rsid w:val="00A03314"/>
    <w:rsid w:val="00A04254"/>
    <w:rsid w:val="00A16C70"/>
    <w:rsid w:val="00A4514D"/>
    <w:rsid w:val="00A50D50"/>
    <w:rsid w:val="00A60BE2"/>
    <w:rsid w:val="00A738A9"/>
    <w:rsid w:val="00A74986"/>
    <w:rsid w:val="00A75EA4"/>
    <w:rsid w:val="00A87CA4"/>
    <w:rsid w:val="00AB1845"/>
    <w:rsid w:val="00AB72BF"/>
    <w:rsid w:val="00AB7D6D"/>
    <w:rsid w:val="00AE72DF"/>
    <w:rsid w:val="00B00E1E"/>
    <w:rsid w:val="00B0100E"/>
    <w:rsid w:val="00B0570C"/>
    <w:rsid w:val="00B12B46"/>
    <w:rsid w:val="00B158AD"/>
    <w:rsid w:val="00B175BA"/>
    <w:rsid w:val="00B25EF8"/>
    <w:rsid w:val="00B323A5"/>
    <w:rsid w:val="00B325CF"/>
    <w:rsid w:val="00B34272"/>
    <w:rsid w:val="00B41008"/>
    <w:rsid w:val="00B4190A"/>
    <w:rsid w:val="00B46C2A"/>
    <w:rsid w:val="00B51C24"/>
    <w:rsid w:val="00B52AF9"/>
    <w:rsid w:val="00B54D86"/>
    <w:rsid w:val="00B71B46"/>
    <w:rsid w:val="00B72DAB"/>
    <w:rsid w:val="00B76259"/>
    <w:rsid w:val="00B87AD1"/>
    <w:rsid w:val="00BA01F2"/>
    <w:rsid w:val="00BA6F5C"/>
    <w:rsid w:val="00BB199C"/>
    <w:rsid w:val="00BB38D8"/>
    <w:rsid w:val="00BC23E6"/>
    <w:rsid w:val="00BC5FFA"/>
    <w:rsid w:val="00BC6ED1"/>
    <w:rsid w:val="00BD0F57"/>
    <w:rsid w:val="00BF026D"/>
    <w:rsid w:val="00C202CA"/>
    <w:rsid w:val="00C27B26"/>
    <w:rsid w:val="00C4234A"/>
    <w:rsid w:val="00C53C99"/>
    <w:rsid w:val="00C5475F"/>
    <w:rsid w:val="00C72F08"/>
    <w:rsid w:val="00C734B4"/>
    <w:rsid w:val="00C778EA"/>
    <w:rsid w:val="00C77C9A"/>
    <w:rsid w:val="00C96D69"/>
    <w:rsid w:val="00CA2D14"/>
    <w:rsid w:val="00CA43DB"/>
    <w:rsid w:val="00CB7810"/>
    <w:rsid w:val="00CC310C"/>
    <w:rsid w:val="00CC4BC2"/>
    <w:rsid w:val="00CD7AA0"/>
    <w:rsid w:val="00CE0E92"/>
    <w:rsid w:val="00CE4272"/>
    <w:rsid w:val="00D0056F"/>
    <w:rsid w:val="00D47D5E"/>
    <w:rsid w:val="00D501B8"/>
    <w:rsid w:val="00D51A23"/>
    <w:rsid w:val="00D54E18"/>
    <w:rsid w:val="00D62CD6"/>
    <w:rsid w:val="00D65141"/>
    <w:rsid w:val="00D759A5"/>
    <w:rsid w:val="00D75E2A"/>
    <w:rsid w:val="00D7637D"/>
    <w:rsid w:val="00D76D4B"/>
    <w:rsid w:val="00D81F31"/>
    <w:rsid w:val="00D851E2"/>
    <w:rsid w:val="00D94505"/>
    <w:rsid w:val="00D94F2E"/>
    <w:rsid w:val="00D96940"/>
    <w:rsid w:val="00DB6A86"/>
    <w:rsid w:val="00DB793E"/>
    <w:rsid w:val="00DD2C14"/>
    <w:rsid w:val="00DD7313"/>
    <w:rsid w:val="00DE71B3"/>
    <w:rsid w:val="00E12B6E"/>
    <w:rsid w:val="00E31D18"/>
    <w:rsid w:val="00E41D28"/>
    <w:rsid w:val="00E46422"/>
    <w:rsid w:val="00E55318"/>
    <w:rsid w:val="00E61996"/>
    <w:rsid w:val="00E61BCE"/>
    <w:rsid w:val="00E66831"/>
    <w:rsid w:val="00E71F9E"/>
    <w:rsid w:val="00E96B46"/>
    <w:rsid w:val="00EA54AD"/>
    <w:rsid w:val="00EA5B97"/>
    <w:rsid w:val="00EE2CCA"/>
    <w:rsid w:val="00EE490A"/>
    <w:rsid w:val="00EE6ACD"/>
    <w:rsid w:val="00F10F63"/>
    <w:rsid w:val="00F17FDF"/>
    <w:rsid w:val="00F257B4"/>
    <w:rsid w:val="00F33F18"/>
    <w:rsid w:val="00F4054C"/>
    <w:rsid w:val="00F47D67"/>
    <w:rsid w:val="00F505AA"/>
    <w:rsid w:val="00F857DA"/>
    <w:rsid w:val="00FB30B6"/>
    <w:rsid w:val="00FC203C"/>
    <w:rsid w:val="00FE355D"/>
    <w:rsid w:val="00FE3E77"/>
    <w:rsid w:val="00FF1F06"/>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4A0C80A6-E7F4-4E18-B83A-6EB7D203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A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uiPriority w:val="34"/>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semiHidden/>
    <w:unhideWhenUsed/>
    <w:rsid w:val="006960B5"/>
    <w:rPr>
      <w:sz w:val="16"/>
      <w:szCs w:val="16"/>
    </w:rPr>
  </w:style>
  <w:style w:type="paragraph" w:styleId="CommentText">
    <w:name w:val="annotation text"/>
    <w:basedOn w:val="Normal"/>
    <w:link w:val="CommentTextChar"/>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10pt">
    <w:name w:val="LAB Body 10pt"/>
    <w:basedOn w:val="Normal"/>
    <w:qFormat/>
    <w:rsid w:val="00395D94"/>
    <w:pPr>
      <w:spacing w:after="120" w:line="276" w:lineRule="auto"/>
    </w:pPr>
    <w:rPr>
      <w:rFonts w:eastAsia="Times New Roman" w:cs="Arial"/>
    </w:rPr>
  </w:style>
  <w:style w:type="paragraph" w:customStyle="1" w:styleId="LABTablebody">
    <w:name w:val="LAB Table body"/>
    <w:basedOn w:val="LABBody10pt"/>
    <w:qFormat/>
    <w:rsid w:val="004765BC"/>
    <w:pPr>
      <w:spacing w:before="120"/>
    </w:pPr>
    <w:rPr>
      <w:b/>
      <w:bCs/>
    </w:rPr>
  </w:style>
  <w:style w:type="paragraph" w:customStyle="1" w:styleId="LABSection">
    <w:name w:val="LAB Section"/>
    <w:basedOn w:val="LABBody10pt"/>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10pt"/>
    <w:qFormat/>
    <w:rsid w:val="00B175BA"/>
    <w:pPr>
      <w:numPr>
        <w:numId w:val="24"/>
      </w:numPr>
      <w:spacing w:after="60"/>
    </w:pPr>
  </w:style>
  <w:style w:type="paragraph" w:customStyle="1" w:styleId="DefaultText">
    <w:name w:val="Default Text"/>
    <w:basedOn w:val="Normal"/>
    <w:link w:val="DefaultTextChar"/>
    <w:rsid w:val="002363EE"/>
    <w:pPr>
      <w:widowControl w:val="0"/>
      <w:autoSpaceDE w:val="0"/>
      <w:autoSpaceDN w:val="0"/>
      <w:adjustRightInd w:val="0"/>
    </w:pPr>
    <w:rPr>
      <w:rFonts w:ascii="Times New Roman" w:hAnsi="Times New Roman"/>
      <w:sz w:val="24"/>
      <w:szCs w:val="24"/>
      <w:lang w:eastAsia="en-US"/>
    </w:rPr>
  </w:style>
  <w:style w:type="character" w:customStyle="1" w:styleId="DefaultTextChar">
    <w:name w:val="Default Text Char"/>
    <w:link w:val="DefaultText"/>
    <w:locked/>
    <w:rsid w:val="002363EE"/>
    <w:rPr>
      <w:rFonts w:ascii="Times New Roman" w:eastAsia="Calibri" w:hAnsi="Times New Roman" w:cs="Times New Roman"/>
      <w:sz w:val="24"/>
      <w:szCs w:val="24"/>
    </w:rPr>
  </w:style>
  <w:style w:type="paragraph" w:customStyle="1" w:styleId="DefaultTextCharCharCharCharChar">
    <w:name w:val="Default Text Char Char Char Char Char"/>
    <w:basedOn w:val="Normal"/>
    <w:link w:val="DefaultTextCharCharCharCharCharChar"/>
    <w:rsid w:val="002363EE"/>
    <w:pPr>
      <w:autoSpaceDE w:val="0"/>
      <w:autoSpaceDN w:val="0"/>
      <w:adjustRightInd w:val="0"/>
    </w:pPr>
    <w:rPr>
      <w:sz w:val="24"/>
      <w:szCs w:val="24"/>
      <w:lang w:eastAsia="en-IE"/>
    </w:rPr>
  </w:style>
  <w:style w:type="character" w:customStyle="1" w:styleId="DefaultTextCharCharCharCharCharChar">
    <w:name w:val="Default Text Char Char Char Char Char Char"/>
    <w:link w:val="DefaultTextCharCharCharCharChar"/>
    <w:locked/>
    <w:rsid w:val="002363EE"/>
    <w:rPr>
      <w:rFonts w:ascii="Arial" w:eastAsia="Calibri" w:hAnsi="Arial" w:cs="Times New Roman"/>
      <w:sz w:val="24"/>
      <w:szCs w:val="24"/>
      <w:lang w:eastAsia="en-IE"/>
    </w:rPr>
  </w:style>
  <w:style w:type="paragraph" w:customStyle="1" w:styleId="DefaultTextCharCharChar">
    <w:name w:val="Default Text Char Char Char"/>
    <w:basedOn w:val="Normal"/>
    <w:link w:val="DefaultTextCharCharCharChar"/>
    <w:rsid w:val="002363EE"/>
    <w:pPr>
      <w:autoSpaceDE w:val="0"/>
      <w:autoSpaceDN w:val="0"/>
      <w:adjustRightInd w:val="0"/>
    </w:pPr>
    <w:rPr>
      <w:sz w:val="24"/>
      <w:szCs w:val="24"/>
      <w:lang w:eastAsia="en-IE"/>
    </w:rPr>
  </w:style>
  <w:style w:type="character" w:customStyle="1" w:styleId="DefaultTextCharCharCharChar">
    <w:name w:val="Default Text Char Char Char Char"/>
    <w:link w:val="DefaultTextCharCharChar"/>
    <w:locked/>
    <w:rsid w:val="002363EE"/>
    <w:rPr>
      <w:rFonts w:ascii="Arial" w:eastAsia="Calibri" w:hAnsi="Arial" w:cs="Times New Roman"/>
      <w:sz w:val="24"/>
      <w:szCs w:val="24"/>
      <w:lang w:eastAsia="en-IE"/>
    </w:rPr>
  </w:style>
  <w:style w:type="paragraph" w:customStyle="1" w:styleId="ListParagraph1">
    <w:name w:val="List Paragraph1"/>
    <w:basedOn w:val="Normal"/>
    <w:qFormat/>
    <w:rsid w:val="002363EE"/>
    <w:pPr>
      <w:ind w:left="720"/>
      <w:contextualSpacing/>
    </w:pPr>
  </w:style>
  <w:style w:type="character" w:styleId="Emphasis">
    <w:name w:val="Emphasis"/>
    <w:qFormat/>
    <w:rsid w:val="002363EE"/>
    <w:rPr>
      <w:rFonts w:cs="Times New Roman"/>
      <w:i/>
      <w:iCs/>
    </w:rPr>
  </w:style>
  <w:style w:type="paragraph" w:styleId="BodyText2">
    <w:name w:val="Body Text 2"/>
    <w:basedOn w:val="Normal"/>
    <w:link w:val="BodyText2Char"/>
    <w:uiPriority w:val="99"/>
    <w:unhideWhenUsed/>
    <w:rsid w:val="002363EE"/>
    <w:pPr>
      <w:spacing w:after="120" w:line="480" w:lineRule="auto"/>
    </w:pPr>
  </w:style>
  <w:style w:type="character" w:customStyle="1" w:styleId="BodyText2Char">
    <w:name w:val="Body Text 2 Char"/>
    <w:basedOn w:val="DefaultParagraphFont"/>
    <w:link w:val="BodyText2"/>
    <w:uiPriority w:val="99"/>
    <w:rsid w:val="002363EE"/>
    <w:rPr>
      <w:rFonts w:ascii="Arial" w:eastAsia="Calibri" w:hAnsi="Arial" w:cs="Times New Roman"/>
      <w:sz w:val="20"/>
      <w:szCs w:val="20"/>
      <w:lang w:eastAsia="en-GB"/>
    </w:rPr>
  </w:style>
  <w:style w:type="paragraph" w:styleId="BodyText3">
    <w:name w:val="Body Text 3"/>
    <w:basedOn w:val="Normal"/>
    <w:link w:val="BodyText3Char"/>
    <w:uiPriority w:val="99"/>
    <w:semiHidden/>
    <w:unhideWhenUsed/>
    <w:rsid w:val="002363EE"/>
    <w:pPr>
      <w:spacing w:after="120"/>
    </w:pPr>
    <w:rPr>
      <w:sz w:val="16"/>
      <w:szCs w:val="16"/>
    </w:rPr>
  </w:style>
  <w:style w:type="character" w:customStyle="1" w:styleId="BodyText3Char">
    <w:name w:val="Body Text 3 Char"/>
    <w:basedOn w:val="DefaultParagraphFont"/>
    <w:link w:val="BodyText3"/>
    <w:uiPriority w:val="99"/>
    <w:semiHidden/>
    <w:rsid w:val="002363EE"/>
    <w:rPr>
      <w:rFonts w:ascii="Arial" w:eastAsia="Calibri" w:hAnsi="Arial" w:cs="Times New Roman"/>
      <w:sz w:val="16"/>
      <w:szCs w:val="16"/>
      <w:lang w:eastAsia="en-GB"/>
    </w:rPr>
  </w:style>
  <w:style w:type="paragraph" w:styleId="BodyTextIndent3">
    <w:name w:val="Body Text Indent 3"/>
    <w:basedOn w:val="Normal"/>
    <w:link w:val="BodyTextIndent3Char"/>
    <w:uiPriority w:val="99"/>
    <w:semiHidden/>
    <w:unhideWhenUsed/>
    <w:rsid w:val="002363E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363EE"/>
    <w:rPr>
      <w:rFonts w:ascii="Arial" w:eastAsia="Calibri" w:hAnsi="Arial" w:cs="Times New Roman"/>
      <w:sz w:val="16"/>
      <w:szCs w:val="16"/>
      <w:lang w:eastAsia="en-GB"/>
    </w:rPr>
  </w:style>
  <w:style w:type="paragraph" w:styleId="NoSpacing">
    <w:name w:val="No Spacing"/>
    <w:uiPriority w:val="1"/>
    <w:qFormat/>
    <w:rsid w:val="002363EE"/>
    <w:pPr>
      <w:suppressAutoHyphens/>
      <w:autoSpaceDN w:val="0"/>
      <w:spacing w:after="0" w:line="240" w:lineRule="auto"/>
      <w:textAlignment w:val="baseline"/>
    </w:pPr>
    <w:rPr>
      <w:rFonts w:ascii="Calibri" w:eastAsia="Calibri" w:hAnsi="Calibri" w:cs="Times New Roman"/>
    </w:rPr>
  </w:style>
  <w:style w:type="paragraph" w:customStyle="1" w:styleId="Default">
    <w:name w:val="Default"/>
    <w:uiPriority w:val="99"/>
    <w:rsid w:val="002363EE"/>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Smallheadingorange">
    <w:name w:val="Small heading orange"/>
    <w:qFormat/>
    <w:rsid w:val="00B175BA"/>
    <w:pPr>
      <w:spacing w:before="360" w:after="60"/>
    </w:pPr>
    <w:rPr>
      <w:rFonts w:ascii="Arial" w:eastAsia="Times New Roman" w:hAnsi="Arial" w:cs="Arial"/>
      <w:b/>
      <w:bCs/>
      <w:color w:val="C9541C"/>
      <w:sz w:val="24"/>
      <w:szCs w:val="24"/>
    </w:rPr>
  </w:style>
  <w:style w:type="table" w:customStyle="1" w:styleId="TableGridLight1">
    <w:name w:val="Table Grid Light1"/>
    <w:basedOn w:val="TableNormal"/>
    <w:uiPriority w:val="40"/>
    <w:rsid w:val="00C4234A"/>
    <w:pPr>
      <w:spacing w:after="0" w:line="240" w:lineRule="auto"/>
    </w:pPr>
    <w:rPr>
      <w:rFonts w:ascii="Arial" w:hAnsi="Arial"/>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B2D1ED"/>
    </w:tcPr>
  </w:style>
  <w:style w:type="character" w:customStyle="1" w:styleId="UnresolvedMention1">
    <w:name w:val="Unresolved Mention1"/>
    <w:basedOn w:val="DefaultParagraphFont"/>
    <w:uiPriority w:val="99"/>
    <w:semiHidden/>
    <w:unhideWhenUsed/>
    <w:rsid w:val="003E277A"/>
    <w:rPr>
      <w:color w:val="605E5C"/>
      <w:shd w:val="clear" w:color="auto" w:fill="E1DFDD"/>
    </w:rPr>
  </w:style>
  <w:style w:type="table" w:customStyle="1" w:styleId="PlainTable11">
    <w:name w:val="Plain Table 11"/>
    <w:basedOn w:val="TableNormal"/>
    <w:uiPriority w:val="41"/>
    <w:rsid w:val="00EA5B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E61996"/>
    <w:pPr>
      <w:tabs>
        <w:tab w:val="center" w:pos="4513"/>
        <w:tab w:val="right" w:pos="9026"/>
      </w:tabs>
    </w:pPr>
  </w:style>
  <w:style w:type="character" w:customStyle="1" w:styleId="HeaderChar">
    <w:name w:val="Header Char"/>
    <w:basedOn w:val="DefaultParagraphFont"/>
    <w:link w:val="Header"/>
    <w:uiPriority w:val="99"/>
    <w:rsid w:val="00E61996"/>
    <w:rPr>
      <w:rFonts w:ascii="Arial" w:eastAsia="Calibri" w:hAnsi="Arial" w:cs="Times New Roman"/>
      <w:sz w:val="20"/>
      <w:szCs w:val="20"/>
      <w:lang w:eastAsia="en-GB"/>
    </w:rPr>
  </w:style>
  <w:style w:type="paragraph" w:styleId="Footer">
    <w:name w:val="footer"/>
    <w:basedOn w:val="Normal"/>
    <w:link w:val="FooterChar"/>
    <w:uiPriority w:val="99"/>
    <w:unhideWhenUsed/>
    <w:rsid w:val="00E61996"/>
    <w:pPr>
      <w:tabs>
        <w:tab w:val="center" w:pos="4513"/>
        <w:tab w:val="right" w:pos="9026"/>
      </w:tabs>
    </w:pPr>
  </w:style>
  <w:style w:type="character" w:customStyle="1" w:styleId="FooterChar">
    <w:name w:val="Footer Char"/>
    <w:basedOn w:val="DefaultParagraphFont"/>
    <w:link w:val="Footer"/>
    <w:uiPriority w:val="99"/>
    <w:rsid w:val="00E61996"/>
    <w:rPr>
      <w:rFonts w:ascii="Arial" w:eastAsia="Calibri" w:hAnsi="Arial" w:cs="Times New Roman"/>
      <w:sz w:val="20"/>
      <w:szCs w:val="20"/>
      <w:lang w:eastAsia="en-GB"/>
    </w:rPr>
  </w:style>
  <w:style w:type="character" w:customStyle="1" w:styleId="fontstyle01">
    <w:name w:val="fontstyle01"/>
    <w:basedOn w:val="DefaultParagraphFont"/>
    <w:rsid w:val="00220812"/>
    <w:rPr>
      <w:rFonts w:ascii="Arial" w:hAnsi="Arial" w:cs="Arial" w:hint="default"/>
      <w:b w:val="0"/>
      <w:bCs w:val="0"/>
      <w:i w:val="0"/>
      <w:iCs w:val="0"/>
      <w:color w:val="000000"/>
      <w:sz w:val="22"/>
      <w:szCs w:val="22"/>
    </w:rPr>
  </w:style>
  <w:style w:type="character" w:customStyle="1" w:styleId="fontstyle21">
    <w:name w:val="fontstyle21"/>
    <w:basedOn w:val="DefaultParagraphFont"/>
    <w:rsid w:val="00DD2C14"/>
    <w:rPr>
      <w:rFonts w:ascii="Arial" w:hAnsi="Arial" w:cs="Arial" w:hint="default"/>
      <w:b w:val="0"/>
      <w:bCs w:val="0"/>
      <w:i w:val="0"/>
      <w:iCs w:val="0"/>
      <w:color w:val="000000"/>
      <w:sz w:val="22"/>
      <w:szCs w:val="22"/>
    </w:rPr>
  </w:style>
  <w:style w:type="paragraph" w:styleId="ListBullet">
    <w:name w:val="List Bullet"/>
    <w:basedOn w:val="Normal"/>
    <w:uiPriority w:val="99"/>
    <w:unhideWhenUsed/>
    <w:rsid w:val="00064EF9"/>
    <w:pPr>
      <w:numPr>
        <w:numId w:val="2"/>
      </w:numPr>
      <w:contextualSpacing/>
    </w:pPr>
  </w:style>
  <w:style w:type="table" w:styleId="LightShading-Accent5">
    <w:name w:val="Light Shading Accent 5"/>
    <w:basedOn w:val="TableNormal"/>
    <w:uiPriority w:val="60"/>
    <w:rsid w:val="00293A36"/>
    <w:pPr>
      <w:spacing w:after="0" w:line="240" w:lineRule="auto"/>
    </w:pPr>
    <w:rPr>
      <w:rFonts w:ascii="Calibri" w:eastAsia="Times New Roman" w:hAnsi="Calibri" w:cs="Times New Roman"/>
      <w:color w:val="31849B" w:themeColor="accent5" w:themeShade="BF"/>
      <w:sz w:val="20"/>
      <w:szCs w:val="20"/>
      <w:lang w:eastAsia="en-I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FollowedHyperlink">
    <w:name w:val="FollowedHyperlink"/>
    <w:basedOn w:val="DefaultParagraphFont"/>
    <w:uiPriority w:val="99"/>
    <w:semiHidden/>
    <w:unhideWhenUsed/>
    <w:rsid w:val="00DB6A86"/>
    <w:rPr>
      <w:color w:val="800080" w:themeColor="followedHyperlink"/>
      <w:u w:val="single"/>
    </w:rPr>
  </w:style>
  <w:style w:type="paragraph" w:styleId="NormalWeb">
    <w:name w:val="Normal (Web)"/>
    <w:basedOn w:val="Normal"/>
    <w:uiPriority w:val="99"/>
    <w:unhideWhenUsed/>
    <w:rsid w:val="00DB6A86"/>
    <w:pPr>
      <w:spacing w:before="100" w:beforeAutospacing="1" w:after="100" w:afterAutospacing="1"/>
    </w:pPr>
    <w:rPr>
      <w:rFonts w:ascii="Times New Roman" w:eastAsiaTheme="minorHAnsi" w:hAnsi="Times New Roman"/>
      <w:sz w:val="24"/>
      <w:szCs w:val="24"/>
      <w:lang w:eastAsia="en-IE"/>
    </w:rPr>
  </w:style>
  <w:style w:type="character" w:styleId="UnresolvedMention">
    <w:name w:val="Unresolved Mention"/>
    <w:basedOn w:val="DefaultParagraphFont"/>
    <w:uiPriority w:val="99"/>
    <w:semiHidden/>
    <w:unhideWhenUsed/>
    <w:rsid w:val="00074C14"/>
    <w:rPr>
      <w:color w:val="605E5C"/>
      <w:shd w:val="clear" w:color="auto" w:fill="E1DFDD"/>
    </w:rPr>
  </w:style>
  <w:style w:type="paragraph" w:styleId="Title">
    <w:name w:val="Title"/>
    <w:basedOn w:val="Normal"/>
    <w:next w:val="Normal"/>
    <w:link w:val="TitleChar"/>
    <w:uiPriority w:val="10"/>
    <w:qFormat/>
    <w:rsid w:val="007B4CCC"/>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7B4CC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B4CCC"/>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7B4CCC"/>
    <w:rPr>
      <w:rFonts w:eastAsiaTheme="minorEastAsia" w:cs="Times New Roman"/>
      <w:color w:val="5A5A5A" w:themeColor="text1" w:themeTint="A5"/>
      <w:spacing w:val="15"/>
      <w:lang w:val="en-US"/>
    </w:rPr>
  </w:style>
  <w:style w:type="table" w:styleId="ListTable7Colorful-Accent5">
    <w:name w:val="List Table 7 Colorful Accent 5"/>
    <w:basedOn w:val="TableNormal"/>
    <w:uiPriority w:val="52"/>
    <w:rsid w:val="00C4234A"/>
    <w:pPr>
      <w:spacing w:after="0" w:line="240" w:lineRule="auto"/>
    </w:pPr>
    <w:rPr>
      <w:rFonts w:ascii="Arial" w:hAnsi="Arial"/>
      <w:sz w:val="24"/>
    </w:rPr>
    <w:tblPr>
      <w:tblStyleRowBandSize w:val="1"/>
      <w:tblStyleColBandSize w:val="1"/>
    </w:tblPr>
    <w:tcPr>
      <w:shd w:val="clear" w:color="auto" w:fill="B2D1ED"/>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62872">
      <w:bodyDiv w:val="1"/>
      <w:marLeft w:val="0"/>
      <w:marRight w:val="0"/>
      <w:marTop w:val="0"/>
      <w:marBottom w:val="0"/>
      <w:divBdr>
        <w:top w:val="none" w:sz="0" w:space="0" w:color="auto"/>
        <w:left w:val="none" w:sz="0" w:space="0" w:color="auto"/>
        <w:bottom w:val="none" w:sz="0" w:space="0" w:color="auto"/>
        <w:right w:val="none" w:sz="0" w:space="0" w:color="auto"/>
      </w:divBdr>
    </w:div>
    <w:div w:id="638800885">
      <w:bodyDiv w:val="1"/>
      <w:marLeft w:val="0"/>
      <w:marRight w:val="0"/>
      <w:marTop w:val="0"/>
      <w:marBottom w:val="0"/>
      <w:divBdr>
        <w:top w:val="none" w:sz="0" w:space="0" w:color="auto"/>
        <w:left w:val="none" w:sz="0" w:space="0" w:color="auto"/>
        <w:bottom w:val="none" w:sz="0" w:space="0" w:color="auto"/>
        <w:right w:val="none" w:sz="0" w:space="0" w:color="auto"/>
      </w:divBdr>
    </w:div>
    <w:div w:id="759300387">
      <w:bodyDiv w:val="1"/>
      <w:marLeft w:val="0"/>
      <w:marRight w:val="0"/>
      <w:marTop w:val="0"/>
      <w:marBottom w:val="0"/>
      <w:divBdr>
        <w:top w:val="none" w:sz="0" w:space="0" w:color="auto"/>
        <w:left w:val="none" w:sz="0" w:space="0" w:color="auto"/>
        <w:bottom w:val="none" w:sz="0" w:space="0" w:color="auto"/>
        <w:right w:val="none" w:sz="0" w:space="0" w:color="auto"/>
      </w:divBdr>
    </w:div>
    <w:div w:id="1082095487">
      <w:bodyDiv w:val="1"/>
      <w:marLeft w:val="0"/>
      <w:marRight w:val="0"/>
      <w:marTop w:val="0"/>
      <w:marBottom w:val="0"/>
      <w:divBdr>
        <w:top w:val="none" w:sz="0" w:space="0" w:color="auto"/>
        <w:left w:val="none" w:sz="0" w:space="0" w:color="auto"/>
        <w:bottom w:val="none" w:sz="0" w:space="0" w:color="auto"/>
        <w:right w:val="none" w:sz="0" w:space="0" w:color="auto"/>
      </w:divBdr>
      <w:divsChild>
        <w:div w:id="786892005">
          <w:marLeft w:val="0"/>
          <w:marRight w:val="0"/>
          <w:marTop w:val="0"/>
          <w:marBottom w:val="0"/>
          <w:divBdr>
            <w:top w:val="none" w:sz="0" w:space="0" w:color="auto"/>
            <w:left w:val="none" w:sz="0" w:space="0" w:color="auto"/>
            <w:bottom w:val="none" w:sz="0" w:space="0" w:color="auto"/>
            <w:right w:val="none" w:sz="0" w:space="0" w:color="auto"/>
          </w:divBdr>
          <w:divsChild>
            <w:div w:id="2078816943">
              <w:marLeft w:val="0"/>
              <w:marRight w:val="0"/>
              <w:marTop w:val="0"/>
              <w:marBottom w:val="0"/>
              <w:divBdr>
                <w:top w:val="none" w:sz="0" w:space="0" w:color="auto"/>
                <w:left w:val="none" w:sz="0" w:space="0" w:color="auto"/>
                <w:bottom w:val="none" w:sz="0" w:space="0" w:color="auto"/>
                <w:right w:val="none" w:sz="0" w:space="0" w:color="auto"/>
              </w:divBdr>
              <w:divsChild>
                <w:div w:id="581718048">
                  <w:marLeft w:val="0"/>
                  <w:marRight w:val="0"/>
                  <w:marTop w:val="0"/>
                  <w:marBottom w:val="0"/>
                  <w:divBdr>
                    <w:top w:val="none" w:sz="0" w:space="0" w:color="auto"/>
                    <w:left w:val="none" w:sz="0" w:space="0" w:color="auto"/>
                    <w:bottom w:val="none" w:sz="0" w:space="0" w:color="auto"/>
                    <w:right w:val="none" w:sz="0" w:space="0" w:color="auto"/>
                  </w:divBdr>
                  <w:divsChild>
                    <w:div w:id="1714033972">
                      <w:marLeft w:val="0"/>
                      <w:marRight w:val="0"/>
                      <w:marTop w:val="0"/>
                      <w:marBottom w:val="0"/>
                      <w:divBdr>
                        <w:top w:val="none" w:sz="0" w:space="0" w:color="auto"/>
                        <w:left w:val="none" w:sz="0" w:space="0" w:color="auto"/>
                        <w:bottom w:val="none" w:sz="0" w:space="0" w:color="auto"/>
                        <w:right w:val="none" w:sz="0" w:space="0" w:color="auto"/>
                      </w:divBdr>
                      <w:divsChild>
                        <w:div w:id="824976636">
                          <w:marLeft w:val="0"/>
                          <w:marRight w:val="0"/>
                          <w:marTop w:val="0"/>
                          <w:marBottom w:val="0"/>
                          <w:divBdr>
                            <w:top w:val="none" w:sz="0" w:space="0" w:color="auto"/>
                            <w:left w:val="none" w:sz="0" w:space="0" w:color="auto"/>
                            <w:bottom w:val="none" w:sz="0" w:space="0" w:color="auto"/>
                            <w:right w:val="none" w:sz="0" w:space="0" w:color="auto"/>
                          </w:divBdr>
                          <w:divsChild>
                            <w:div w:id="1962612479">
                              <w:marLeft w:val="0"/>
                              <w:marRight w:val="0"/>
                              <w:marTop w:val="0"/>
                              <w:marBottom w:val="0"/>
                              <w:divBdr>
                                <w:top w:val="none" w:sz="0" w:space="0" w:color="auto"/>
                                <w:left w:val="none" w:sz="0" w:space="0" w:color="auto"/>
                                <w:bottom w:val="none" w:sz="0" w:space="0" w:color="auto"/>
                                <w:right w:val="none" w:sz="0" w:space="0" w:color="auto"/>
                              </w:divBdr>
                              <w:divsChild>
                                <w:div w:id="373776315">
                                  <w:marLeft w:val="0"/>
                                  <w:marRight w:val="0"/>
                                  <w:marTop w:val="0"/>
                                  <w:marBottom w:val="0"/>
                                  <w:divBdr>
                                    <w:top w:val="none" w:sz="0" w:space="0" w:color="auto"/>
                                    <w:left w:val="none" w:sz="0" w:space="0" w:color="auto"/>
                                    <w:bottom w:val="none" w:sz="0" w:space="0" w:color="auto"/>
                                    <w:right w:val="none" w:sz="0" w:space="0" w:color="auto"/>
                                  </w:divBdr>
                                  <w:divsChild>
                                    <w:div w:id="1799687587">
                                      <w:marLeft w:val="0"/>
                                      <w:marRight w:val="0"/>
                                      <w:marTop w:val="0"/>
                                      <w:marBottom w:val="0"/>
                                      <w:divBdr>
                                        <w:top w:val="none" w:sz="0" w:space="0" w:color="auto"/>
                                        <w:left w:val="none" w:sz="0" w:space="0" w:color="auto"/>
                                        <w:bottom w:val="none" w:sz="0" w:space="0" w:color="auto"/>
                                        <w:right w:val="none" w:sz="0" w:space="0" w:color="auto"/>
                                      </w:divBdr>
                                    </w:div>
                                    <w:div w:id="813183663">
                                      <w:marLeft w:val="0"/>
                                      <w:marRight w:val="0"/>
                                      <w:marTop w:val="0"/>
                                      <w:marBottom w:val="0"/>
                                      <w:divBdr>
                                        <w:top w:val="none" w:sz="0" w:space="0" w:color="auto"/>
                                        <w:left w:val="none" w:sz="0" w:space="0" w:color="auto"/>
                                        <w:bottom w:val="none" w:sz="0" w:space="0" w:color="auto"/>
                                        <w:right w:val="none" w:sz="0" w:space="0" w:color="auto"/>
                                      </w:divBdr>
                                    </w:div>
                                    <w:div w:id="80763588">
                                      <w:marLeft w:val="0"/>
                                      <w:marRight w:val="0"/>
                                      <w:marTop w:val="0"/>
                                      <w:marBottom w:val="0"/>
                                      <w:divBdr>
                                        <w:top w:val="none" w:sz="0" w:space="0" w:color="auto"/>
                                        <w:left w:val="none" w:sz="0" w:space="0" w:color="auto"/>
                                        <w:bottom w:val="none" w:sz="0" w:space="0" w:color="auto"/>
                                        <w:right w:val="none" w:sz="0" w:space="0" w:color="auto"/>
                                      </w:divBdr>
                                    </w:div>
                                    <w:div w:id="1186286226">
                                      <w:marLeft w:val="0"/>
                                      <w:marRight w:val="0"/>
                                      <w:marTop w:val="0"/>
                                      <w:marBottom w:val="0"/>
                                      <w:divBdr>
                                        <w:top w:val="none" w:sz="0" w:space="0" w:color="auto"/>
                                        <w:left w:val="none" w:sz="0" w:space="0" w:color="auto"/>
                                        <w:bottom w:val="none" w:sz="0" w:space="0" w:color="auto"/>
                                        <w:right w:val="none" w:sz="0" w:space="0" w:color="auto"/>
                                      </w:divBdr>
                                    </w:div>
                                    <w:div w:id="1516382415">
                                      <w:marLeft w:val="0"/>
                                      <w:marRight w:val="0"/>
                                      <w:marTop w:val="0"/>
                                      <w:marBottom w:val="0"/>
                                      <w:divBdr>
                                        <w:top w:val="none" w:sz="0" w:space="0" w:color="auto"/>
                                        <w:left w:val="none" w:sz="0" w:space="0" w:color="auto"/>
                                        <w:bottom w:val="none" w:sz="0" w:space="0" w:color="auto"/>
                                        <w:right w:val="none" w:sz="0" w:space="0" w:color="auto"/>
                                      </w:divBdr>
                                    </w:div>
                                    <w:div w:id="415202648">
                                      <w:marLeft w:val="0"/>
                                      <w:marRight w:val="0"/>
                                      <w:marTop w:val="0"/>
                                      <w:marBottom w:val="0"/>
                                      <w:divBdr>
                                        <w:top w:val="none" w:sz="0" w:space="0" w:color="auto"/>
                                        <w:left w:val="none" w:sz="0" w:space="0" w:color="auto"/>
                                        <w:bottom w:val="none" w:sz="0" w:space="0" w:color="auto"/>
                                        <w:right w:val="none" w:sz="0" w:space="0" w:color="auto"/>
                                      </w:divBdr>
                                    </w:div>
                                    <w:div w:id="1096369265">
                                      <w:marLeft w:val="0"/>
                                      <w:marRight w:val="0"/>
                                      <w:marTop w:val="0"/>
                                      <w:marBottom w:val="0"/>
                                      <w:divBdr>
                                        <w:top w:val="none" w:sz="0" w:space="0" w:color="auto"/>
                                        <w:left w:val="none" w:sz="0" w:space="0" w:color="auto"/>
                                        <w:bottom w:val="none" w:sz="0" w:space="0" w:color="auto"/>
                                        <w:right w:val="none" w:sz="0" w:space="0" w:color="auto"/>
                                      </w:divBdr>
                                    </w:div>
                                    <w:div w:id="774792924">
                                      <w:marLeft w:val="0"/>
                                      <w:marRight w:val="0"/>
                                      <w:marTop w:val="0"/>
                                      <w:marBottom w:val="0"/>
                                      <w:divBdr>
                                        <w:top w:val="none" w:sz="0" w:space="0" w:color="auto"/>
                                        <w:left w:val="none" w:sz="0" w:space="0" w:color="auto"/>
                                        <w:bottom w:val="none" w:sz="0" w:space="0" w:color="auto"/>
                                        <w:right w:val="none" w:sz="0" w:space="0" w:color="auto"/>
                                      </w:divBdr>
                                    </w:div>
                                    <w:div w:id="672729284">
                                      <w:marLeft w:val="0"/>
                                      <w:marRight w:val="0"/>
                                      <w:marTop w:val="0"/>
                                      <w:marBottom w:val="0"/>
                                      <w:divBdr>
                                        <w:top w:val="none" w:sz="0" w:space="0" w:color="auto"/>
                                        <w:left w:val="none" w:sz="0" w:space="0" w:color="auto"/>
                                        <w:bottom w:val="none" w:sz="0" w:space="0" w:color="auto"/>
                                        <w:right w:val="none" w:sz="0" w:space="0" w:color="auto"/>
                                      </w:divBdr>
                                    </w:div>
                                    <w:div w:id="1670476174">
                                      <w:marLeft w:val="0"/>
                                      <w:marRight w:val="0"/>
                                      <w:marTop w:val="0"/>
                                      <w:marBottom w:val="0"/>
                                      <w:divBdr>
                                        <w:top w:val="none" w:sz="0" w:space="0" w:color="auto"/>
                                        <w:left w:val="none" w:sz="0" w:space="0" w:color="auto"/>
                                        <w:bottom w:val="none" w:sz="0" w:space="0" w:color="auto"/>
                                        <w:right w:val="none" w:sz="0" w:space="0" w:color="auto"/>
                                      </w:divBdr>
                                    </w:div>
                                    <w:div w:id="1967226161">
                                      <w:marLeft w:val="0"/>
                                      <w:marRight w:val="0"/>
                                      <w:marTop w:val="0"/>
                                      <w:marBottom w:val="0"/>
                                      <w:divBdr>
                                        <w:top w:val="none" w:sz="0" w:space="0" w:color="auto"/>
                                        <w:left w:val="none" w:sz="0" w:space="0" w:color="auto"/>
                                        <w:bottom w:val="none" w:sz="0" w:space="0" w:color="auto"/>
                                        <w:right w:val="none" w:sz="0" w:space="0" w:color="auto"/>
                                      </w:divBdr>
                                    </w:div>
                                    <w:div w:id="2125415816">
                                      <w:marLeft w:val="0"/>
                                      <w:marRight w:val="0"/>
                                      <w:marTop w:val="0"/>
                                      <w:marBottom w:val="0"/>
                                      <w:divBdr>
                                        <w:top w:val="none" w:sz="0" w:space="0" w:color="auto"/>
                                        <w:left w:val="none" w:sz="0" w:space="0" w:color="auto"/>
                                        <w:bottom w:val="none" w:sz="0" w:space="0" w:color="auto"/>
                                        <w:right w:val="none" w:sz="0" w:space="0" w:color="auto"/>
                                      </w:divBdr>
                                    </w:div>
                                    <w:div w:id="536310518">
                                      <w:marLeft w:val="0"/>
                                      <w:marRight w:val="0"/>
                                      <w:marTop w:val="0"/>
                                      <w:marBottom w:val="0"/>
                                      <w:divBdr>
                                        <w:top w:val="none" w:sz="0" w:space="0" w:color="auto"/>
                                        <w:left w:val="none" w:sz="0" w:space="0" w:color="auto"/>
                                        <w:bottom w:val="none" w:sz="0" w:space="0" w:color="auto"/>
                                        <w:right w:val="none" w:sz="0" w:space="0" w:color="auto"/>
                                      </w:divBdr>
                                    </w:div>
                                    <w:div w:id="2020547375">
                                      <w:marLeft w:val="0"/>
                                      <w:marRight w:val="0"/>
                                      <w:marTop w:val="0"/>
                                      <w:marBottom w:val="0"/>
                                      <w:divBdr>
                                        <w:top w:val="none" w:sz="0" w:space="0" w:color="auto"/>
                                        <w:left w:val="none" w:sz="0" w:space="0" w:color="auto"/>
                                        <w:bottom w:val="none" w:sz="0" w:space="0" w:color="auto"/>
                                        <w:right w:val="none" w:sz="0" w:space="0" w:color="auto"/>
                                      </w:divBdr>
                                    </w:div>
                                    <w:div w:id="1973243000">
                                      <w:marLeft w:val="0"/>
                                      <w:marRight w:val="0"/>
                                      <w:marTop w:val="0"/>
                                      <w:marBottom w:val="0"/>
                                      <w:divBdr>
                                        <w:top w:val="none" w:sz="0" w:space="0" w:color="auto"/>
                                        <w:left w:val="none" w:sz="0" w:space="0" w:color="auto"/>
                                        <w:bottom w:val="none" w:sz="0" w:space="0" w:color="auto"/>
                                        <w:right w:val="none" w:sz="0" w:space="0" w:color="auto"/>
                                      </w:divBdr>
                                    </w:div>
                                    <w:div w:id="1011565891">
                                      <w:marLeft w:val="0"/>
                                      <w:marRight w:val="0"/>
                                      <w:marTop w:val="0"/>
                                      <w:marBottom w:val="0"/>
                                      <w:divBdr>
                                        <w:top w:val="none" w:sz="0" w:space="0" w:color="auto"/>
                                        <w:left w:val="none" w:sz="0" w:space="0" w:color="auto"/>
                                        <w:bottom w:val="none" w:sz="0" w:space="0" w:color="auto"/>
                                        <w:right w:val="none" w:sz="0" w:space="0" w:color="auto"/>
                                      </w:divBdr>
                                    </w:div>
                                    <w:div w:id="861895010">
                                      <w:marLeft w:val="0"/>
                                      <w:marRight w:val="0"/>
                                      <w:marTop w:val="0"/>
                                      <w:marBottom w:val="0"/>
                                      <w:divBdr>
                                        <w:top w:val="none" w:sz="0" w:space="0" w:color="auto"/>
                                        <w:left w:val="none" w:sz="0" w:space="0" w:color="auto"/>
                                        <w:bottom w:val="none" w:sz="0" w:space="0" w:color="auto"/>
                                        <w:right w:val="none" w:sz="0" w:space="0" w:color="auto"/>
                                      </w:divBdr>
                                    </w:div>
                                    <w:div w:id="1293512179">
                                      <w:marLeft w:val="0"/>
                                      <w:marRight w:val="0"/>
                                      <w:marTop w:val="0"/>
                                      <w:marBottom w:val="0"/>
                                      <w:divBdr>
                                        <w:top w:val="none" w:sz="0" w:space="0" w:color="auto"/>
                                        <w:left w:val="none" w:sz="0" w:space="0" w:color="auto"/>
                                        <w:bottom w:val="none" w:sz="0" w:space="0" w:color="auto"/>
                                        <w:right w:val="none" w:sz="0" w:space="0" w:color="auto"/>
                                      </w:divBdr>
                                    </w:div>
                                    <w:div w:id="1597516888">
                                      <w:marLeft w:val="0"/>
                                      <w:marRight w:val="0"/>
                                      <w:marTop w:val="0"/>
                                      <w:marBottom w:val="0"/>
                                      <w:divBdr>
                                        <w:top w:val="none" w:sz="0" w:space="0" w:color="auto"/>
                                        <w:left w:val="none" w:sz="0" w:space="0" w:color="auto"/>
                                        <w:bottom w:val="none" w:sz="0" w:space="0" w:color="auto"/>
                                        <w:right w:val="none" w:sz="0" w:space="0" w:color="auto"/>
                                      </w:divBdr>
                                    </w:div>
                                    <w:div w:id="1307396989">
                                      <w:marLeft w:val="0"/>
                                      <w:marRight w:val="0"/>
                                      <w:marTop w:val="0"/>
                                      <w:marBottom w:val="0"/>
                                      <w:divBdr>
                                        <w:top w:val="none" w:sz="0" w:space="0" w:color="auto"/>
                                        <w:left w:val="none" w:sz="0" w:space="0" w:color="auto"/>
                                        <w:bottom w:val="none" w:sz="0" w:space="0" w:color="auto"/>
                                        <w:right w:val="none" w:sz="0" w:space="0" w:color="auto"/>
                                      </w:divBdr>
                                    </w:div>
                                    <w:div w:id="275330047">
                                      <w:marLeft w:val="0"/>
                                      <w:marRight w:val="0"/>
                                      <w:marTop w:val="0"/>
                                      <w:marBottom w:val="0"/>
                                      <w:divBdr>
                                        <w:top w:val="none" w:sz="0" w:space="0" w:color="auto"/>
                                        <w:left w:val="none" w:sz="0" w:space="0" w:color="auto"/>
                                        <w:bottom w:val="none" w:sz="0" w:space="0" w:color="auto"/>
                                        <w:right w:val="none" w:sz="0" w:space="0" w:color="auto"/>
                                      </w:divBdr>
                                    </w:div>
                                    <w:div w:id="1245842973">
                                      <w:marLeft w:val="0"/>
                                      <w:marRight w:val="0"/>
                                      <w:marTop w:val="0"/>
                                      <w:marBottom w:val="0"/>
                                      <w:divBdr>
                                        <w:top w:val="none" w:sz="0" w:space="0" w:color="auto"/>
                                        <w:left w:val="none" w:sz="0" w:space="0" w:color="auto"/>
                                        <w:bottom w:val="none" w:sz="0" w:space="0" w:color="auto"/>
                                        <w:right w:val="none" w:sz="0" w:space="0" w:color="auto"/>
                                      </w:divBdr>
                                    </w:div>
                                    <w:div w:id="184027197">
                                      <w:marLeft w:val="0"/>
                                      <w:marRight w:val="0"/>
                                      <w:marTop w:val="0"/>
                                      <w:marBottom w:val="0"/>
                                      <w:divBdr>
                                        <w:top w:val="none" w:sz="0" w:space="0" w:color="auto"/>
                                        <w:left w:val="none" w:sz="0" w:space="0" w:color="auto"/>
                                        <w:bottom w:val="none" w:sz="0" w:space="0" w:color="auto"/>
                                        <w:right w:val="none" w:sz="0" w:space="0" w:color="auto"/>
                                      </w:divBdr>
                                    </w:div>
                                    <w:div w:id="333917534">
                                      <w:marLeft w:val="0"/>
                                      <w:marRight w:val="0"/>
                                      <w:marTop w:val="0"/>
                                      <w:marBottom w:val="0"/>
                                      <w:divBdr>
                                        <w:top w:val="none" w:sz="0" w:space="0" w:color="auto"/>
                                        <w:left w:val="none" w:sz="0" w:space="0" w:color="auto"/>
                                        <w:bottom w:val="none" w:sz="0" w:space="0" w:color="auto"/>
                                        <w:right w:val="none" w:sz="0" w:space="0" w:color="auto"/>
                                      </w:divBdr>
                                    </w:div>
                                    <w:div w:id="2144763004">
                                      <w:marLeft w:val="0"/>
                                      <w:marRight w:val="0"/>
                                      <w:marTop w:val="0"/>
                                      <w:marBottom w:val="0"/>
                                      <w:divBdr>
                                        <w:top w:val="none" w:sz="0" w:space="0" w:color="auto"/>
                                        <w:left w:val="none" w:sz="0" w:space="0" w:color="auto"/>
                                        <w:bottom w:val="none" w:sz="0" w:space="0" w:color="auto"/>
                                        <w:right w:val="none" w:sz="0" w:space="0" w:color="auto"/>
                                      </w:divBdr>
                                    </w:div>
                                    <w:div w:id="1357468083">
                                      <w:marLeft w:val="0"/>
                                      <w:marRight w:val="0"/>
                                      <w:marTop w:val="0"/>
                                      <w:marBottom w:val="0"/>
                                      <w:divBdr>
                                        <w:top w:val="none" w:sz="0" w:space="0" w:color="auto"/>
                                        <w:left w:val="none" w:sz="0" w:space="0" w:color="auto"/>
                                        <w:bottom w:val="none" w:sz="0" w:space="0" w:color="auto"/>
                                        <w:right w:val="none" w:sz="0" w:space="0" w:color="auto"/>
                                      </w:divBdr>
                                    </w:div>
                                    <w:div w:id="1727796577">
                                      <w:marLeft w:val="0"/>
                                      <w:marRight w:val="0"/>
                                      <w:marTop w:val="0"/>
                                      <w:marBottom w:val="0"/>
                                      <w:divBdr>
                                        <w:top w:val="none" w:sz="0" w:space="0" w:color="auto"/>
                                        <w:left w:val="none" w:sz="0" w:space="0" w:color="auto"/>
                                        <w:bottom w:val="none" w:sz="0" w:space="0" w:color="auto"/>
                                        <w:right w:val="none" w:sz="0" w:space="0" w:color="auto"/>
                                      </w:divBdr>
                                    </w:div>
                                    <w:div w:id="885334027">
                                      <w:marLeft w:val="0"/>
                                      <w:marRight w:val="0"/>
                                      <w:marTop w:val="0"/>
                                      <w:marBottom w:val="0"/>
                                      <w:divBdr>
                                        <w:top w:val="none" w:sz="0" w:space="0" w:color="auto"/>
                                        <w:left w:val="none" w:sz="0" w:space="0" w:color="auto"/>
                                        <w:bottom w:val="none" w:sz="0" w:space="0" w:color="auto"/>
                                        <w:right w:val="none" w:sz="0" w:space="0" w:color="auto"/>
                                      </w:divBdr>
                                    </w:div>
                                    <w:div w:id="1620524853">
                                      <w:marLeft w:val="0"/>
                                      <w:marRight w:val="0"/>
                                      <w:marTop w:val="0"/>
                                      <w:marBottom w:val="0"/>
                                      <w:divBdr>
                                        <w:top w:val="none" w:sz="0" w:space="0" w:color="auto"/>
                                        <w:left w:val="none" w:sz="0" w:space="0" w:color="auto"/>
                                        <w:bottom w:val="none" w:sz="0" w:space="0" w:color="auto"/>
                                        <w:right w:val="none" w:sz="0" w:space="0" w:color="auto"/>
                                      </w:divBdr>
                                    </w:div>
                                    <w:div w:id="1925921062">
                                      <w:marLeft w:val="0"/>
                                      <w:marRight w:val="0"/>
                                      <w:marTop w:val="0"/>
                                      <w:marBottom w:val="0"/>
                                      <w:divBdr>
                                        <w:top w:val="none" w:sz="0" w:space="0" w:color="auto"/>
                                        <w:left w:val="none" w:sz="0" w:space="0" w:color="auto"/>
                                        <w:bottom w:val="none" w:sz="0" w:space="0" w:color="auto"/>
                                        <w:right w:val="none" w:sz="0" w:space="0" w:color="auto"/>
                                      </w:divBdr>
                                    </w:div>
                                    <w:div w:id="2126347102">
                                      <w:marLeft w:val="0"/>
                                      <w:marRight w:val="0"/>
                                      <w:marTop w:val="0"/>
                                      <w:marBottom w:val="0"/>
                                      <w:divBdr>
                                        <w:top w:val="none" w:sz="0" w:space="0" w:color="auto"/>
                                        <w:left w:val="none" w:sz="0" w:space="0" w:color="auto"/>
                                        <w:bottom w:val="none" w:sz="0" w:space="0" w:color="auto"/>
                                        <w:right w:val="none" w:sz="0" w:space="0" w:color="auto"/>
                                      </w:divBdr>
                                    </w:div>
                                    <w:div w:id="1763992953">
                                      <w:marLeft w:val="0"/>
                                      <w:marRight w:val="0"/>
                                      <w:marTop w:val="0"/>
                                      <w:marBottom w:val="0"/>
                                      <w:divBdr>
                                        <w:top w:val="none" w:sz="0" w:space="0" w:color="auto"/>
                                        <w:left w:val="none" w:sz="0" w:space="0" w:color="auto"/>
                                        <w:bottom w:val="none" w:sz="0" w:space="0" w:color="auto"/>
                                        <w:right w:val="none" w:sz="0" w:space="0" w:color="auto"/>
                                      </w:divBdr>
                                    </w:div>
                                    <w:div w:id="1951741141">
                                      <w:marLeft w:val="0"/>
                                      <w:marRight w:val="0"/>
                                      <w:marTop w:val="0"/>
                                      <w:marBottom w:val="0"/>
                                      <w:divBdr>
                                        <w:top w:val="none" w:sz="0" w:space="0" w:color="auto"/>
                                        <w:left w:val="none" w:sz="0" w:space="0" w:color="auto"/>
                                        <w:bottom w:val="none" w:sz="0" w:space="0" w:color="auto"/>
                                        <w:right w:val="none" w:sz="0" w:space="0" w:color="auto"/>
                                      </w:divBdr>
                                    </w:div>
                                    <w:div w:id="1812136566">
                                      <w:marLeft w:val="0"/>
                                      <w:marRight w:val="0"/>
                                      <w:marTop w:val="0"/>
                                      <w:marBottom w:val="0"/>
                                      <w:divBdr>
                                        <w:top w:val="none" w:sz="0" w:space="0" w:color="auto"/>
                                        <w:left w:val="none" w:sz="0" w:space="0" w:color="auto"/>
                                        <w:bottom w:val="none" w:sz="0" w:space="0" w:color="auto"/>
                                        <w:right w:val="none" w:sz="0" w:space="0" w:color="auto"/>
                                      </w:divBdr>
                                    </w:div>
                                    <w:div w:id="1602376160">
                                      <w:marLeft w:val="0"/>
                                      <w:marRight w:val="0"/>
                                      <w:marTop w:val="0"/>
                                      <w:marBottom w:val="0"/>
                                      <w:divBdr>
                                        <w:top w:val="none" w:sz="0" w:space="0" w:color="auto"/>
                                        <w:left w:val="none" w:sz="0" w:space="0" w:color="auto"/>
                                        <w:bottom w:val="none" w:sz="0" w:space="0" w:color="auto"/>
                                        <w:right w:val="none" w:sz="0" w:space="0" w:color="auto"/>
                                      </w:divBdr>
                                    </w:div>
                                    <w:div w:id="310017641">
                                      <w:marLeft w:val="0"/>
                                      <w:marRight w:val="0"/>
                                      <w:marTop w:val="0"/>
                                      <w:marBottom w:val="0"/>
                                      <w:divBdr>
                                        <w:top w:val="none" w:sz="0" w:space="0" w:color="auto"/>
                                        <w:left w:val="none" w:sz="0" w:space="0" w:color="auto"/>
                                        <w:bottom w:val="none" w:sz="0" w:space="0" w:color="auto"/>
                                        <w:right w:val="none" w:sz="0" w:space="0" w:color="auto"/>
                                      </w:divBdr>
                                    </w:div>
                                    <w:div w:id="822433051">
                                      <w:marLeft w:val="0"/>
                                      <w:marRight w:val="0"/>
                                      <w:marTop w:val="0"/>
                                      <w:marBottom w:val="0"/>
                                      <w:divBdr>
                                        <w:top w:val="none" w:sz="0" w:space="0" w:color="auto"/>
                                        <w:left w:val="none" w:sz="0" w:space="0" w:color="auto"/>
                                        <w:bottom w:val="none" w:sz="0" w:space="0" w:color="auto"/>
                                        <w:right w:val="none" w:sz="0" w:space="0" w:color="auto"/>
                                      </w:divBdr>
                                    </w:div>
                                    <w:div w:id="148793085">
                                      <w:marLeft w:val="0"/>
                                      <w:marRight w:val="0"/>
                                      <w:marTop w:val="0"/>
                                      <w:marBottom w:val="0"/>
                                      <w:divBdr>
                                        <w:top w:val="none" w:sz="0" w:space="0" w:color="auto"/>
                                        <w:left w:val="none" w:sz="0" w:space="0" w:color="auto"/>
                                        <w:bottom w:val="none" w:sz="0" w:space="0" w:color="auto"/>
                                        <w:right w:val="none" w:sz="0" w:space="0" w:color="auto"/>
                                      </w:divBdr>
                                    </w:div>
                                    <w:div w:id="654846060">
                                      <w:marLeft w:val="0"/>
                                      <w:marRight w:val="0"/>
                                      <w:marTop w:val="0"/>
                                      <w:marBottom w:val="0"/>
                                      <w:divBdr>
                                        <w:top w:val="none" w:sz="0" w:space="0" w:color="auto"/>
                                        <w:left w:val="none" w:sz="0" w:space="0" w:color="auto"/>
                                        <w:bottom w:val="none" w:sz="0" w:space="0" w:color="auto"/>
                                        <w:right w:val="none" w:sz="0" w:space="0" w:color="auto"/>
                                      </w:divBdr>
                                    </w:div>
                                    <w:div w:id="1180004202">
                                      <w:marLeft w:val="0"/>
                                      <w:marRight w:val="0"/>
                                      <w:marTop w:val="0"/>
                                      <w:marBottom w:val="0"/>
                                      <w:divBdr>
                                        <w:top w:val="none" w:sz="0" w:space="0" w:color="auto"/>
                                        <w:left w:val="none" w:sz="0" w:space="0" w:color="auto"/>
                                        <w:bottom w:val="none" w:sz="0" w:space="0" w:color="auto"/>
                                        <w:right w:val="none" w:sz="0" w:space="0" w:color="auto"/>
                                      </w:divBdr>
                                    </w:div>
                                    <w:div w:id="1619946442">
                                      <w:marLeft w:val="0"/>
                                      <w:marRight w:val="0"/>
                                      <w:marTop w:val="0"/>
                                      <w:marBottom w:val="0"/>
                                      <w:divBdr>
                                        <w:top w:val="none" w:sz="0" w:space="0" w:color="auto"/>
                                        <w:left w:val="none" w:sz="0" w:space="0" w:color="auto"/>
                                        <w:bottom w:val="none" w:sz="0" w:space="0" w:color="auto"/>
                                        <w:right w:val="none" w:sz="0" w:space="0" w:color="auto"/>
                                      </w:divBdr>
                                    </w:div>
                                    <w:div w:id="150539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810025">
      <w:bodyDiv w:val="1"/>
      <w:marLeft w:val="0"/>
      <w:marRight w:val="0"/>
      <w:marTop w:val="0"/>
      <w:marBottom w:val="0"/>
      <w:divBdr>
        <w:top w:val="none" w:sz="0" w:space="0" w:color="auto"/>
        <w:left w:val="none" w:sz="0" w:space="0" w:color="auto"/>
        <w:bottom w:val="none" w:sz="0" w:space="0" w:color="auto"/>
        <w:right w:val="none" w:sz="0" w:space="0" w:color="auto"/>
      </w:divBdr>
    </w:div>
    <w:div w:id="189708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bsky.app/profile/legalaidboard.bsky.social" TargetMode="External"/><Relationship Id="rId26" Type="http://schemas.openxmlformats.org/officeDocument/2006/relationships/hyperlink" Target="http://www.legalaidboard.ie" TargetMode="External"/><Relationship Id="rId21" Type="http://schemas.openxmlformats.org/officeDocument/2006/relationships/hyperlink" Target="http://www.legalaidboard.ie/" TargetMode="External"/><Relationship Id="rId34"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instagram.com/legalaidboard/" TargetMode="External"/><Relationship Id="rId25" Type="http://schemas.openxmlformats.org/officeDocument/2006/relationships/hyperlink" Target="http://www.circulars.gov.ie" TargetMode="External"/><Relationship Id="rId33" Type="http://schemas.openxmlformats.org/officeDocument/2006/relationships/hyperlink" Target="mailto:recruitment@legalaidboard.ie" TargetMode="External"/><Relationship Id="rId2" Type="http://schemas.openxmlformats.org/officeDocument/2006/relationships/customXml" Target="../customXml/item2.xml"/><Relationship Id="rId16" Type="http://schemas.openxmlformats.org/officeDocument/2006/relationships/hyperlink" Target="https://www.facebook.com/profile.php?id=61554141647829" TargetMode="External"/><Relationship Id="rId20" Type="http://schemas.openxmlformats.org/officeDocument/2006/relationships/hyperlink" Target="https://www.youtube.com/@LegalAidBoardIreland" TargetMode="External"/><Relationship Id="rId29" Type="http://schemas.openxmlformats.org/officeDocument/2006/relationships/hyperlink" Target="http://www.legalaidboard.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singlepensionscheme.gov.ie" TargetMode="External"/><Relationship Id="rId32" Type="http://schemas.openxmlformats.org/officeDocument/2006/relationships/image" Target="media/image2.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inkedin.com/company/legal-aid-board_2/" TargetMode="External"/><Relationship Id="rId23" Type="http://schemas.openxmlformats.org/officeDocument/2006/relationships/hyperlink" Target="https://hr.per.gov.ie/wp-content/uploads/2020/06/Ill-Health-Retirement-linked-document.pdf" TargetMode="External"/><Relationship Id="rId28" Type="http://schemas.openxmlformats.org/officeDocument/2006/relationships/hyperlink" Target="http://www.cpsa.ie/" TargetMode="Externa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threads.com/@legalaidboard" TargetMode="External"/><Relationship Id="rId31" Type="http://schemas.openxmlformats.org/officeDocument/2006/relationships/hyperlink" Target="mailto:foi@legalaidboard.i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singlepensionscheme.gov.ie" TargetMode="External"/><Relationship Id="rId27" Type="http://schemas.openxmlformats.org/officeDocument/2006/relationships/hyperlink" Target="mailto:recruitment@legalaidboard.ie" TargetMode="External"/><Relationship Id="rId30" Type="http://schemas.openxmlformats.org/officeDocument/2006/relationships/hyperlink" Target="mailto:dataprotection@legalaidboard.ie" TargetMode="External"/><Relationship Id="rId35" Type="http://schemas.openxmlformats.org/officeDocument/2006/relationships/footer" Target="footer1.xml"/><Relationship Id="rId8" Type="http://schemas.openxmlformats.org/officeDocument/2006/relationships/numbering" Target="numbering.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B530F035804969418D9EBEF1FBD4A084" ma:contentTypeVersion="22" ma:contentTypeDescription="Create a new document for eDocs" ma:contentTypeScope="" ma:versionID="acd1ac50c5dc2ed33c70da495c80f279">
  <xsd:schema xmlns:xsd="http://www.w3.org/2001/XMLSchema" xmlns:xs="http://www.w3.org/2001/XMLSchema" xmlns:p="http://schemas.microsoft.com/office/2006/metadata/properties" xmlns:ns1="http://schemas.microsoft.com/sharepoint/v3" xmlns:ns2="0134c6cd-f550-47b7-b035-e2032093812d" xmlns:ns3="4930b4bd-3cc9-417f-a8e2-d6f87f124e93" xmlns:ns4="http://schemas.microsoft.com/sharepoint/v4" targetNamespace="http://schemas.microsoft.com/office/2006/metadata/properties" ma:root="true" ma:fieldsID="6c9c0faa58c109d2d9905d840ba492bf" ns1:_="" ns2:_="" ns3:_="" ns4:_="">
    <xsd:import namespace="http://schemas.microsoft.com/sharepoint/v3"/>
    <xsd:import namespace="0134c6cd-f550-47b7-b035-e2032093812d"/>
    <xsd:import namespace="4930b4bd-3cc9-417f-a8e2-d6f87f124e93"/>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4c6cd-f550-47b7-b035-e2032093812d"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d603ca5b-5f9b-42f1-9b1a-045daed364df"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d603ca5b-5f9b-42f1-9b1a-045daed364df"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97;#Unclassified|0db6e6fe-7da6-4395-ba22-207b2a29f028" ma:fieldId="{6bbd3faf-a5ab-4e5e-b8a6-a5e099cef439}" ma:sspId="d603ca5b-5f9b-42f1-9b1a-045daed364df" ma:termSetId="9d236be9-847d-436d-be84-30193fff6b7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30b4bd-3cc9-417f-a8e2-d6f87f124e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9b2886-4f35-43a8-8297-94f5a6ec9068}" ma:internalName="TaxCatchAll" ma:showField="CatchAllData" ma:web="4930b4bd-3cc9-417f-a8e2-d6f87f124e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eDocument</p:Name>
  <p:Description/>
  <p:Statement/>
  <p:PolicyItems/>
</p:Policy>
</file>

<file path=customXml/item7.xml><?xml version="1.0" encoding="utf-8"?>
<p:properties xmlns:p="http://schemas.microsoft.com/office/2006/metadata/properties" xmlns:xsi="http://www.w3.org/2001/XMLSchema-instance" xmlns:pc="http://schemas.microsoft.com/office/infopath/2007/PartnerControls">
  <documentManagement>
    <eDocs_YearTaxHTField0 xmlns="0134c6cd-f550-47b7-b035-e2032093812d">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c4374f01-d561-497f-b18e-fc144f2001bb</TermId>
        </TermInfo>
      </Terms>
    </eDocs_YearTaxHTField0>
    <eDocs_SecurityClassificationTaxHTField0 xmlns="0134c6cd-f550-47b7-b035-e2032093812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0db6e6fe-7da6-4395-ba22-207b2a29f028</TermId>
        </TermInfo>
      </Terms>
    </eDocs_SecurityClassificationTaxHTField0>
    <eDocs_FileStatus xmlns="http://schemas.microsoft.com/sharepoint/v3">Live</eDocs_FileStatus>
    <IconOverlay xmlns="http://schemas.microsoft.com/sharepoint/v4" xsi:nil="true"/>
    <eDocs_DocumentTopicsTaxHTField0 xmlns="0134c6cd-f550-47b7-b035-e2032093812d">
      <Terms xmlns="http://schemas.microsoft.com/office/infopath/2007/PartnerControls"/>
    </eDocs_DocumentTopicsTaxHTField0>
    <TaxCatchAll xmlns="4930b4bd-3cc9-417f-a8e2-d6f87f124e93">
      <Value>97</Value>
      <Value>65</Value>
      <Value>2</Value>
      <Value>112</Value>
    </TaxCatchAll>
    <eDocs_FileTopicsTaxHTField0 xmlns="0134c6cd-f550-47b7-b035-e2032093812d">
      <Terms xmlns="http://schemas.microsoft.com/office/infopath/2007/PartnerControls">
        <TermInfo xmlns="http://schemas.microsoft.com/office/infopath/2007/PartnerControls">
          <TermName xmlns="http://schemas.microsoft.com/office/infopath/2007/PartnerControls">Recruitment Policy</TermName>
          <TermId xmlns="http://schemas.microsoft.com/office/infopath/2007/PartnerControls">dea1db89-0137-4372-b61c-73c1e8fad1ef</TermId>
        </TermInfo>
      </Terms>
    </eDocs_FileTopicsTaxHTField0>
    <eDocs_SeriesSubSeriesTaxHTField0 xmlns="0134c6cd-f550-47b7-b035-e2032093812d">
      <Terms xmlns="http://schemas.microsoft.com/office/infopath/2007/PartnerControls">
        <TermInfo xmlns="http://schemas.microsoft.com/office/infopath/2007/PartnerControls">
          <TermName xmlns="http://schemas.microsoft.com/office/infopath/2007/PartnerControls">196</TermName>
          <TermId xmlns="http://schemas.microsoft.com/office/infopath/2007/PartnerControls">e208e6d4-f5ec-473f-8beb-eba0bb4a8fb1</TermId>
        </TermInfo>
      </Terms>
    </eDocs_SeriesSubSeriesTaxHTField0>
    <eDocs_FileName xmlns="http://schemas.microsoft.com/sharepoint/v3">DPE196-003-2022</eDocs_FileNam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BB1F7A-6F21-4C6F-A89F-B5087A570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34c6cd-f550-47b7-b035-e2032093812d"/>
    <ds:schemaRef ds:uri="4930b4bd-3cc9-417f-a8e2-d6f87f124e9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F46AAD-9FC2-4DEF-945C-B933BF2CBA09}">
  <ds:schemaRefs>
    <ds:schemaRef ds:uri="http://schemas.openxmlformats.org/officeDocument/2006/bibliography"/>
  </ds:schemaRefs>
</ds:datastoreItem>
</file>

<file path=customXml/itemProps4.xml><?xml version="1.0" encoding="utf-8"?>
<ds:datastoreItem xmlns:ds="http://schemas.openxmlformats.org/officeDocument/2006/customXml" ds:itemID="{FF4FC440-5BDD-4BBE-B9BF-CA51A9FA8EA5}">
  <ds:schemaRefs>
    <ds:schemaRef ds:uri="http://schemas.microsoft.com/sharepoint/events"/>
  </ds:schemaRefs>
</ds:datastoreItem>
</file>

<file path=customXml/itemProps5.xml><?xml version="1.0" encoding="utf-8"?>
<ds:datastoreItem xmlns:ds="http://schemas.openxmlformats.org/officeDocument/2006/customXml" ds:itemID="{AF6039E4-070E-420D-9C0D-7DB5044A9CBF}">
  <ds:schemaRefs>
    <ds:schemaRef ds:uri="http://schemas.microsoft.com/sharepoint/v3/contenttype/forms"/>
  </ds:schemaRefs>
</ds:datastoreItem>
</file>

<file path=customXml/itemProps6.xml><?xml version="1.0" encoding="utf-8"?>
<ds:datastoreItem xmlns:ds="http://schemas.openxmlformats.org/officeDocument/2006/customXml" ds:itemID="{054D301E-F589-4353-963C-D95C99CEEC7C}">
  <ds:schemaRefs>
    <ds:schemaRef ds:uri="office.server.policy"/>
  </ds:schemaRefs>
</ds:datastoreItem>
</file>

<file path=customXml/itemProps7.xml><?xml version="1.0" encoding="utf-8"?>
<ds:datastoreItem xmlns:ds="http://schemas.openxmlformats.org/officeDocument/2006/customXml" ds:itemID="{BDF759F1-F686-4644-9EF4-8A6D65F95F95}">
  <ds:schemaRefs>
    <ds:schemaRef ds:uri="http://schemas.microsoft.com/office/2006/metadata/properties"/>
    <ds:schemaRef ds:uri="http://schemas.microsoft.com/office/infopath/2007/PartnerControls"/>
    <ds:schemaRef ds:uri="0134c6cd-f550-47b7-b035-e2032093812d"/>
    <ds:schemaRef ds:uri="http://schemas.microsoft.com/sharepoint/v3"/>
    <ds:schemaRef ds:uri="http://schemas.microsoft.com/sharepoint/v4"/>
    <ds:schemaRef ds:uri="4930b4bd-3cc9-417f-a8e2-d6f87f124e9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22</Pages>
  <Words>5770</Words>
  <Characters>32890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Solicitor Grade III Navan         Information Booklet</vt:lpstr>
    </vt:vector>
  </TitlesOfParts>
  <Company/>
  <LinksUpToDate>false</LinksUpToDate>
  <CharactersWithSpaces>38583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Legal Clerk                 Galway         Information Booklet</dc:title>
  <dc:subject/>
  <dc:creator>Angela m. McDonnell</dc:creator>
  <cp:lastModifiedBy>Michelle X. Curran</cp:lastModifiedBy>
  <cp:revision>5</cp:revision>
  <cp:lastPrinted>2021-03-09T14:54:00Z</cp:lastPrinted>
  <dcterms:created xsi:type="dcterms:W3CDTF">2026-10-13T08:52:00Z</dcterms:created>
  <dcterms:modified xsi:type="dcterms:W3CDTF">2026-10-29T09:56:00Z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0x0101000BC94875665D404BB1351B53C41FD2C000B530F035804969418D9EBEF1FBD4A084</vt:lpwstr>
  </property>
  <property fmtid="{D5CDD505-2E9C-101B-9397-08002B2CF9AE}" pid="3" name="eDocs_FileTopics">
    <vt:lpwstr>65;#Recruitment Policy|dea1db89-0137-4372-b61c-73c1e8fad1ef</vt:lpwstr>
  </property>
  <property fmtid="{D5CDD505-2E9C-101B-9397-08002B2CF9AE}" pid="4" name="eDocs_SecurityClassification">
    <vt:lpwstr>97;#Unclassified|0db6e6fe-7da6-4395-ba22-207b2a29f028</vt:lpwstr>
  </property>
  <property fmtid="{D5CDD505-2E9C-101B-9397-08002B2CF9AE}" pid="5" name="eDocs_Year">
    <vt:lpwstr>112;#2022|c4374f01-d561-497f-b18e-fc144f2001bb</vt:lpwstr>
  </property>
  <property fmtid="{D5CDD505-2E9C-101B-9397-08002B2CF9AE}" pid="6" name="eDocs_SeriesSubSeries">
    <vt:lpwstr>2;#196|e208e6d4-f5ec-473f-8beb-eba0bb4a8fb1</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ies>
</file>