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D6" w:rsidRDefault="00285019" w:rsidP="002478D6">
      <w:pPr>
        <w:autoSpaceDE w:val="0"/>
        <w:autoSpaceDN w:val="0"/>
        <w:adjustRightInd w:val="0"/>
        <w:jc w:val="center"/>
        <w:rPr>
          <w:rFonts w:ascii="Arial" w:hAnsi="Arial" w:cs="Arial"/>
          <w:b/>
          <w:color w:val="000000"/>
          <w:sz w:val="32"/>
          <w:lang w:val="en-GB" w:bidi="hi-IN"/>
        </w:rPr>
      </w:pPr>
      <w:bookmarkStart w:id="0" w:name="_Toc444255277"/>
      <w:r>
        <w:rPr>
          <w:rFonts w:ascii="Arial" w:hAnsi="Arial" w:cs="Arial"/>
          <w:b/>
          <w:caps/>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85.5pt">
            <v:imagedata r:id="rId9" o:title="LAB Logo 2020"/>
          </v:shape>
        </w:pict>
      </w:r>
    </w:p>
    <w:p w:rsidR="002478D6" w:rsidRDefault="002478D6" w:rsidP="002478D6">
      <w:pPr>
        <w:autoSpaceDE w:val="0"/>
        <w:autoSpaceDN w:val="0"/>
        <w:adjustRightInd w:val="0"/>
        <w:jc w:val="center"/>
        <w:rPr>
          <w:rFonts w:ascii="Arial" w:hAnsi="Arial" w:cs="Arial"/>
          <w:b/>
          <w:color w:val="000000"/>
          <w:sz w:val="32"/>
          <w:lang w:val="en-GB" w:bidi="hi-IN"/>
        </w:rPr>
      </w:pPr>
    </w:p>
    <w:p w:rsidR="002478D6" w:rsidRDefault="002478D6" w:rsidP="002478D6">
      <w:pPr>
        <w:autoSpaceDE w:val="0"/>
        <w:autoSpaceDN w:val="0"/>
        <w:adjustRightInd w:val="0"/>
        <w:jc w:val="center"/>
        <w:rPr>
          <w:rFonts w:ascii="Arial" w:hAnsi="Arial" w:cs="Arial"/>
          <w:b/>
          <w:color w:val="000000"/>
          <w:sz w:val="32"/>
          <w:lang w:val="en-GB" w:bidi="hi-IN"/>
        </w:rPr>
      </w:pPr>
      <w:r w:rsidRPr="00FF5D56">
        <w:rPr>
          <w:rFonts w:ascii="Arial" w:hAnsi="Arial" w:cs="Arial"/>
          <w:b/>
          <w:color w:val="000000"/>
          <w:sz w:val="32"/>
          <w:lang w:val="en-GB" w:bidi="hi-IN"/>
        </w:rPr>
        <w:t>Terms and Conditions for the retention of Counsel (Barristers)</w:t>
      </w:r>
    </w:p>
    <w:p w:rsidR="001617C9" w:rsidRPr="00FF5D56" w:rsidRDefault="001617C9" w:rsidP="002478D6">
      <w:pPr>
        <w:autoSpaceDE w:val="0"/>
        <w:autoSpaceDN w:val="0"/>
        <w:adjustRightInd w:val="0"/>
        <w:jc w:val="center"/>
        <w:rPr>
          <w:rFonts w:ascii="Arial" w:hAnsi="Arial" w:cs="Arial"/>
          <w:b/>
          <w:color w:val="000000"/>
          <w:sz w:val="32"/>
          <w:lang w:val="en-GB" w:bidi="hi-IN"/>
        </w:rPr>
      </w:pPr>
    </w:p>
    <w:p w:rsidR="002478D6" w:rsidRPr="001617C9" w:rsidRDefault="001617C9" w:rsidP="001617C9">
      <w:pPr>
        <w:autoSpaceDE w:val="0"/>
        <w:autoSpaceDN w:val="0"/>
        <w:adjustRightInd w:val="0"/>
        <w:jc w:val="center"/>
        <w:rPr>
          <w:rFonts w:ascii="Arial" w:hAnsi="Arial" w:cs="Arial"/>
          <w:b/>
          <w:color w:val="000000"/>
          <w:lang w:val="en-GB" w:bidi="hi-IN"/>
        </w:rPr>
      </w:pPr>
      <w:r>
        <w:rPr>
          <w:rFonts w:ascii="Arial" w:hAnsi="Arial" w:cs="Arial"/>
          <w:b/>
          <w:color w:val="000000"/>
          <w:lang w:val="en-GB" w:bidi="hi-IN"/>
        </w:rPr>
        <w:t>(</w:t>
      </w:r>
      <w:proofErr w:type="gramStart"/>
      <w:r>
        <w:rPr>
          <w:rFonts w:ascii="Arial" w:hAnsi="Arial" w:cs="Arial"/>
          <w:b/>
          <w:color w:val="000000"/>
          <w:lang w:val="en-GB" w:bidi="hi-IN"/>
        </w:rPr>
        <w:t>as</w:t>
      </w:r>
      <w:proofErr w:type="gramEnd"/>
      <w:r>
        <w:rPr>
          <w:rFonts w:ascii="Arial" w:hAnsi="Arial" w:cs="Arial"/>
          <w:b/>
          <w:color w:val="000000"/>
          <w:lang w:val="en-GB" w:bidi="hi-IN"/>
        </w:rPr>
        <w:t xml:space="preserve"> amended with effect from </w:t>
      </w:r>
      <w:r w:rsidR="00064DB6">
        <w:rPr>
          <w:rFonts w:ascii="Arial" w:hAnsi="Arial" w:cs="Arial"/>
          <w:b/>
          <w:color w:val="000000"/>
          <w:lang w:val="en-GB" w:bidi="hi-IN"/>
        </w:rPr>
        <w:t>14</w:t>
      </w:r>
      <w:r w:rsidR="00064DB6" w:rsidRPr="00064DB6">
        <w:rPr>
          <w:rFonts w:ascii="Arial" w:hAnsi="Arial" w:cs="Arial"/>
          <w:b/>
          <w:color w:val="000000"/>
          <w:vertAlign w:val="superscript"/>
          <w:lang w:val="en-GB" w:bidi="hi-IN"/>
        </w:rPr>
        <w:t>th</w:t>
      </w:r>
      <w:r w:rsidR="00064DB6">
        <w:rPr>
          <w:rFonts w:ascii="Arial" w:hAnsi="Arial" w:cs="Arial"/>
          <w:b/>
          <w:color w:val="000000"/>
          <w:lang w:val="en-GB" w:bidi="hi-IN"/>
        </w:rPr>
        <w:t xml:space="preserve"> June 2021</w:t>
      </w:r>
      <w:r>
        <w:rPr>
          <w:rFonts w:ascii="Arial" w:hAnsi="Arial" w:cs="Arial"/>
          <w:b/>
          <w:color w:val="000000"/>
          <w:lang w:val="en-GB" w:bidi="hi-IN"/>
        </w:rPr>
        <w:t>)</w:t>
      </w:r>
    </w:p>
    <w:p w:rsidR="001617C9" w:rsidRPr="001617C9" w:rsidRDefault="001617C9" w:rsidP="001617C9">
      <w:pPr>
        <w:autoSpaceDE w:val="0"/>
        <w:autoSpaceDN w:val="0"/>
        <w:adjustRightInd w:val="0"/>
        <w:jc w:val="center"/>
        <w:rPr>
          <w:rFonts w:ascii="Arial" w:hAnsi="Arial" w:cs="Arial"/>
          <w:b/>
          <w:color w:val="000000"/>
          <w:lang w:val="en-GB" w:bidi="hi-IN"/>
        </w:rPr>
      </w:pPr>
    </w:p>
    <w:p w:rsidR="001617C9" w:rsidRPr="00FF5D56" w:rsidRDefault="001617C9" w:rsidP="002478D6">
      <w:pPr>
        <w:autoSpaceDE w:val="0"/>
        <w:autoSpaceDN w:val="0"/>
        <w:adjustRightInd w:val="0"/>
        <w:rPr>
          <w:rFonts w:ascii="Arial" w:hAnsi="Arial" w:cs="Arial"/>
          <w:color w:val="000000"/>
          <w:lang w:val="en-GB" w:bidi="hi-IN"/>
        </w:rPr>
      </w:pPr>
    </w:p>
    <w:p w:rsidR="002478D6" w:rsidRPr="00FF5D56" w:rsidRDefault="002478D6" w:rsidP="002478D6">
      <w:pPr>
        <w:pStyle w:val="BodyText2"/>
        <w:jc w:val="left"/>
        <w:rPr>
          <w:rFonts w:ascii="Arial" w:hAnsi="Arial" w:cs="Arial"/>
          <w:sz w:val="24"/>
          <w:szCs w:val="24"/>
        </w:rPr>
      </w:pPr>
      <w:r w:rsidRPr="00FF5D56">
        <w:rPr>
          <w:rFonts w:ascii="Arial" w:hAnsi="Arial" w:cs="Arial"/>
          <w:b/>
          <w:bCs/>
          <w:sz w:val="24"/>
        </w:rPr>
        <w:t>INTRODUCTIO</w:t>
      </w:r>
      <w:r w:rsidRPr="00FF5D56">
        <w:rPr>
          <w:rFonts w:ascii="Arial" w:hAnsi="Arial" w:cs="Arial"/>
          <w:sz w:val="24"/>
          <w:szCs w:val="24"/>
        </w:rPr>
        <w:t xml:space="preserve">N </w:t>
      </w:r>
    </w:p>
    <w:p w:rsidR="002478D6" w:rsidRPr="00FF5D56" w:rsidRDefault="002478D6" w:rsidP="002478D6">
      <w:pPr>
        <w:pStyle w:val="ListParagraph"/>
        <w:numPr>
          <w:ilvl w:val="0"/>
          <w:numId w:val="13"/>
        </w:numPr>
        <w:autoSpaceDE w:val="0"/>
        <w:autoSpaceDN w:val="0"/>
        <w:adjustRightInd w:val="0"/>
        <w:rPr>
          <w:rFonts w:ascii="Arial" w:hAnsi="Arial" w:cs="Arial"/>
          <w:color w:val="000000"/>
          <w:lang w:val="en-GB" w:bidi="hi-IN"/>
        </w:rPr>
      </w:pPr>
      <w:r w:rsidRPr="00FF5D56">
        <w:rPr>
          <w:rFonts w:ascii="Arial" w:hAnsi="Arial" w:cs="Arial"/>
        </w:rPr>
        <w:t>The Civil Legal Aid Act, 1995 (“the Act”) provides that the Legal Aid Board (“the Board”) may establish and maintain a panel of barristers who are  willing to</w:t>
      </w:r>
      <w:r w:rsidRPr="00FF5D56">
        <w:rPr>
          <w:rFonts w:ascii="Arial" w:hAnsi="Arial" w:cs="Arial"/>
          <w:color w:val="000000"/>
          <w:lang w:val="en-GB" w:bidi="hi-IN"/>
        </w:rPr>
        <w:t xml:space="preserve"> provide legal aid and advice on such terms as the Board may, with the consent of the Minister for Justice and Equality and the Minister for Public Expenditure and Reform, determine. Subject to the provisions of the Act, any eligible barrister who is prepared to comply with such terms and conditions shall be entitled to have his or her name entered on the said Panel.</w:t>
      </w:r>
    </w:p>
    <w:p w:rsidR="002478D6" w:rsidRPr="00FF5D56" w:rsidRDefault="002478D6" w:rsidP="002478D6">
      <w:pPr>
        <w:pStyle w:val="BodyText2"/>
        <w:jc w:val="left"/>
        <w:rPr>
          <w:rFonts w:ascii="Arial" w:hAnsi="Arial" w:cs="Arial"/>
          <w:color w:val="000000"/>
          <w:sz w:val="24"/>
          <w:szCs w:val="24"/>
          <w:lang w:val="en-GB" w:bidi="hi-IN"/>
        </w:rPr>
      </w:pPr>
    </w:p>
    <w:p w:rsidR="002478D6" w:rsidRPr="00FF5D56" w:rsidRDefault="002478D6" w:rsidP="002478D6">
      <w:pPr>
        <w:autoSpaceDE w:val="0"/>
        <w:autoSpaceDN w:val="0"/>
        <w:adjustRightInd w:val="0"/>
        <w:rPr>
          <w:rFonts w:ascii="Arial" w:hAnsi="Arial" w:cs="Arial"/>
          <w:b/>
          <w:bCs/>
          <w:iCs/>
          <w:color w:val="000000"/>
          <w:lang w:val="en-GB" w:bidi="hi-IN"/>
        </w:rPr>
      </w:pPr>
      <w:r w:rsidRPr="00FF5D56">
        <w:rPr>
          <w:rFonts w:ascii="Arial" w:hAnsi="Arial" w:cs="Arial"/>
          <w:b/>
          <w:bCs/>
          <w:iCs/>
          <w:color w:val="000000"/>
          <w:lang w:val="en-GB" w:bidi="hi-IN"/>
        </w:rPr>
        <w:t>OPERATIVE DATE</w:t>
      </w:r>
    </w:p>
    <w:p w:rsidR="002478D6" w:rsidRPr="00FF5D56" w:rsidRDefault="002478D6" w:rsidP="002478D6">
      <w:pPr>
        <w:pStyle w:val="ListParagraph"/>
        <w:numPr>
          <w:ilvl w:val="0"/>
          <w:numId w:val="13"/>
        </w:numPr>
        <w:autoSpaceDE w:val="0"/>
        <w:autoSpaceDN w:val="0"/>
        <w:adjustRightInd w:val="0"/>
        <w:rPr>
          <w:rFonts w:ascii="Arial" w:hAnsi="Arial" w:cs="Arial"/>
          <w:color w:val="000000"/>
        </w:rPr>
      </w:pPr>
      <w:r w:rsidRPr="00FF5D56">
        <w:rPr>
          <w:rFonts w:ascii="Arial" w:hAnsi="Arial" w:cs="Arial"/>
          <w:color w:val="000000"/>
          <w:lang w:val="en-GB" w:bidi="hi-IN"/>
        </w:rPr>
        <w:t>The operative date for these provisions shall be the 1</w:t>
      </w:r>
      <w:r w:rsidRPr="00FF5D56">
        <w:rPr>
          <w:rFonts w:ascii="Arial" w:hAnsi="Arial" w:cs="Arial"/>
          <w:color w:val="000000"/>
          <w:vertAlign w:val="superscript"/>
          <w:lang w:val="en-GB" w:bidi="hi-IN"/>
        </w:rPr>
        <w:t>st</w:t>
      </w:r>
      <w:r w:rsidRPr="00FF5D56">
        <w:rPr>
          <w:rFonts w:ascii="Arial" w:hAnsi="Arial" w:cs="Arial"/>
          <w:color w:val="000000"/>
          <w:lang w:val="en-GB" w:bidi="hi-IN"/>
        </w:rPr>
        <w:t xml:space="preserve"> day of August 2012. These provisions shall apply to all authorisations in </w:t>
      </w:r>
      <w:proofErr w:type="spellStart"/>
      <w:r w:rsidRPr="00FF5D56">
        <w:rPr>
          <w:rFonts w:ascii="Arial" w:hAnsi="Arial" w:cs="Arial"/>
          <w:color w:val="000000"/>
          <w:lang w:val="en-GB" w:bidi="hi-IN"/>
        </w:rPr>
        <w:t>relati</w:t>
      </w:r>
      <w:proofErr w:type="spellEnd"/>
      <w:r w:rsidRPr="00FF5D56">
        <w:rPr>
          <w:rFonts w:ascii="Arial" w:hAnsi="Arial" w:cs="Arial"/>
          <w:color w:val="000000"/>
        </w:rPr>
        <w:t>o</w:t>
      </w:r>
      <w:r w:rsidRPr="00FF5D56">
        <w:rPr>
          <w:rFonts w:ascii="Arial" w:hAnsi="Arial" w:cs="Arial"/>
          <w:color w:val="000000"/>
          <w:lang w:val="en-GB" w:bidi="hi-IN"/>
        </w:rPr>
        <w:t>n t</w:t>
      </w:r>
      <w:r w:rsidRPr="00FF5D56">
        <w:rPr>
          <w:rFonts w:ascii="Arial" w:hAnsi="Arial" w:cs="Arial"/>
          <w:color w:val="000000"/>
        </w:rPr>
        <w:t>o the retention of counsel granted after the operative date. Authorisations granted prior to the 1</w:t>
      </w:r>
      <w:r w:rsidRPr="00FF5D56">
        <w:rPr>
          <w:rFonts w:ascii="Arial" w:hAnsi="Arial" w:cs="Arial"/>
          <w:color w:val="000000"/>
          <w:vertAlign w:val="superscript"/>
        </w:rPr>
        <w:t>st</w:t>
      </w:r>
      <w:r w:rsidRPr="00FF5D56">
        <w:rPr>
          <w:rFonts w:ascii="Arial" w:hAnsi="Arial" w:cs="Arial"/>
          <w:color w:val="000000"/>
        </w:rPr>
        <w:t xml:space="preserve"> day of August 2012 shall not be affected and shall continue to be governed by the arrangements previously in place.</w:t>
      </w:r>
    </w:p>
    <w:p w:rsidR="002478D6" w:rsidRPr="00FF5D56" w:rsidRDefault="002478D6" w:rsidP="002478D6">
      <w:pPr>
        <w:pStyle w:val="Heading4"/>
        <w:numPr>
          <w:ilvl w:val="0"/>
          <w:numId w:val="0"/>
        </w:numPr>
        <w:rPr>
          <w:rFonts w:ascii="Arial" w:hAnsi="Arial" w:cs="Arial"/>
          <w:sz w:val="24"/>
          <w:szCs w:val="24"/>
        </w:rPr>
      </w:pPr>
      <w:r w:rsidRPr="00FF5D56">
        <w:rPr>
          <w:rFonts w:ascii="Arial" w:hAnsi="Arial" w:cs="Arial"/>
          <w:sz w:val="24"/>
          <w:szCs w:val="24"/>
        </w:rPr>
        <w:t>PANEL OF BARRISTERS</w:t>
      </w:r>
    </w:p>
    <w:p w:rsidR="002478D6" w:rsidRPr="00FF5D56" w:rsidRDefault="002478D6" w:rsidP="002478D6">
      <w:pPr>
        <w:pStyle w:val="ListParagraph"/>
        <w:numPr>
          <w:ilvl w:val="0"/>
          <w:numId w:val="13"/>
        </w:numPr>
        <w:ind w:left="709"/>
        <w:rPr>
          <w:rFonts w:ascii="Arial" w:hAnsi="Arial" w:cs="Arial"/>
        </w:rPr>
      </w:pPr>
      <w:r w:rsidRPr="00FF5D56">
        <w:rPr>
          <w:rFonts w:ascii="Arial" w:hAnsi="Arial" w:cs="Arial"/>
        </w:rPr>
        <w:t xml:space="preserve">Any barrister wishing to be considered, in accordance with the provisions of these terms and conditions, to have his or her name placed on the Panel must apply in writing to the Board on the form prescribed by the Board.  </w:t>
      </w:r>
      <w:r w:rsidRPr="00FF5D56">
        <w:rPr>
          <w:rFonts w:ascii="Arial" w:hAnsi="Arial" w:cs="Arial"/>
        </w:rPr>
        <w:br/>
        <w:t xml:space="preserve"> </w:t>
      </w:r>
    </w:p>
    <w:p w:rsidR="002478D6" w:rsidRPr="00FF5D56" w:rsidRDefault="002478D6" w:rsidP="002478D6">
      <w:pPr>
        <w:pStyle w:val="BodyText2"/>
        <w:numPr>
          <w:ilvl w:val="0"/>
          <w:numId w:val="13"/>
        </w:numPr>
        <w:tabs>
          <w:tab w:val="clear" w:pos="540"/>
        </w:tabs>
        <w:jc w:val="left"/>
        <w:rPr>
          <w:rFonts w:ascii="Arial" w:hAnsi="Arial" w:cs="Arial"/>
          <w:sz w:val="24"/>
          <w:szCs w:val="24"/>
        </w:rPr>
      </w:pPr>
      <w:r w:rsidRPr="00FF5D56">
        <w:rPr>
          <w:rFonts w:ascii="Arial" w:hAnsi="Arial" w:cs="Arial"/>
          <w:sz w:val="24"/>
          <w:szCs w:val="24"/>
        </w:rPr>
        <w:t xml:space="preserve">Any barrister wishing to apply to be placed on the Panel must be admitted to practice by the Chief Justice of Ireland. They must have professional indemnity insurance that is adequate for the purpose of the services provided. The Board requires that the minimum cover for any one case is €1m. The Board may revise this amount from time to time.  </w:t>
      </w:r>
    </w:p>
    <w:p w:rsidR="002478D6" w:rsidRPr="00FF5D56" w:rsidRDefault="002478D6" w:rsidP="002478D6">
      <w:pPr>
        <w:tabs>
          <w:tab w:val="left" w:pos="540"/>
        </w:tabs>
        <w:rPr>
          <w:rFonts w:ascii="Arial" w:hAnsi="Arial" w:cs="Arial"/>
        </w:rPr>
      </w:pPr>
    </w:p>
    <w:p w:rsidR="002478D6" w:rsidRPr="00FF5D56" w:rsidRDefault="002478D6" w:rsidP="002478D6">
      <w:pPr>
        <w:pStyle w:val="ListParagraph"/>
        <w:numPr>
          <w:ilvl w:val="0"/>
          <w:numId w:val="13"/>
        </w:numPr>
        <w:tabs>
          <w:tab w:val="left" w:pos="709"/>
        </w:tabs>
        <w:rPr>
          <w:rFonts w:ascii="Arial" w:hAnsi="Arial" w:cs="Arial"/>
        </w:rPr>
      </w:pPr>
      <w:r w:rsidRPr="00FF5D56">
        <w:rPr>
          <w:rFonts w:ascii="Arial" w:hAnsi="Arial" w:cs="Arial"/>
        </w:rPr>
        <w:t>Barristers on the Panel must comply with the tax clearance procedures specified in the Department of Finance Circular 43/06 entitled ‘Tax clearance Procedures-Public Sector Contracts’ or any such circular amending or replacing that circular.</w:t>
      </w:r>
    </w:p>
    <w:p w:rsidR="002478D6" w:rsidRPr="00FF5D56" w:rsidRDefault="002478D6" w:rsidP="002478D6">
      <w:pPr>
        <w:pStyle w:val="BodyText2"/>
        <w:ind w:left="0" w:firstLine="0"/>
        <w:jc w:val="left"/>
        <w:rPr>
          <w:rFonts w:ascii="Arial" w:hAnsi="Arial" w:cs="Arial"/>
          <w:sz w:val="24"/>
          <w:szCs w:val="24"/>
        </w:rPr>
      </w:pPr>
    </w:p>
    <w:p w:rsidR="002478D6" w:rsidRPr="00FF5D56" w:rsidRDefault="002478D6" w:rsidP="002478D6">
      <w:pPr>
        <w:pStyle w:val="PlainText"/>
        <w:numPr>
          <w:ilvl w:val="0"/>
          <w:numId w:val="13"/>
        </w:numPr>
        <w:tabs>
          <w:tab w:val="left" w:pos="357"/>
        </w:tabs>
        <w:spacing w:line="240" w:lineRule="auto"/>
        <w:jc w:val="left"/>
        <w:rPr>
          <w:rFonts w:ascii="Arial" w:hAnsi="Arial" w:cs="Arial"/>
        </w:rPr>
      </w:pPr>
      <w:r w:rsidRPr="00FF5D56">
        <w:rPr>
          <w:rFonts w:ascii="Arial" w:hAnsi="Arial" w:cs="Arial"/>
        </w:rPr>
        <w:lastRenderedPageBreak/>
        <w:t>The Panel shall be in place for a period of three years from the 1</w:t>
      </w:r>
      <w:r w:rsidRPr="00FF5D56">
        <w:rPr>
          <w:rFonts w:ascii="Arial" w:hAnsi="Arial" w:cs="Arial"/>
          <w:vertAlign w:val="superscript"/>
        </w:rPr>
        <w:t>st</w:t>
      </w:r>
      <w:r w:rsidRPr="00FF5D56">
        <w:rPr>
          <w:rFonts w:ascii="Arial" w:hAnsi="Arial" w:cs="Arial"/>
        </w:rPr>
        <w:t xml:space="preserve"> day of August 2012 or such other date or period as the Board may determine. </w:t>
      </w:r>
    </w:p>
    <w:p w:rsidR="002478D6" w:rsidRPr="00FF5D56" w:rsidRDefault="002478D6" w:rsidP="002478D6">
      <w:pPr>
        <w:pStyle w:val="PlainText"/>
        <w:tabs>
          <w:tab w:val="left" w:pos="357"/>
        </w:tabs>
        <w:spacing w:line="240" w:lineRule="auto"/>
        <w:ind w:left="720"/>
        <w:jc w:val="left"/>
        <w:rPr>
          <w:rFonts w:ascii="Arial" w:hAnsi="Arial" w:cs="Arial"/>
        </w:rPr>
      </w:pPr>
      <w:r w:rsidRPr="00FF5D56">
        <w:rPr>
          <w:rFonts w:ascii="Arial" w:hAnsi="Arial" w:cs="Arial"/>
        </w:rPr>
        <w:t xml:space="preserve"> </w:t>
      </w:r>
    </w:p>
    <w:p w:rsidR="002478D6" w:rsidRPr="00FF5D56" w:rsidRDefault="002478D6" w:rsidP="002478D6">
      <w:pPr>
        <w:pStyle w:val="PlainText"/>
        <w:numPr>
          <w:ilvl w:val="0"/>
          <w:numId w:val="13"/>
        </w:numPr>
        <w:tabs>
          <w:tab w:val="left" w:pos="357"/>
        </w:tabs>
        <w:spacing w:line="240" w:lineRule="auto"/>
        <w:jc w:val="left"/>
        <w:rPr>
          <w:rFonts w:ascii="Arial" w:hAnsi="Arial" w:cs="Arial"/>
          <w:lang w:val="en-IE"/>
        </w:rPr>
      </w:pPr>
      <w:r w:rsidRPr="00FF5D56">
        <w:rPr>
          <w:rFonts w:ascii="Arial" w:hAnsi="Arial" w:cs="Arial"/>
        </w:rPr>
        <w:t xml:space="preserve">Barristers </w:t>
      </w:r>
      <w:r w:rsidRPr="00FF5D56">
        <w:rPr>
          <w:rFonts w:ascii="Arial" w:hAnsi="Arial" w:cs="Arial"/>
          <w:lang w:val="en-GB"/>
        </w:rPr>
        <w:t>on the Panel must have access to e-mail facilities and must have IT software that is compatible with Microsoft Office software in order to ensure the effective and efficient administration of the Scheme.</w:t>
      </w:r>
    </w:p>
    <w:p w:rsidR="002478D6" w:rsidRPr="00FF5D56" w:rsidRDefault="002478D6" w:rsidP="002478D6">
      <w:pPr>
        <w:pStyle w:val="Heading7"/>
        <w:keepNext/>
        <w:numPr>
          <w:ilvl w:val="0"/>
          <w:numId w:val="0"/>
        </w:numPr>
        <w:ind w:left="357"/>
        <w:rPr>
          <w:rFonts w:ascii="Arial" w:hAnsi="Arial" w:cs="Arial"/>
          <w:b/>
        </w:rPr>
      </w:pPr>
      <w:r w:rsidRPr="00FF5D56">
        <w:rPr>
          <w:rFonts w:ascii="Arial" w:hAnsi="Arial" w:cs="Arial"/>
          <w:b/>
        </w:rPr>
        <w:t>SCOPE AND OPERATION OF THE PANEL</w:t>
      </w:r>
    </w:p>
    <w:p w:rsidR="002478D6" w:rsidRPr="00FF5D56" w:rsidRDefault="002478D6" w:rsidP="002478D6">
      <w:pPr>
        <w:pStyle w:val="ListParagraph"/>
        <w:numPr>
          <w:ilvl w:val="0"/>
          <w:numId w:val="13"/>
        </w:numPr>
        <w:tabs>
          <w:tab w:val="left" w:pos="709"/>
        </w:tabs>
        <w:rPr>
          <w:rFonts w:ascii="Arial" w:hAnsi="Arial" w:cs="Arial"/>
          <w:bCs/>
          <w:iCs/>
          <w:lang w:val="en-GB"/>
        </w:rPr>
      </w:pPr>
      <w:r w:rsidRPr="00FF5D56">
        <w:rPr>
          <w:rFonts w:ascii="Arial" w:hAnsi="Arial" w:cs="Arial"/>
        </w:rPr>
        <w:t xml:space="preserve">The Panel shall be maintained in alphabetical order on a national basis and shall comprise the names of all barristers whose applications for placement have been accepted by the Board.  </w:t>
      </w:r>
      <w:r w:rsidRPr="00FF5D56">
        <w:rPr>
          <w:rFonts w:ascii="Arial" w:hAnsi="Arial" w:cs="Arial"/>
          <w:bCs/>
          <w:iCs/>
        </w:rPr>
        <w:t xml:space="preserve"> For ease of reference the Panel may be maintained in the form of separate lists of barristers on the Panel who are willing to provide services in each County. Barristers may choose to provide services in as many Counties as they wish.</w:t>
      </w:r>
    </w:p>
    <w:p w:rsidR="002478D6" w:rsidRPr="00FF5D56" w:rsidRDefault="002478D6" w:rsidP="002478D6">
      <w:pPr>
        <w:pStyle w:val="Heading5"/>
        <w:numPr>
          <w:ilvl w:val="0"/>
          <w:numId w:val="13"/>
        </w:numPr>
        <w:rPr>
          <w:rFonts w:ascii="Arial" w:hAnsi="Arial" w:cs="Arial"/>
          <w:b w:val="0"/>
          <w:i w:val="0"/>
          <w:sz w:val="24"/>
          <w:szCs w:val="24"/>
        </w:rPr>
      </w:pPr>
      <w:r w:rsidRPr="00FF5D56">
        <w:rPr>
          <w:rFonts w:ascii="Arial" w:hAnsi="Arial" w:cs="Arial"/>
          <w:b w:val="0"/>
          <w:i w:val="0"/>
          <w:sz w:val="24"/>
          <w:szCs w:val="24"/>
        </w:rPr>
        <w:t xml:space="preserve">Every barrister who has been accepted for membership of the Panel will be allocated a supplier number which must be quoted on all correspondence. </w:t>
      </w:r>
      <w:r w:rsidRPr="00FF5D56">
        <w:rPr>
          <w:rFonts w:ascii="Arial" w:hAnsi="Arial" w:cs="Arial"/>
          <w:b w:val="0"/>
          <w:i w:val="0"/>
          <w:sz w:val="24"/>
          <w:szCs w:val="24"/>
        </w:rPr>
        <w:br/>
      </w:r>
    </w:p>
    <w:p w:rsidR="002478D6" w:rsidRPr="00FF5D56" w:rsidRDefault="002478D6" w:rsidP="002478D6">
      <w:pPr>
        <w:pStyle w:val="ListParagraph"/>
        <w:numPr>
          <w:ilvl w:val="0"/>
          <w:numId w:val="13"/>
        </w:numPr>
        <w:tabs>
          <w:tab w:val="left" w:pos="540"/>
          <w:tab w:val="left" w:pos="720"/>
          <w:tab w:val="left" w:pos="1080"/>
        </w:tabs>
        <w:rPr>
          <w:rFonts w:ascii="Arial" w:hAnsi="Arial" w:cs="Arial"/>
        </w:rPr>
      </w:pPr>
      <w:r w:rsidRPr="00FF5D56">
        <w:rPr>
          <w:rFonts w:ascii="Arial" w:hAnsi="Arial" w:cs="Arial"/>
        </w:rPr>
        <w:t>A barrister from the Panel may be retained where the Board has authorised the retention of counsel for proceedings in the District Court, the Circuit Court, the High Court, the Central Criminal Court,</w:t>
      </w:r>
      <w:r>
        <w:rPr>
          <w:rFonts w:ascii="Arial" w:hAnsi="Arial" w:cs="Arial"/>
        </w:rPr>
        <w:t xml:space="preserve"> the Court of Appeal,</w:t>
      </w:r>
      <w:r w:rsidRPr="00FF5D56">
        <w:rPr>
          <w:rFonts w:ascii="Arial" w:hAnsi="Arial" w:cs="Arial"/>
        </w:rPr>
        <w:t xml:space="preserve"> the Supreme Court, the European Court of Justice, the Refugee Appeals Tribunal</w:t>
      </w:r>
      <w:r w:rsidR="008303AF">
        <w:rPr>
          <w:rFonts w:ascii="Arial" w:hAnsi="Arial" w:cs="Arial"/>
        </w:rPr>
        <w:t xml:space="preserve">, the Coroner’s Court </w:t>
      </w:r>
      <w:r w:rsidRPr="00FF5D56">
        <w:rPr>
          <w:rFonts w:ascii="Arial" w:hAnsi="Arial" w:cs="Arial"/>
        </w:rPr>
        <w:t xml:space="preserve">and such other Court or Tribunal as may be determined by the Board from time to time. The Board may also authorise counsel for the purpose of furnishing an Opinion on a matter.   </w:t>
      </w:r>
    </w:p>
    <w:p w:rsidR="002478D6" w:rsidRPr="00FF5D56" w:rsidRDefault="002478D6" w:rsidP="002478D6">
      <w:pPr>
        <w:pStyle w:val="Heading7"/>
        <w:numPr>
          <w:ilvl w:val="0"/>
          <w:numId w:val="13"/>
        </w:numPr>
        <w:rPr>
          <w:rFonts w:ascii="Arial" w:hAnsi="Arial" w:cs="Arial"/>
        </w:rPr>
      </w:pPr>
      <w:r w:rsidRPr="00FF5D56">
        <w:rPr>
          <w:rFonts w:ascii="Arial" w:hAnsi="Arial" w:cs="Arial"/>
        </w:rPr>
        <w:t xml:space="preserve">The Board authorises the retention of counsel on a case by case basis. A letter of authorisation or a legal aid certificate containing the authority to retain counsel will be furnished with each brief.   </w:t>
      </w:r>
    </w:p>
    <w:p w:rsidR="002478D6" w:rsidRPr="00FF5D56" w:rsidRDefault="002478D6" w:rsidP="002478D6">
      <w:pPr>
        <w:pStyle w:val="PlainText"/>
        <w:tabs>
          <w:tab w:val="left" w:pos="357"/>
        </w:tabs>
        <w:spacing w:line="240" w:lineRule="auto"/>
        <w:ind w:left="360" w:hanging="360"/>
        <w:jc w:val="left"/>
        <w:rPr>
          <w:rFonts w:ascii="Arial" w:hAnsi="Arial" w:cs="Arial"/>
          <w:iCs/>
          <w:lang w:val="en-IE"/>
        </w:rPr>
      </w:pPr>
    </w:p>
    <w:p w:rsidR="002478D6" w:rsidRPr="00FF5D56" w:rsidRDefault="002478D6" w:rsidP="002478D6">
      <w:pPr>
        <w:pStyle w:val="ListParagraph"/>
        <w:numPr>
          <w:ilvl w:val="0"/>
          <w:numId w:val="13"/>
        </w:numPr>
        <w:autoSpaceDE w:val="0"/>
        <w:autoSpaceDN w:val="0"/>
        <w:adjustRightInd w:val="0"/>
        <w:rPr>
          <w:rFonts w:ascii="Arial" w:hAnsi="Arial" w:cs="Arial"/>
          <w:color w:val="000000"/>
        </w:rPr>
      </w:pPr>
      <w:r w:rsidRPr="00FF5D56">
        <w:rPr>
          <w:rFonts w:ascii="Arial" w:hAnsi="Arial" w:cs="Arial"/>
          <w:iCs/>
          <w:color w:val="000000"/>
        </w:rPr>
        <w:t>The Board acknowledges that the primary responsibility for ensuring clarity in relation to the extent of a barrister’s retainer in each individual case lies with the instructing solicitor. In order to avoid any uncertainty or lack of clarity in relation to the extent of the services which the Board has authorised, a barrister should satisfy themselves in relation to the extent of the services authorised</w:t>
      </w:r>
      <w:r w:rsidRPr="00FF5D56">
        <w:rPr>
          <w:rFonts w:ascii="Arial" w:hAnsi="Arial" w:cs="Arial"/>
          <w:color w:val="000000"/>
        </w:rPr>
        <w:t>. This authority may be determined by reference to a relevant legal aid certificate, and/or any amendments thereto, or written authority. As noted above, a copy of this authority should accompany the instructions to counsel and, if this is not done, counsel should request a copy of same prior to providing any services.</w:t>
      </w:r>
      <w:r w:rsidRPr="00FF5D56">
        <w:rPr>
          <w:rFonts w:ascii="Arial" w:hAnsi="Arial" w:cs="Arial"/>
          <w:iCs/>
          <w:color w:val="000000"/>
        </w:rPr>
        <w:t xml:space="preserve"> </w:t>
      </w:r>
    </w:p>
    <w:p w:rsidR="002478D6" w:rsidRPr="00FF5D56" w:rsidRDefault="002478D6" w:rsidP="002478D6">
      <w:pPr>
        <w:pStyle w:val="ListParagraph"/>
        <w:autoSpaceDE w:val="0"/>
        <w:autoSpaceDN w:val="0"/>
        <w:adjustRightInd w:val="0"/>
        <w:rPr>
          <w:rFonts w:ascii="Arial" w:hAnsi="Arial" w:cs="Arial"/>
          <w:color w:val="000000"/>
        </w:rPr>
      </w:pPr>
    </w:p>
    <w:p w:rsidR="002478D6" w:rsidRPr="00FF5D56" w:rsidRDefault="002478D6" w:rsidP="002478D6">
      <w:pPr>
        <w:pStyle w:val="BodyText2"/>
        <w:numPr>
          <w:ilvl w:val="0"/>
          <w:numId w:val="13"/>
        </w:numPr>
        <w:tabs>
          <w:tab w:val="left" w:pos="720"/>
          <w:tab w:val="left" w:pos="1260"/>
        </w:tabs>
        <w:jc w:val="left"/>
        <w:rPr>
          <w:rFonts w:ascii="Arial" w:hAnsi="Arial" w:cs="Arial"/>
          <w:color w:val="000000"/>
        </w:rPr>
      </w:pPr>
      <w:r w:rsidRPr="00FF5D56">
        <w:rPr>
          <w:rFonts w:ascii="Arial" w:hAnsi="Arial" w:cs="Arial"/>
          <w:bCs/>
          <w:sz w:val="24"/>
          <w:szCs w:val="24"/>
        </w:rPr>
        <w:t>The Board will be responsible for fees, costs or expenses incurred where they have been approved in writing in advance. The Board will not be responsible for any fees, costs or expenses in the absence of such prior approval.</w:t>
      </w:r>
    </w:p>
    <w:p w:rsidR="002478D6" w:rsidRDefault="002478D6" w:rsidP="002478D6">
      <w:pPr>
        <w:pStyle w:val="BodyText2"/>
        <w:tabs>
          <w:tab w:val="left" w:pos="720"/>
          <w:tab w:val="left" w:pos="1260"/>
        </w:tabs>
        <w:ind w:left="720" w:firstLine="0"/>
        <w:jc w:val="left"/>
        <w:rPr>
          <w:rFonts w:ascii="Arial" w:hAnsi="Arial" w:cs="Arial"/>
          <w:color w:val="000000"/>
        </w:rPr>
      </w:pPr>
    </w:p>
    <w:p w:rsidR="002478D6" w:rsidRPr="00FF5D56" w:rsidRDefault="002478D6" w:rsidP="002478D6">
      <w:pPr>
        <w:pStyle w:val="PlainText"/>
        <w:tabs>
          <w:tab w:val="left" w:pos="357"/>
        </w:tabs>
        <w:spacing w:line="240" w:lineRule="auto"/>
        <w:jc w:val="left"/>
        <w:rPr>
          <w:rFonts w:ascii="Arial" w:hAnsi="Arial" w:cs="Arial"/>
          <w:b/>
          <w:bCs/>
          <w:lang w:val="en-IE"/>
        </w:rPr>
      </w:pPr>
      <w:r>
        <w:rPr>
          <w:rFonts w:ascii="Arial" w:hAnsi="Arial" w:cs="Arial"/>
          <w:b/>
          <w:bCs/>
          <w:lang w:val="en-IE"/>
        </w:rPr>
        <w:lastRenderedPageBreak/>
        <w:br/>
      </w:r>
      <w:r w:rsidRPr="00FF5D56">
        <w:rPr>
          <w:rFonts w:ascii="Arial" w:hAnsi="Arial" w:cs="Arial"/>
          <w:b/>
          <w:bCs/>
          <w:lang w:val="en-IE"/>
        </w:rPr>
        <w:t>QUALITY SERVICE</w:t>
      </w:r>
    </w:p>
    <w:p w:rsidR="002478D6" w:rsidRPr="00FF5D56" w:rsidRDefault="002478D6" w:rsidP="002478D6">
      <w:pPr>
        <w:pStyle w:val="PlainText"/>
        <w:numPr>
          <w:ilvl w:val="0"/>
          <w:numId w:val="13"/>
        </w:numPr>
        <w:tabs>
          <w:tab w:val="left" w:pos="357"/>
        </w:tabs>
        <w:spacing w:line="240" w:lineRule="auto"/>
        <w:jc w:val="left"/>
        <w:rPr>
          <w:rFonts w:ascii="Arial" w:hAnsi="Arial" w:cs="Arial"/>
          <w:bCs/>
          <w:lang w:val="en-IE"/>
        </w:rPr>
      </w:pPr>
      <w:r w:rsidRPr="00FF5D56">
        <w:rPr>
          <w:rFonts w:ascii="Arial" w:hAnsi="Arial" w:cs="Arial"/>
          <w:bCs/>
          <w:lang w:val="en-IE"/>
        </w:rPr>
        <w:t>The Board acknowledges that the conduct of barristers is regulated by the Bar Council and it notes that barristers are expected to provide a service in keeping with the General</w:t>
      </w:r>
      <w:r w:rsidRPr="00FF5D56">
        <w:rPr>
          <w:rFonts w:ascii="Arial" w:hAnsi="Arial" w:cs="Arial"/>
          <w:lang w:val="en-IE"/>
        </w:rPr>
        <w:t xml:space="preserve"> Council of the Bar of </w:t>
      </w:r>
      <w:r w:rsidRPr="00FF5D56">
        <w:rPr>
          <w:rFonts w:ascii="Arial" w:hAnsi="Arial" w:cs="Arial"/>
          <w:bCs/>
          <w:lang w:val="en-IE"/>
        </w:rPr>
        <w:t>Ireland’s Code of Conduct and Disciplinary Code that are iss</w:t>
      </w:r>
      <w:r w:rsidRPr="00FF5D56">
        <w:rPr>
          <w:rFonts w:ascii="Arial" w:hAnsi="Arial" w:cs="Arial"/>
          <w:lang w:val="en-IE"/>
        </w:rPr>
        <w:t xml:space="preserve">ued from time to time </w:t>
      </w:r>
      <w:r w:rsidRPr="00FF5D56">
        <w:rPr>
          <w:rFonts w:ascii="Arial" w:hAnsi="Arial" w:cs="Arial"/>
          <w:bCs/>
          <w:lang w:val="en-IE"/>
        </w:rPr>
        <w:t xml:space="preserve">by the Bar Council.  </w:t>
      </w:r>
    </w:p>
    <w:p w:rsidR="002478D6" w:rsidRPr="00FF5D56" w:rsidRDefault="002478D6" w:rsidP="002478D6">
      <w:pPr>
        <w:pStyle w:val="PlainText"/>
        <w:tabs>
          <w:tab w:val="left" w:pos="357"/>
        </w:tabs>
        <w:spacing w:line="240" w:lineRule="auto"/>
        <w:jc w:val="left"/>
        <w:rPr>
          <w:rFonts w:ascii="Arial" w:hAnsi="Arial" w:cs="Arial"/>
          <w:b/>
          <w:bCs/>
          <w:lang w:val="en-IE"/>
        </w:rPr>
      </w:pPr>
    </w:p>
    <w:p w:rsidR="002478D6" w:rsidRPr="00FF5D56" w:rsidRDefault="002478D6" w:rsidP="002478D6">
      <w:pPr>
        <w:pStyle w:val="PlainText"/>
        <w:numPr>
          <w:ilvl w:val="0"/>
          <w:numId w:val="13"/>
        </w:numPr>
        <w:tabs>
          <w:tab w:val="left" w:pos="357"/>
        </w:tabs>
        <w:spacing w:line="240" w:lineRule="auto"/>
        <w:jc w:val="left"/>
        <w:rPr>
          <w:rFonts w:ascii="Arial" w:hAnsi="Arial" w:cs="Arial"/>
          <w:lang w:val="en-IE"/>
        </w:rPr>
      </w:pPr>
      <w:r w:rsidRPr="00FF5D56">
        <w:rPr>
          <w:rFonts w:ascii="Arial" w:hAnsi="Arial" w:cs="Arial"/>
          <w:bCs/>
          <w:lang w:val="en-IE"/>
        </w:rPr>
        <w:t>The Board is committed to the provisi</w:t>
      </w:r>
      <w:r w:rsidRPr="00FF5D56">
        <w:rPr>
          <w:rFonts w:ascii="Arial" w:hAnsi="Arial" w:cs="Arial"/>
          <w:lang w:val="en-IE"/>
        </w:rPr>
        <w:t xml:space="preserve">on of a quality legal service to its clients and as part of this commitment has developed best practice guidelines for the provision of legal services in relation to certain matters. On foot of those guidelines it is expected that barristers will furnish draft pleadings, opinions and other documents within a maximum period of six weeks of being briefed / requested to do so. </w:t>
      </w:r>
    </w:p>
    <w:p w:rsidR="002478D6" w:rsidRPr="00FF5D56" w:rsidRDefault="002478D6" w:rsidP="002478D6">
      <w:pPr>
        <w:autoSpaceDE w:val="0"/>
        <w:autoSpaceDN w:val="0"/>
        <w:adjustRightInd w:val="0"/>
        <w:rPr>
          <w:rFonts w:ascii="Arial" w:hAnsi="Arial" w:cs="Arial"/>
          <w:b/>
          <w:bCs/>
          <w:iCs/>
          <w:color w:val="000000"/>
        </w:rPr>
      </w:pPr>
    </w:p>
    <w:p w:rsidR="002478D6" w:rsidRPr="00FF5D56" w:rsidRDefault="002478D6" w:rsidP="002478D6">
      <w:pPr>
        <w:pStyle w:val="BodyText2"/>
        <w:numPr>
          <w:ilvl w:val="0"/>
          <w:numId w:val="13"/>
        </w:numPr>
        <w:tabs>
          <w:tab w:val="left" w:pos="720"/>
          <w:tab w:val="left" w:pos="1260"/>
        </w:tabs>
        <w:jc w:val="left"/>
        <w:rPr>
          <w:rFonts w:ascii="Arial" w:hAnsi="Arial" w:cs="Arial"/>
          <w:sz w:val="24"/>
          <w:szCs w:val="24"/>
        </w:rPr>
      </w:pPr>
      <w:r w:rsidRPr="00FF5D56">
        <w:rPr>
          <w:rFonts w:ascii="Arial" w:hAnsi="Arial" w:cs="Arial"/>
          <w:sz w:val="24"/>
          <w:szCs w:val="24"/>
        </w:rPr>
        <w:t>As part of its commitment to ensuring that its clients receive a quality service, the Board reviews a number of solicitor files of legally aided clients.  In the event that a file review identifies issues of concern or delay on the part of the barrister, the Board may inspect other solicitor files of legally aided clients where that barrister was engaged by the Board. Any concerns identified will be brought to the attention of the barrister.</w:t>
      </w:r>
    </w:p>
    <w:p w:rsidR="002478D6" w:rsidRPr="00FF5D56" w:rsidRDefault="002478D6" w:rsidP="002478D6">
      <w:pPr>
        <w:pStyle w:val="BodyText2"/>
        <w:tabs>
          <w:tab w:val="left" w:pos="720"/>
          <w:tab w:val="left" w:pos="1260"/>
        </w:tabs>
        <w:ind w:left="0" w:firstLine="0"/>
        <w:jc w:val="left"/>
        <w:rPr>
          <w:rFonts w:ascii="Arial" w:hAnsi="Arial" w:cs="Arial"/>
          <w:sz w:val="24"/>
          <w:szCs w:val="24"/>
        </w:rPr>
      </w:pPr>
    </w:p>
    <w:p w:rsidR="002478D6" w:rsidRPr="00FF5D56" w:rsidRDefault="002478D6" w:rsidP="002478D6">
      <w:pPr>
        <w:tabs>
          <w:tab w:val="left" w:pos="540"/>
        </w:tabs>
        <w:jc w:val="both"/>
        <w:rPr>
          <w:rFonts w:ascii="Arial" w:hAnsi="Arial" w:cs="Arial"/>
          <w:b/>
          <w:bCs/>
        </w:rPr>
      </w:pPr>
      <w:r w:rsidRPr="00FF5D56">
        <w:rPr>
          <w:rFonts w:ascii="Arial" w:hAnsi="Arial" w:cs="Arial"/>
          <w:b/>
          <w:bCs/>
        </w:rPr>
        <w:t>EXCLUSION/REMOVAL/WITHDRAWAL FROM THE PANEL</w:t>
      </w:r>
    </w:p>
    <w:p w:rsidR="002478D6" w:rsidRPr="00FF5D56" w:rsidRDefault="002478D6" w:rsidP="002478D6">
      <w:pPr>
        <w:pStyle w:val="BodyText2"/>
        <w:numPr>
          <w:ilvl w:val="0"/>
          <w:numId w:val="13"/>
        </w:numPr>
        <w:jc w:val="left"/>
        <w:rPr>
          <w:rFonts w:ascii="Arial" w:hAnsi="Arial" w:cs="Arial"/>
          <w:sz w:val="24"/>
          <w:szCs w:val="24"/>
        </w:rPr>
      </w:pPr>
      <w:r w:rsidRPr="00FF5D56">
        <w:rPr>
          <w:rFonts w:ascii="Arial" w:hAnsi="Arial" w:cs="Arial"/>
          <w:sz w:val="24"/>
          <w:szCs w:val="24"/>
        </w:rPr>
        <w:t xml:space="preserve">The Board is responsible for maintaining the panel of barristers and it reserves the right to suspend or remove a barrister from the panel where it considers it appropriate to do so. It acknowledges that the Bar Council is the regulatory body for barristers and it does not seek to interfere with the regulatory aspect in any way. The </w:t>
      </w:r>
      <w:r>
        <w:rPr>
          <w:rFonts w:ascii="Arial" w:hAnsi="Arial" w:cs="Arial"/>
          <w:sz w:val="24"/>
          <w:szCs w:val="24"/>
        </w:rPr>
        <w:t>Director</w:t>
      </w:r>
      <w:r w:rsidRPr="00FF5D56">
        <w:rPr>
          <w:rFonts w:ascii="Arial" w:hAnsi="Arial" w:cs="Arial"/>
          <w:sz w:val="24"/>
          <w:szCs w:val="24"/>
        </w:rPr>
        <w:t xml:space="preserve"> of Civil </w:t>
      </w:r>
      <w:r>
        <w:rPr>
          <w:rFonts w:ascii="Arial" w:hAnsi="Arial" w:cs="Arial"/>
          <w:sz w:val="24"/>
          <w:szCs w:val="24"/>
        </w:rPr>
        <w:t xml:space="preserve">Legal Aid </w:t>
      </w:r>
      <w:r w:rsidRPr="00FF5D56">
        <w:rPr>
          <w:rFonts w:ascii="Arial" w:hAnsi="Arial" w:cs="Arial"/>
          <w:sz w:val="24"/>
          <w:szCs w:val="24"/>
        </w:rPr>
        <w:t xml:space="preserve">may suspend or remove a barrister from the Panel if it is considered that:-  </w:t>
      </w:r>
    </w:p>
    <w:p w:rsidR="002478D6" w:rsidRPr="00FF5D56" w:rsidRDefault="002478D6" w:rsidP="002478D6">
      <w:pPr>
        <w:pStyle w:val="BodyText2"/>
        <w:ind w:left="720" w:firstLine="0"/>
        <w:jc w:val="left"/>
        <w:rPr>
          <w:rFonts w:ascii="Arial" w:hAnsi="Arial" w:cs="Arial"/>
          <w:sz w:val="24"/>
          <w:szCs w:val="24"/>
        </w:rPr>
      </w:pPr>
    </w:p>
    <w:p w:rsidR="002478D6" w:rsidRPr="00FF5D56" w:rsidRDefault="002478D6" w:rsidP="002478D6">
      <w:pPr>
        <w:pStyle w:val="BodyTextIndent2"/>
        <w:numPr>
          <w:ilvl w:val="1"/>
          <w:numId w:val="13"/>
        </w:numPr>
        <w:spacing w:line="240" w:lineRule="auto"/>
        <w:rPr>
          <w:rFonts w:ascii="Arial" w:hAnsi="Arial" w:cs="Arial"/>
        </w:rPr>
      </w:pPr>
      <w:r w:rsidRPr="00FF5D56">
        <w:rPr>
          <w:rFonts w:ascii="Arial" w:hAnsi="Arial" w:cs="Arial"/>
        </w:rPr>
        <w:t xml:space="preserve">the barrister’s conduct when providing or selected to provide legal services or his or her professional conduct generally render him or her unsuitable, in the opinion of the Board, to provide such services; or </w:t>
      </w:r>
    </w:p>
    <w:p w:rsidR="002478D6" w:rsidRPr="00FF5D56" w:rsidRDefault="002478D6" w:rsidP="002478D6">
      <w:pPr>
        <w:pStyle w:val="ListParagraph"/>
        <w:numPr>
          <w:ilvl w:val="1"/>
          <w:numId w:val="13"/>
        </w:numPr>
        <w:jc w:val="both"/>
        <w:rPr>
          <w:rFonts w:ascii="Arial" w:hAnsi="Arial" w:cs="Arial"/>
        </w:rPr>
      </w:pPr>
      <w:r w:rsidRPr="00FF5D56">
        <w:rPr>
          <w:rFonts w:ascii="Arial" w:hAnsi="Arial" w:cs="Arial"/>
        </w:rPr>
        <w:t>the barrister has failed to comply with these Terms and Conditions; or</w:t>
      </w:r>
    </w:p>
    <w:p w:rsidR="002478D6" w:rsidRPr="00FF5D56" w:rsidRDefault="002478D6" w:rsidP="002478D6">
      <w:pPr>
        <w:tabs>
          <w:tab w:val="left" w:pos="1080"/>
        </w:tabs>
        <w:ind w:left="567"/>
        <w:jc w:val="both"/>
        <w:rPr>
          <w:rFonts w:ascii="Arial" w:hAnsi="Arial" w:cs="Arial"/>
        </w:rPr>
      </w:pPr>
    </w:p>
    <w:p w:rsidR="002478D6" w:rsidRPr="00FF5D56" w:rsidRDefault="002478D6" w:rsidP="002478D6">
      <w:pPr>
        <w:pStyle w:val="ListParagraph"/>
        <w:numPr>
          <w:ilvl w:val="1"/>
          <w:numId w:val="13"/>
        </w:numPr>
        <w:rPr>
          <w:rFonts w:ascii="Arial" w:hAnsi="Arial" w:cs="Arial"/>
        </w:rPr>
      </w:pPr>
      <w:proofErr w:type="gramStart"/>
      <w:r w:rsidRPr="00FF5D56">
        <w:rPr>
          <w:rFonts w:ascii="Arial" w:hAnsi="Arial" w:cs="Arial"/>
        </w:rPr>
        <w:t>the</w:t>
      </w:r>
      <w:proofErr w:type="gramEnd"/>
      <w:r w:rsidRPr="00FF5D56">
        <w:rPr>
          <w:rFonts w:ascii="Arial" w:hAnsi="Arial" w:cs="Arial"/>
        </w:rPr>
        <w:t xml:space="preserve"> barrister has not participated in the Scheme to a satisfactory level, including but not confined to his/her refusal on a regular basis to accept a legally aided person as a client or to give a client appropriate legal advice or aid.</w:t>
      </w:r>
    </w:p>
    <w:p w:rsidR="002478D6" w:rsidRPr="00FF5D56" w:rsidRDefault="002478D6" w:rsidP="002478D6">
      <w:pPr>
        <w:tabs>
          <w:tab w:val="left" w:pos="1080"/>
        </w:tabs>
        <w:ind w:left="567"/>
        <w:rPr>
          <w:rFonts w:ascii="Arial" w:hAnsi="Arial" w:cs="Arial"/>
        </w:rPr>
      </w:pPr>
    </w:p>
    <w:p w:rsidR="002478D6" w:rsidRPr="00FF5D56" w:rsidRDefault="002478D6" w:rsidP="002478D6">
      <w:pPr>
        <w:tabs>
          <w:tab w:val="left" w:pos="1080"/>
        </w:tabs>
        <w:ind w:left="567"/>
        <w:rPr>
          <w:rFonts w:ascii="Arial" w:hAnsi="Arial" w:cs="Arial"/>
        </w:rPr>
      </w:pPr>
    </w:p>
    <w:p w:rsidR="002478D6" w:rsidRPr="00FF5D56" w:rsidRDefault="002478D6" w:rsidP="002478D6">
      <w:pPr>
        <w:pStyle w:val="BodyText2"/>
        <w:numPr>
          <w:ilvl w:val="0"/>
          <w:numId w:val="13"/>
        </w:numPr>
        <w:jc w:val="left"/>
        <w:rPr>
          <w:rFonts w:ascii="Arial" w:hAnsi="Arial" w:cs="Arial"/>
          <w:sz w:val="24"/>
          <w:szCs w:val="24"/>
        </w:rPr>
      </w:pPr>
      <w:r w:rsidRPr="00FF5D56">
        <w:rPr>
          <w:rFonts w:ascii="Arial" w:hAnsi="Arial" w:cs="Arial"/>
          <w:sz w:val="24"/>
          <w:szCs w:val="24"/>
        </w:rPr>
        <w:t xml:space="preserve">If the </w:t>
      </w:r>
      <w:r>
        <w:rPr>
          <w:rFonts w:ascii="Arial" w:hAnsi="Arial" w:cs="Arial"/>
          <w:sz w:val="24"/>
          <w:szCs w:val="24"/>
        </w:rPr>
        <w:t>Director of Civil Legal Aid</w:t>
      </w:r>
      <w:r w:rsidRPr="00FF5D56">
        <w:rPr>
          <w:rFonts w:ascii="Arial" w:hAnsi="Arial" w:cs="Arial"/>
          <w:sz w:val="24"/>
          <w:szCs w:val="24"/>
        </w:rPr>
        <w:t xml:space="preserve"> decides to suspend or remove a barrister from the Panel, the barrister will be notified in writing of the grounds for the decision.  The barrister may, within a period of one month from the date of such notification, appeal in writing the decision to the Board’s Chief Executive setting out the grounds of appeal in full.  </w:t>
      </w:r>
      <w:r w:rsidRPr="00FF5D56">
        <w:rPr>
          <w:rFonts w:ascii="Arial" w:hAnsi="Arial" w:cs="Arial"/>
          <w:sz w:val="24"/>
          <w:szCs w:val="24"/>
        </w:rPr>
        <w:lastRenderedPageBreak/>
        <w:t xml:space="preserve">The Chief Executive may restore the barrister if satisfied that a case for restoration to the Panel is made out.  Any appeal does not operate to delay or negate the suspension or removal of the solicitor from the Panel, unless the </w:t>
      </w:r>
      <w:r>
        <w:rPr>
          <w:rFonts w:ascii="Arial" w:hAnsi="Arial" w:cs="Arial"/>
          <w:sz w:val="24"/>
          <w:szCs w:val="24"/>
        </w:rPr>
        <w:t>Director</w:t>
      </w:r>
      <w:r w:rsidRPr="00FF5D56">
        <w:rPr>
          <w:rFonts w:ascii="Arial" w:hAnsi="Arial" w:cs="Arial"/>
          <w:sz w:val="24"/>
          <w:szCs w:val="24"/>
        </w:rPr>
        <w:t xml:space="preserve"> of Civil </w:t>
      </w:r>
      <w:r>
        <w:rPr>
          <w:rFonts w:ascii="Arial" w:hAnsi="Arial" w:cs="Arial"/>
          <w:sz w:val="24"/>
          <w:szCs w:val="24"/>
        </w:rPr>
        <w:t xml:space="preserve">Legal Aid </w:t>
      </w:r>
      <w:r w:rsidRPr="00FF5D56">
        <w:rPr>
          <w:rFonts w:ascii="Arial" w:hAnsi="Arial" w:cs="Arial"/>
          <w:sz w:val="24"/>
          <w:szCs w:val="24"/>
        </w:rPr>
        <w:t xml:space="preserve">or the Chief Executive determines otherwise. </w:t>
      </w:r>
    </w:p>
    <w:p w:rsidR="002478D6" w:rsidRPr="00FF5D56" w:rsidRDefault="002478D6" w:rsidP="002478D6">
      <w:pPr>
        <w:pStyle w:val="BodyText2"/>
        <w:ind w:left="720" w:firstLine="0"/>
        <w:jc w:val="left"/>
        <w:rPr>
          <w:rFonts w:ascii="Arial" w:hAnsi="Arial" w:cs="Arial"/>
          <w:sz w:val="24"/>
          <w:szCs w:val="24"/>
        </w:rPr>
      </w:pPr>
    </w:p>
    <w:p w:rsidR="002478D6" w:rsidRPr="00FF5D56" w:rsidRDefault="002478D6" w:rsidP="002478D6">
      <w:pPr>
        <w:pStyle w:val="BodyText2"/>
        <w:ind w:left="720" w:firstLine="0"/>
        <w:jc w:val="left"/>
        <w:rPr>
          <w:rFonts w:ascii="Arial" w:hAnsi="Arial" w:cs="Arial"/>
          <w:sz w:val="24"/>
          <w:szCs w:val="24"/>
        </w:rPr>
      </w:pPr>
    </w:p>
    <w:p w:rsidR="002478D6" w:rsidRPr="00FF5D56" w:rsidRDefault="002478D6" w:rsidP="002478D6">
      <w:pPr>
        <w:pStyle w:val="ListParagraph"/>
        <w:numPr>
          <w:ilvl w:val="0"/>
          <w:numId w:val="13"/>
        </w:numPr>
        <w:tabs>
          <w:tab w:val="left" w:pos="540"/>
          <w:tab w:val="left" w:pos="720"/>
          <w:tab w:val="left" w:pos="1080"/>
        </w:tabs>
        <w:rPr>
          <w:rFonts w:ascii="Arial" w:hAnsi="Arial" w:cs="Arial"/>
        </w:rPr>
      </w:pPr>
      <w:r w:rsidRPr="00FF5D56">
        <w:rPr>
          <w:rFonts w:ascii="Arial" w:hAnsi="Arial" w:cs="Arial"/>
        </w:rPr>
        <w:t>Barristers who wish to withdraw from the Panel must inform the Board, in writing, of their intention to withdraw.  Barristers shall give one month’s notice of intention to withdraw from the Panel.  Barristers who withdraw from the Panel should complete all outstanding cases that have been referred to them. In the event that they are unable to do so they should pass the case to another barrister and agree the division of the fee payable (ref paragraph 29).</w:t>
      </w:r>
    </w:p>
    <w:p w:rsidR="002478D6" w:rsidRPr="00FF5D56" w:rsidRDefault="002478D6" w:rsidP="002478D6">
      <w:pPr>
        <w:tabs>
          <w:tab w:val="left" w:pos="540"/>
          <w:tab w:val="left" w:pos="720"/>
          <w:tab w:val="left" w:pos="1080"/>
        </w:tabs>
        <w:ind w:left="360"/>
        <w:rPr>
          <w:rFonts w:ascii="Arial" w:hAnsi="Arial" w:cs="Arial"/>
          <w:b/>
          <w:bCs/>
        </w:rPr>
      </w:pPr>
    </w:p>
    <w:p w:rsidR="002478D6" w:rsidRPr="00FF5D56" w:rsidRDefault="002478D6" w:rsidP="002478D6">
      <w:pPr>
        <w:tabs>
          <w:tab w:val="left" w:pos="540"/>
          <w:tab w:val="left" w:pos="720"/>
          <w:tab w:val="left" w:pos="1080"/>
        </w:tabs>
        <w:ind w:left="360"/>
        <w:rPr>
          <w:rFonts w:ascii="Arial" w:hAnsi="Arial" w:cs="Arial"/>
          <w:b/>
          <w:bCs/>
        </w:rPr>
      </w:pPr>
      <w:r w:rsidRPr="00FF5D56">
        <w:rPr>
          <w:rFonts w:ascii="Arial" w:hAnsi="Arial" w:cs="Arial"/>
          <w:b/>
          <w:bCs/>
        </w:rPr>
        <w:t>COMPLAINTS</w:t>
      </w:r>
    </w:p>
    <w:p w:rsidR="002478D6" w:rsidRPr="00FF5D56" w:rsidRDefault="002478D6" w:rsidP="002478D6">
      <w:pPr>
        <w:tabs>
          <w:tab w:val="left" w:pos="540"/>
          <w:tab w:val="left" w:pos="720"/>
          <w:tab w:val="left" w:pos="1080"/>
        </w:tabs>
        <w:ind w:left="360"/>
        <w:rPr>
          <w:rFonts w:ascii="Arial" w:hAnsi="Arial" w:cs="Arial"/>
        </w:rPr>
      </w:pPr>
      <w:r w:rsidRPr="00FF5D56">
        <w:rPr>
          <w:rFonts w:ascii="Arial" w:hAnsi="Arial" w:cs="Arial"/>
        </w:rPr>
        <w:t>Section 31(4) of the Act provides that:</w:t>
      </w:r>
    </w:p>
    <w:p w:rsidR="002478D6" w:rsidRPr="00FF5D56" w:rsidRDefault="002478D6" w:rsidP="002478D6">
      <w:pPr>
        <w:pStyle w:val="DefaultText1"/>
        <w:ind w:left="360"/>
        <w:rPr>
          <w:rFonts w:ascii="Arial" w:hAnsi="Arial" w:cs="Arial"/>
        </w:rPr>
      </w:pPr>
    </w:p>
    <w:p w:rsidR="002478D6" w:rsidRPr="00FF5D56" w:rsidRDefault="002478D6" w:rsidP="002478D6">
      <w:pPr>
        <w:pStyle w:val="DefaultText1"/>
        <w:ind w:left="680"/>
        <w:jc w:val="both"/>
        <w:rPr>
          <w:rFonts w:ascii="Arial" w:hAnsi="Arial" w:cs="Arial"/>
          <w:i/>
          <w:iCs/>
        </w:rPr>
      </w:pPr>
      <w:proofErr w:type="gramStart"/>
      <w:r w:rsidRPr="00FF5D56">
        <w:rPr>
          <w:rFonts w:ascii="Arial" w:hAnsi="Arial" w:cs="Arial"/>
          <w:i/>
          <w:iCs/>
        </w:rPr>
        <w:t>“ Where</w:t>
      </w:r>
      <w:proofErr w:type="gramEnd"/>
      <w:r w:rsidRPr="00FF5D56">
        <w:rPr>
          <w:rFonts w:ascii="Arial" w:hAnsi="Arial" w:cs="Arial"/>
          <w:i/>
          <w:iCs/>
        </w:rPr>
        <w:t xml:space="preserve"> a person to whom the Board has decided to grant legal aid or advice has -</w:t>
      </w:r>
    </w:p>
    <w:p w:rsidR="002478D6" w:rsidRPr="00FF5D56" w:rsidRDefault="002478D6" w:rsidP="002478D6">
      <w:pPr>
        <w:pStyle w:val="DefaultText1"/>
        <w:ind w:left="680"/>
        <w:jc w:val="both"/>
        <w:rPr>
          <w:rFonts w:ascii="Arial" w:hAnsi="Arial" w:cs="Arial"/>
          <w:i/>
          <w:iCs/>
        </w:rPr>
      </w:pPr>
    </w:p>
    <w:p w:rsidR="002478D6" w:rsidRPr="00FF5D56" w:rsidRDefault="002478D6" w:rsidP="002478D6">
      <w:pPr>
        <w:pStyle w:val="DefaultText1"/>
        <w:ind w:left="1021"/>
        <w:jc w:val="both"/>
        <w:rPr>
          <w:rFonts w:ascii="Arial" w:hAnsi="Arial" w:cs="Arial"/>
          <w:i/>
          <w:iCs/>
        </w:rPr>
      </w:pPr>
      <w:r w:rsidRPr="00FF5D56">
        <w:rPr>
          <w:rFonts w:ascii="Arial" w:hAnsi="Arial" w:cs="Arial"/>
          <w:i/>
          <w:iCs/>
        </w:rPr>
        <w:t>………</w:t>
      </w:r>
    </w:p>
    <w:p w:rsidR="002478D6" w:rsidRPr="00FF5D56" w:rsidRDefault="002478D6" w:rsidP="002478D6">
      <w:pPr>
        <w:pStyle w:val="DefaultText1"/>
        <w:ind w:left="1021"/>
        <w:jc w:val="both"/>
        <w:rPr>
          <w:rFonts w:ascii="Arial" w:hAnsi="Arial" w:cs="Arial"/>
          <w:i/>
          <w:iCs/>
        </w:rPr>
      </w:pPr>
      <w:r w:rsidRPr="00FF5D56">
        <w:rPr>
          <w:rFonts w:ascii="Arial" w:hAnsi="Arial" w:cs="Arial"/>
          <w:i/>
          <w:iCs/>
        </w:rPr>
        <w:t xml:space="preserve">(b) </w:t>
      </w:r>
      <w:proofErr w:type="gramStart"/>
      <w:r w:rsidRPr="00FF5D56">
        <w:rPr>
          <w:rFonts w:ascii="Arial" w:hAnsi="Arial" w:cs="Arial"/>
          <w:i/>
          <w:iCs/>
        </w:rPr>
        <w:t>accepted</w:t>
      </w:r>
      <w:proofErr w:type="gramEnd"/>
      <w:r w:rsidRPr="00FF5D56">
        <w:rPr>
          <w:rFonts w:ascii="Arial" w:hAnsi="Arial" w:cs="Arial"/>
          <w:i/>
          <w:iCs/>
        </w:rPr>
        <w:t xml:space="preserve"> the nomination of a barrister pursuant to subsection (2) or been granted the services of a barrister pursuant to an application under subsection (3),</w:t>
      </w:r>
    </w:p>
    <w:p w:rsidR="002478D6" w:rsidRPr="00FF5D56" w:rsidRDefault="002478D6" w:rsidP="002478D6">
      <w:pPr>
        <w:pStyle w:val="DefaultText1"/>
        <w:ind w:left="1021"/>
        <w:jc w:val="both"/>
        <w:rPr>
          <w:rFonts w:ascii="Arial" w:hAnsi="Arial" w:cs="Arial"/>
          <w:i/>
          <w:iCs/>
        </w:rPr>
      </w:pPr>
    </w:p>
    <w:p w:rsidR="002478D6" w:rsidRPr="00FF5D56" w:rsidRDefault="002478D6" w:rsidP="002478D6">
      <w:pPr>
        <w:pStyle w:val="DefaultText1"/>
        <w:ind w:left="1021"/>
        <w:jc w:val="both"/>
        <w:rPr>
          <w:rFonts w:ascii="Arial" w:hAnsi="Arial" w:cs="Arial"/>
          <w:i/>
          <w:iCs/>
        </w:rPr>
      </w:pPr>
      <w:r w:rsidRPr="00FF5D56">
        <w:rPr>
          <w:rFonts w:ascii="Arial" w:hAnsi="Arial" w:cs="Arial"/>
          <w:i/>
          <w:iCs/>
        </w:rPr>
        <w:t>the person may apply to the Board to have the services of that solicitor or barrister dispensed with and the services of another solicitor of the Board or solicitor from the solicitors’ panel or, as may be appropriate, barrister from the barristers’ panel obtained in the matter and where the Board considers it reasonable in all the circumstances, it may consent to the application.</w:t>
      </w:r>
    </w:p>
    <w:p w:rsidR="002478D6" w:rsidRPr="00FF5D56" w:rsidRDefault="002478D6" w:rsidP="002478D6">
      <w:pPr>
        <w:pStyle w:val="DefaultText1"/>
        <w:ind w:left="360"/>
        <w:rPr>
          <w:rFonts w:ascii="Arial" w:hAnsi="Arial" w:cs="Arial"/>
          <w:lang w:val="en-IE"/>
        </w:rPr>
      </w:pPr>
    </w:p>
    <w:p w:rsidR="002478D6" w:rsidRPr="00FF5D56" w:rsidRDefault="002478D6" w:rsidP="002478D6">
      <w:pPr>
        <w:pStyle w:val="DefaultText1"/>
        <w:numPr>
          <w:ilvl w:val="0"/>
          <w:numId w:val="13"/>
        </w:numPr>
        <w:jc w:val="both"/>
        <w:rPr>
          <w:rFonts w:ascii="Arial" w:hAnsi="Arial" w:cs="Arial"/>
          <w:i/>
          <w:iCs/>
        </w:rPr>
      </w:pPr>
      <w:r w:rsidRPr="00FF5D56">
        <w:rPr>
          <w:rFonts w:ascii="Arial" w:hAnsi="Arial" w:cs="Arial"/>
        </w:rPr>
        <w:t xml:space="preserve">If a client makes a complaint to a law centre about the performance of a barrister and it is not possible to address the complaint to the client’s satisfaction, the client shall be requested to put the complaint in writing.  A copy of the complaint shall be forwarded to the barrister for his / her observations.  The Board shall consider the complaint in accordance with its complaints procedure and also in accordance with the terms and conditions contained herein.  </w:t>
      </w:r>
    </w:p>
    <w:p w:rsidR="002478D6" w:rsidRPr="00FF5D56" w:rsidRDefault="002478D6" w:rsidP="002478D6">
      <w:pPr>
        <w:pStyle w:val="BodyText2"/>
        <w:ind w:left="0" w:firstLine="0"/>
        <w:jc w:val="left"/>
        <w:rPr>
          <w:rFonts w:ascii="Arial" w:hAnsi="Arial" w:cs="Arial"/>
          <w:sz w:val="24"/>
          <w:szCs w:val="24"/>
        </w:rPr>
      </w:pPr>
    </w:p>
    <w:p w:rsidR="002478D6" w:rsidRPr="00FF5D56" w:rsidRDefault="002478D6" w:rsidP="002478D6">
      <w:pPr>
        <w:pStyle w:val="PlainText"/>
        <w:tabs>
          <w:tab w:val="left" w:pos="357"/>
        </w:tabs>
        <w:spacing w:line="240" w:lineRule="auto"/>
        <w:jc w:val="left"/>
        <w:rPr>
          <w:rFonts w:ascii="Arial" w:hAnsi="Arial" w:cs="Arial"/>
          <w:b/>
          <w:bCs/>
          <w:u w:val="single"/>
          <w:lang w:val="en-IE"/>
        </w:rPr>
      </w:pPr>
    </w:p>
    <w:p w:rsidR="002478D6" w:rsidRPr="00FF5D56" w:rsidRDefault="002478D6" w:rsidP="002478D6">
      <w:pPr>
        <w:autoSpaceDE w:val="0"/>
        <w:autoSpaceDN w:val="0"/>
        <w:adjustRightInd w:val="0"/>
        <w:rPr>
          <w:rFonts w:ascii="Arial" w:hAnsi="Arial" w:cs="Arial"/>
          <w:b/>
          <w:color w:val="000000"/>
        </w:rPr>
      </w:pPr>
      <w:r w:rsidRPr="00FF5D56">
        <w:rPr>
          <w:rFonts w:ascii="Arial" w:hAnsi="Arial" w:cs="Arial"/>
          <w:b/>
          <w:color w:val="000000"/>
        </w:rPr>
        <w:t>FEES AND CLAIMS FOR PAYMENT</w:t>
      </w:r>
    </w:p>
    <w:p w:rsidR="002478D6" w:rsidRPr="00FF5D56" w:rsidRDefault="002478D6" w:rsidP="002478D6">
      <w:pPr>
        <w:pStyle w:val="ListParagraph"/>
        <w:numPr>
          <w:ilvl w:val="0"/>
          <w:numId w:val="13"/>
        </w:numPr>
        <w:autoSpaceDE w:val="0"/>
        <w:autoSpaceDN w:val="0"/>
        <w:adjustRightInd w:val="0"/>
        <w:rPr>
          <w:rFonts w:ascii="Arial" w:hAnsi="Arial" w:cs="Arial"/>
          <w:color w:val="000000"/>
        </w:rPr>
      </w:pPr>
      <w:r w:rsidRPr="00FF5D56">
        <w:rPr>
          <w:rFonts w:ascii="Arial" w:hAnsi="Arial" w:cs="Arial"/>
          <w:color w:val="000000"/>
        </w:rPr>
        <w:t xml:space="preserve">A barrister shall be paid a fee in respect of any case which they undertake under the Act.  Such fee shall be calculated in accordance with the provisions of the First Schedule hereto.  </w:t>
      </w:r>
    </w:p>
    <w:p w:rsidR="002478D6" w:rsidRPr="00FF5D56" w:rsidRDefault="002478D6" w:rsidP="002478D6">
      <w:pPr>
        <w:autoSpaceDE w:val="0"/>
        <w:autoSpaceDN w:val="0"/>
        <w:adjustRightInd w:val="0"/>
        <w:rPr>
          <w:rFonts w:ascii="Arial" w:hAnsi="Arial" w:cs="Arial"/>
          <w:color w:val="000000"/>
        </w:rPr>
      </w:pPr>
    </w:p>
    <w:p w:rsidR="002478D6" w:rsidRPr="00FF5D56" w:rsidRDefault="002478D6" w:rsidP="002478D6">
      <w:pPr>
        <w:pStyle w:val="ListParagraph"/>
        <w:numPr>
          <w:ilvl w:val="0"/>
          <w:numId w:val="13"/>
        </w:numPr>
        <w:autoSpaceDE w:val="0"/>
        <w:autoSpaceDN w:val="0"/>
        <w:adjustRightInd w:val="0"/>
        <w:rPr>
          <w:rFonts w:ascii="Arial" w:hAnsi="Arial" w:cs="Arial"/>
          <w:color w:val="000000"/>
        </w:rPr>
      </w:pPr>
      <w:r w:rsidRPr="00FF5D56">
        <w:rPr>
          <w:rFonts w:ascii="Arial" w:hAnsi="Arial" w:cs="Arial"/>
          <w:color w:val="000000"/>
        </w:rPr>
        <w:t xml:space="preserve">Upon completion of a matter, a claim form (in an approved format) shall be completed and signed by the barrister and furnished to the instructing law centre for approval / certification and forwarding to the </w:t>
      </w:r>
      <w:r w:rsidRPr="00FF5D56">
        <w:rPr>
          <w:rFonts w:ascii="Arial" w:hAnsi="Arial" w:cs="Arial"/>
          <w:color w:val="000000"/>
        </w:rPr>
        <w:lastRenderedPageBreak/>
        <w:t xml:space="preserve">Board. A case shall be deemed to be completed at the end of the full hearing. </w:t>
      </w:r>
    </w:p>
    <w:p w:rsidR="002478D6" w:rsidRPr="00FF5D56" w:rsidRDefault="002478D6" w:rsidP="002478D6">
      <w:pPr>
        <w:pStyle w:val="ListParagraph"/>
        <w:autoSpaceDE w:val="0"/>
        <w:autoSpaceDN w:val="0"/>
        <w:adjustRightInd w:val="0"/>
        <w:rPr>
          <w:rFonts w:ascii="Arial" w:hAnsi="Arial" w:cs="Arial"/>
          <w:color w:val="000000"/>
        </w:rPr>
      </w:pPr>
    </w:p>
    <w:p w:rsidR="002478D6" w:rsidRPr="00FF5D56" w:rsidRDefault="002478D6" w:rsidP="002478D6">
      <w:pPr>
        <w:pStyle w:val="ListParagraph"/>
        <w:numPr>
          <w:ilvl w:val="0"/>
          <w:numId w:val="13"/>
        </w:numPr>
        <w:autoSpaceDE w:val="0"/>
        <w:autoSpaceDN w:val="0"/>
        <w:adjustRightInd w:val="0"/>
        <w:rPr>
          <w:rFonts w:ascii="Arial" w:hAnsi="Arial" w:cs="Arial"/>
          <w:color w:val="000000"/>
        </w:rPr>
      </w:pPr>
      <w:r w:rsidRPr="00FF5D56">
        <w:rPr>
          <w:rFonts w:ascii="Arial" w:hAnsi="Arial" w:cs="Arial"/>
          <w:color w:val="000000"/>
        </w:rPr>
        <w:t xml:space="preserve">In cases that are exceptionally time consuming and lengthy the Board may consider paying an interim fee to a barrister. </w:t>
      </w:r>
    </w:p>
    <w:p w:rsidR="002478D6" w:rsidRPr="00FF5D56" w:rsidRDefault="002478D6" w:rsidP="002478D6">
      <w:pPr>
        <w:autoSpaceDE w:val="0"/>
        <w:autoSpaceDN w:val="0"/>
        <w:adjustRightInd w:val="0"/>
        <w:rPr>
          <w:rFonts w:ascii="Arial" w:hAnsi="Arial" w:cs="Arial"/>
          <w:color w:val="000000"/>
        </w:rPr>
      </w:pPr>
    </w:p>
    <w:p w:rsidR="002478D6" w:rsidRPr="00FF5D56" w:rsidRDefault="002478D6" w:rsidP="002478D6">
      <w:pPr>
        <w:pStyle w:val="ListParagraph"/>
        <w:numPr>
          <w:ilvl w:val="0"/>
          <w:numId w:val="13"/>
        </w:numPr>
        <w:autoSpaceDE w:val="0"/>
        <w:autoSpaceDN w:val="0"/>
        <w:adjustRightInd w:val="0"/>
        <w:rPr>
          <w:rFonts w:ascii="Arial" w:hAnsi="Arial" w:cs="Arial"/>
          <w:lang w:val="en-GB" w:bidi="hi-IN"/>
        </w:rPr>
      </w:pPr>
      <w:r w:rsidRPr="00FF5D56">
        <w:rPr>
          <w:rFonts w:ascii="Arial" w:hAnsi="Arial" w:cs="Arial"/>
          <w:color w:val="000000"/>
        </w:rPr>
        <w:t xml:space="preserve">If a solicitor is not in a position to certify the claim form as presented, he or shall return it to the barrister with a view to addressing the issue of concern. An incomplete or uncertified application for the payment of a fee cannot be processed. </w:t>
      </w:r>
    </w:p>
    <w:p w:rsidR="002478D6" w:rsidRPr="00FF5D56" w:rsidRDefault="002478D6" w:rsidP="002478D6">
      <w:pPr>
        <w:pStyle w:val="ListParagraph"/>
        <w:autoSpaceDE w:val="0"/>
        <w:autoSpaceDN w:val="0"/>
        <w:adjustRightInd w:val="0"/>
        <w:rPr>
          <w:rFonts w:ascii="Arial" w:hAnsi="Arial" w:cs="Arial"/>
          <w:lang w:val="en-GB" w:bidi="hi-IN"/>
        </w:rPr>
      </w:pPr>
    </w:p>
    <w:p w:rsidR="002478D6" w:rsidRPr="00FF5D56" w:rsidRDefault="002478D6" w:rsidP="002478D6">
      <w:pPr>
        <w:pStyle w:val="ListParagraph"/>
        <w:numPr>
          <w:ilvl w:val="0"/>
          <w:numId w:val="13"/>
        </w:numPr>
        <w:autoSpaceDE w:val="0"/>
        <w:autoSpaceDN w:val="0"/>
        <w:adjustRightInd w:val="0"/>
        <w:rPr>
          <w:rFonts w:ascii="Arial" w:hAnsi="Arial" w:cs="Arial"/>
          <w:color w:val="000000"/>
          <w:lang w:val="en-GB" w:bidi="hi-IN"/>
        </w:rPr>
      </w:pPr>
      <w:r w:rsidRPr="00FF5D56">
        <w:rPr>
          <w:rFonts w:ascii="Arial" w:hAnsi="Arial" w:cs="Arial"/>
          <w:color w:val="000000"/>
          <w:lang w:val="en-GB" w:bidi="hi-IN"/>
        </w:rPr>
        <w:t xml:space="preserve">No fee shall be payable in respect of a case where the brief is withdrawn by the Board prior to any work being carried out by the barrister. If the brief is withdrawn by the Board after the institution of proceedings and prior to the case being set down for trial, half the case fee shall be payable unless the legal aid certificate / authorisation is limited to a certain piece of work, </w:t>
      </w:r>
      <w:proofErr w:type="spellStart"/>
      <w:r w:rsidRPr="00FF5D56">
        <w:rPr>
          <w:rFonts w:ascii="Arial" w:hAnsi="Arial" w:cs="Arial"/>
          <w:color w:val="000000"/>
          <w:lang w:val="en-GB" w:bidi="hi-IN"/>
        </w:rPr>
        <w:t>e.g</w:t>
      </w:r>
      <w:proofErr w:type="spellEnd"/>
      <w:r w:rsidRPr="00FF5D56">
        <w:rPr>
          <w:rFonts w:ascii="Arial" w:hAnsi="Arial" w:cs="Arial"/>
          <w:color w:val="000000"/>
          <w:lang w:val="en-GB" w:bidi="hi-IN"/>
        </w:rPr>
        <w:t>, drafting a court pleading, in which case the specific fee shall apply. However, if the case is settled with the assistance of the barrister the full case fee shall be payable.</w:t>
      </w: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pStyle w:val="ListParagraph"/>
        <w:numPr>
          <w:ilvl w:val="0"/>
          <w:numId w:val="13"/>
        </w:numPr>
        <w:autoSpaceDE w:val="0"/>
        <w:autoSpaceDN w:val="0"/>
        <w:adjustRightInd w:val="0"/>
        <w:rPr>
          <w:rFonts w:ascii="Arial" w:hAnsi="Arial" w:cs="Arial"/>
          <w:color w:val="000000"/>
          <w:lang w:val="en-GB" w:bidi="hi-IN"/>
        </w:rPr>
      </w:pPr>
      <w:r w:rsidRPr="00FF5D56">
        <w:rPr>
          <w:rFonts w:ascii="Arial" w:hAnsi="Arial" w:cs="Arial"/>
          <w:color w:val="000000"/>
          <w:lang w:val="en-GB" w:bidi="hi-IN"/>
        </w:rPr>
        <w:t>Travelling expenses shall be payable to a barrister at 50% of the highest travelling rate payable to civil servants and shall be subject to the same conditions as apply to civil servants. Travelling expenses shall be allowable only in respect of travelling expenses actually and necessarily incurred in attending sittings of courts. No travelling expenses shall be payable in respect of a Dublin-based barrister for attending courts in the Dublin area. Travel expenses shall only be payable if the Board considers that the barrister is practising within his or her normal Circuit(s).</w:t>
      </w: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pStyle w:val="ListParagraph"/>
        <w:numPr>
          <w:ilvl w:val="0"/>
          <w:numId w:val="13"/>
        </w:numPr>
        <w:autoSpaceDE w:val="0"/>
        <w:autoSpaceDN w:val="0"/>
        <w:adjustRightInd w:val="0"/>
        <w:rPr>
          <w:rFonts w:ascii="Arial" w:hAnsi="Arial" w:cs="Arial"/>
          <w:color w:val="000000"/>
          <w:lang w:val="en-GB" w:bidi="hi-IN"/>
        </w:rPr>
      </w:pPr>
      <w:r w:rsidRPr="00FF5D56">
        <w:rPr>
          <w:rFonts w:ascii="Arial" w:hAnsi="Arial" w:cs="Arial"/>
          <w:color w:val="000000"/>
          <w:lang w:val="en-GB" w:bidi="hi-IN"/>
        </w:rPr>
        <w:t xml:space="preserve">Fees due under these arrangements shall be paid in accordance with the Prompt Payments legislation on receipt of a properly completed claim form. </w:t>
      </w: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pStyle w:val="ListParagraph"/>
        <w:numPr>
          <w:ilvl w:val="0"/>
          <w:numId w:val="13"/>
        </w:numPr>
        <w:autoSpaceDE w:val="0"/>
        <w:autoSpaceDN w:val="0"/>
        <w:adjustRightInd w:val="0"/>
        <w:rPr>
          <w:rFonts w:ascii="Arial" w:hAnsi="Arial" w:cs="Arial"/>
          <w:color w:val="000000"/>
          <w:lang w:val="en-GB" w:bidi="hi-IN"/>
        </w:rPr>
      </w:pPr>
      <w:r w:rsidRPr="00FF5D56">
        <w:rPr>
          <w:rFonts w:ascii="Arial" w:hAnsi="Arial" w:cs="Arial"/>
          <w:color w:val="000000"/>
          <w:lang w:val="en-GB" w:bidi="hi-IN"/>
        </w:rPr>
        <w:t>In exceptional cases a special fee shall be agreed between the Board and the barrister prior to the case being undertaken by him or her. This will only arise in cases of anticipated unusual length, difficulty and / or legal complexity.</w:t>
      </w:r>
    </w:p>
    <w:p w:rsidR="002478D6" w:rsidRPr="00FF5D56" w:rsidRDefault="002478D6" w:rsidP="002478D6">
      <w:pPr>
        <w:pStyle w:val="ListParagraph"/>
        <w:autoSpaceDE w:val="0"/>
        <w:autoSpaceDN w:val="0"/>
        <w:adjustRightInd w:val="0"/>
        <w:rPr>
          <w:rFonts w:ascii="Arial" w:hAnsi="Arial" w:cs="Arial"/>
          <w:color w:val="000000"/>
          <w:lang w:val="en-GB" w:bidi="hi-IN"/>
        </w:rPr>
      </w:pPr>
    </w:p>
    <w:p w:rsidR="002478D6" w:rsidRPr="00FF5D56" w:rsidRDefault="002478D6" w:rsidP="002478D6">
      <w:pPr>
        <w:pStyle w:val="ListParagraph"/>
        <w:numPr>
          <w:ilvl w:val="0"/>
          <w:numId w:val="13"/>
        </w:numPr>
        <w:autoSpaceDE w:val="0"/>
        <w:autoSpaceDN w:val="0"/>
        <w:adjustRightInd w:val="0"/>
        <w:rPr>
          <w:rFonts w:ascii="Arial" w:hAnsi="Arial" w:cs="Arial"/>
          <w:color w:val="000000"/>
          <w:lang w:val="en-GB" w:bidi="hi-IN"/>
        </w:rPr>
      </w:pPr>
      <w:r w:rsidRPr="00FF5D56">
        <w:rPr>
          <w:rFonts w:ascii="Arial" w:hAnsi="Arial" w:cs="Arial"/>
          <w:color w:val="000000"/>
          <w:lang w:val="en-GB" w:bidi="hi-IN"/>
        </w:rPr>
        <w:t>Should work be carried out by more than one barrister, the relevant case fee shall be divided between them in such manner as may be agreed by the barristers or, in default of agreement, as may be determined by the Board.</w:t>
      </w: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pStyle w:val="ListParagraph"/>
        <w:numPr>
          <w:ilvl w:val="0"/>
          <w:numId w:val="13"/>
        </w:numPr>
        <w:autoSpaceDE w:val="0"/>
        <w:autoSpaceDN w:val="0"/>
        <w:adjustRightInd w:val="0"/>
        <w:rPr>
          <w:rFonts w:ascii="Arial" w:hAnsi="Arial" w:cs="Arial"/>
          <w:color w:val="000000"/>
          <w:lang w:val="en-GB" w:bidi="hi-IN"/>
        </w:rPr>
      </w:pPr>
      <w:r w:rsidRPr="00FF5D56">
        <w:rPr>
          <w:rFonts w:ascii="Arial" w:hAnsi="Arial" w:cs="Arial"/>
          <w:color w:val="000000"/>
          <w:lang w:val="en-GB" w:bidi="hi-IN"/>
        </w:rPr>
        <w:t>In matters not covered by the provisions of the First Schedule hereto an appropriate fee shall be agreed between the Board and the barrister prior to the matter being undertaken by him or her.</w:t>
      </w:r>
    </w:p>
    <w:p w:rsidR="002478D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pStyle w:val="ListParagraph"/>
        <w:numPr>
          <w:ilvl w:val="0"/>
          <w:numId w:val="13"/>
        </w:numPr>
        <w:autoSpaceDE w:val="0"/>
        <w:autoSpaceDN w:val="0"/>
        <w:adjustRightInd w:val="0"/>
        <w:rPr>
          <w:rFonts w:ascii="Arial" w:hAnsi="Arial" w:cs="Arial"/>
          <w:color w:val="000000"/>
          <w:lang w:val="en-GB" w:bidi="hi-IN"/>
        </w:rPr>
      </w:pPr>
      <w:r w:rsidRPr="00FF5D56">
        <w:rPr>
          <w:rFonts w:ascii="Arial" w:hAnsi="Arial" w:cs="Arial"/>
          <w:color w:val="000000"/>
          <w:lang w:val="en-GB" w:bidi="hi-IN"/>
        </w:rPr>
        <w:lastRenderedPageBreak/>
        <w:t>In the event of a client obtaining an award of costs against a non-legally aided person, the barrister shall be entitled to be paid such sums as may be recovered, on a party and party basis, from the non-legally aided person, if greater than the case fee.</w:t>
      </w:r>
    </w:p>
    <w:p w:rsidR="002478D6" w:rsidRPr="00FF5D56" w:rsidRDefault="002478D6" w:rsidP="002478D6">
      <w:pPr>
        <w:autoSpaceDE w:val="0"/>
        <w:autoSpaceDN w:val="0"/>
        <w:adjustRightInd w:val="0"/>
        <w:rPr>
          <w:rFonts w:ascii="Arial" w:hAnsi="Arial" w:cs="Arial"/>
          <w:b/>
          <w:bCs/>
          <w:lang w:val="en-GB"/>
        </w:rPr>
      </w:pPr>
    </w:p>
    <w:p w:rsidR="002478D6" w:rsidRPr="00FF5D56" w:rsidRDefault="002478D6" w:rsidP="002478D6">
      <w:pPr>
        <w:autoSpaceDE w:val="0"/>
        <w:autoSpaceDN w:val="0"/>
        <w:adjustRightInd w:val="0"/>
        <w:rPr>
          <w:rFonts w:ascii="Arial" w:hAnsi="Arial" w:cs="Arial"/>
          <w:b/>
          <w:bCs/>
          <w:lang w:val="en-GB"/>
        </w:rPr>
      </w:pPr>
      <w:r w:rsidRPr="00FF5D56">
        <w:rPr>
          <w:rFonts w:ascii="Arial" w:hAnsi="Arial" w:cs="Arial"/>
          <w:b/>
          <w:bCs/>
          <w:lang w:val="en-GB"/>
        </w:rPr>
        <w:t>GENERAL</w:t>
      </w:r>
    </w:p>
    <w:p w:rsidR="002478D6" w:rsidRPr="00FF5D56" w:rsidRDefault="002478D6" w:rsidP="002478D6">
      <w:pPr>
        <w:pStyle w:val="ListParagraph"/>
        <w:numPr>
          <w:ilvl w:val="0"/>
          <w:numId w:val="13"/>
        </w:numPr>
        <w:tabs>
          <w:tab w:val="left" w:pos="540"/>
        </w:tabs>
        <w:rPr>
          <w:rFonts w:ascii="Arial" w:hAnsi="Arial" w:cs="Arial"/>
        </w:rPr>
      </w:pPr>
      <w:r w:rsidRPr="00FF5D56">
        <w:rPr>
          <w:rFonts w:ascii="Arial" w:hAnsi="Arial" w:cs="Arial"/>
        </w:rPr>
        <w:t>Nothing in these Terms and Conditions shall give rise to, or be construed as giving rise to, a relationship of employer and employee between the Legal Aid Board and any barrister on the Panel.</w:t>
      </w: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b/>
          <w:bCs/>
          <w:lang w:val="en-GB"/>
        </w:rPr>
      </w:pPr>
    </w:p>
    <w:p w:rsidR="002478D6" w:rsidRPr="00FF5D56" w:rsidRDefault="002478D6" w:rsidP="002478D6">
      <w:pPr>
        <w:autoSpaceDE w:val="0"/>
        <w:autoSpaceDN w:val="0"/>
        <w:adjustRightInd w:val="0"/>
        <w:rPr>
          <w:rFonts w:ascii="Arial" w:hAnsi="Arial" w:cs="Arial"/>
          <w:b/>
          <w:bCs/>
          <w:lang w:val="en-GB"/>
        </w:rPr>
      </w:pPr>
    </w:p>
    <w:p w:rsidR="002478D6" w:rsidRPr="00FF5D56" w:rsidRDefault="002478D6" w:rsidP="002478D6">
      <w:pPr>
        <w:spacing w:after="200" w:line="276" w:lineRule="auto"/>
        <w:rPr>
          <w:rFonts w:ascii="Arial" w:hAnsi="Arial" w:cs="Arial"/>
          <w:b/>
          <w:bCs/>
          <w:color w:val="000000"/>
          <w:lang w:val="en-GB" w:bidi="hi-IN"/>
        </w:rPr>
      </w:pPr>
      <w:r w:rsidRPr="00FF5D56">
        <w:rPr>
          <w:rFonts w:ascii="Arial" w:hAnsi="Arial" w:cs="Arial"/>
          <w:b/>
          <w:bCs/>
          <w:color w:val="000000"/>
          <w:lang w:val="en-GB" w:bidi="hi-IN"/>
        </w:rPr>
        <w:br w:type="page"/>
      </w:r>
    </w:p>
    <w:p w:rsidR="002478D6" w:rsidRDefault="002478D6" w:rsidP="002478D6">
      <w:pPr>
        <w:spacing w:after="200" w:line="276" w:lineRule="auto"/>
        <w:rPr>
          <w:rFonts w:ascii="Arial" w:hAnsi="Arial" w:cs="Arial"/>
          <w:b/>
          <w:bCs/>
          <w:color w:val="000000"/>
          <w:lang w:val="en-GB" w:bidi="hi-IN"/>
        </w:rPr>
      </w:pPr>
      <w:r w:rsidRPr="00FF5D56">
        <w:rPr>
          <w:rFonts w:ascii="Arial" w:hAnsi="Arial" w:cs="Arial"/>
          <w:b/>
          <w:bCs/>
          <w:color w:val="000000"/>
          <w:lang w:val="en-GB" w:bidi="hi-IN"/>
        </w:rPr>
        <w:lastRenderedPageBreak/>
        <w:t>SCHEDULE ONE</w:t>
      </w:r>
    </w:p>
    <w:tbl>
      <w:tblPr>
        <w:tblW w:w="10065" w:type="dxa"/>
        <w:tblInd w:w="-869" w:type="dxa"/>
        <w:tblLayout w:type="fixed"/>
        <w:tblLook w:val="0000" w:firstRow="0" w:lastRow="0" w:firstColumn="0" w:lastColumn="0" w:noHBand="0" w:noVBand="0"/>
      </w:tblPr>
      <w:tblGrid>
        <w:gridCol w:w="7513"/>
        <w:gridCol w:w="1276"/>
        <w:gridCol w:w="1276"/>
      </w:tblGrid>
      <w:tr w:rsidR="00E36EC9" w:rsidRPr="00BE60F9" w:rsidTr="00637E87">
        <w:tc>
          <w:tcPr>
            <w:tcW w:w="7513" w:type="dxa"/>
            <w:tcBorders>
              <w:top w:val="single" w:sz="6" w:space="0" w:color="auto"/>
              <w:left w:val="single" w:sz="6" w:space="0" w:color="auto"/>
              <w:bottom w:val="single" w:sz="6" w:space="0" w:color="auto"/>
              <w:right w:val="single" w:sz="6" w:space="0" w:color="auto"/>
            </w:tcBorders>
            <w:shd w:val="clear" w:color="auto" w:fill="C0C0C0"/>
          </w:tcPr>
          <w:p w:rsidR="00E36EC9" w:rsidRPr="00BE60F9" w:rsidRDefault="00E36EC9" w:rsidP="00637E87">
            <w:pPr>
              <w:pStyle w:val="PlainText"/>
              <w:spacing w:line="276" w:lineRule="auto"/>
              <w:jc w:val="left"/>
              <w:rPr>
                <w:rFonts w:ascii="Arial" w:hAnsi="Arial" w:cs="Arial"/>
              </w:rPr>
            </w:pPr>
            <w:r w:rsidRPr="00BE60F9">
              <w:rPr>
                <w:rFonts w:ascii="Arial" w:hAnsi="Arial" w:cs="Arial"/>
                <w:b/>
              </w:rPr>
              <w:t xml:space="preserve">Fees  for Services:  </w:t>
            </w:r>
            <w:r w:rsidRPr="00BE60F9">
              <w:rPr>
                <w:rFonts w:ascii="Arial" w:hAnsi="Arial" w:cs="Arial"/>
                <w:b/>
                <w:bCs/>
                <w:iCs/>
                <w:color w:val="000000"/>
                <w:lang w:val="en-GB" w:bidi="hi-IN"/>
              </w:rPr>
              <w:t>THE CENTRAL CRIMINAL COURT AND THE CIRCUIT CRIMINAL COURT</w:t>
            </w:r>
            <w:r w:rsidRPr="00BE60F9">
              <w:rPr>
                <w:rFonts w:ascii="Arial" w:hAnsi="Arial" w:cs="Arial"/>
                <w:b/>
              </w:rPr>
              <w:t xml:space="preserve"> (exclusive of VAT) </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E36EC9" w:rsidRPr="00BE60F9" w:rsidRDefault="00E36EC9" w:rsidP="00637E87">
            <w:pPr>
              <w:pStyle w:val="PlainText"/>
              <w:spacing w:line="276" w:lineRule="auto"/>
              <w:rPr>
                <w:rFonts w:ascii="Arial" w:hAnsi="Arial" w:cs="Arial"/>
                <w:b/>
              </w:rPr>
            </w:pPr>
            <w:r w:rsidRPr="00BE60F9">
              <w:rPr>
                <w:rFonts w:ascii="Arial" w:hAnsi="Arial" w:cs="Arial"/>
                <w:b/>
              </w:rPr>
              <w:t xml:space="preserve">Fee </w:t>
            </w:r>
          </w:p>
          <w:p w:rsidR="00E36EC9" w:rsidRPr="00BE60F9" w:rsidRDefault="00E36EC9" w:rsidP="00637E87">
            <w:pPr>
              <w:pStyle w:val="PlainText"/>
              <w:spacing w:line="276" w:lineRule="auto"/>
              <w:rPr>
                <w:rFonts w:ascii="Arial" w:hAnsi="Arial" w:cs="Arial"/>
              </w:rPr>
            </w:pPr>
            <w:r w:rsidRPr="00BE60F9">
              <w:rPr>
                <w:rFonts w:ascii="Arial" w:hAnsi="Arial" w:cs="Arial"/>
                <w:b/>
              </w:rPr>
              <w:t>Junior Counsel</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E36EC9" w:rsidRPr="00BE60F9" w:rsidRDefault="00E36EC9" w:rsidP="00637E87">
            <w:pPr>
              <w:pStyle w:val="PlainText"/>
              <w:spacing w:line="276" w:lineRule="auto"/>
              <w:rPr>
                <w:rFonts w:ascii="Arial" w:hAnsi="Arial" w:cs="Arial"/>
                <w:b/>
              </w:rPr>
            </w:pPr>
            <w:r w:rsidRPr="00BE60F9">
              <w:rPr>
                <w:rFonts w:ascii="Arial" w:hAnsi="Arial" w:cs="Arial"/>
                <w:b/>
              </w:rPr>
              <w:t>Fee Senior Counsel</w:t>
            </w:r>
          </w:p>
        </w:tc>
      </w:tr>
      <w:tr w:rsidR="00E36EC9" w:rsidRPr="00BE60F9" w:rsidTr="00637E87">
        <w:tc>
          <w:tcPr>
            <w:tcW w:w="7513" w:type="dxa"/>
            <w:tcBorders>
              <w:top w:val="single" w:sz="6" w:space="0" w:color="auto"/>
              <w:left w:val="single" w:sz="6" w:space="0" w:color="auto"/>
              <w:bottom w:val="single" w:sz="6" w:space="0" w:color="auto"/>
              <w:right w:val="single" w:sz="6" w:space="0" w:color="auto"/>
            </w:tcBorders>
          </w:tcPr>
          <w:p w:rsidR="00E36EC9" w:rsidRPr="00BE60F9" w:rsidRDefault="00E36EC9" w:rsidP="00637E87">
            <w:pPr>
              <w:autoSpaceDE w:val="0"/>
              <w:autoSpaceDN w:val="0"/>
              <w:adjustRightInd w:val="0"/>
              <w:rPr>
                <w:rFonts w:ascii="Arial" w:hAnsi="Arial" w:cs="Arial"/>
                <w:color w:val="000000"/>
                <w:lang w:val="en-GB" w:bidi="hi-IN"/>
              </w:rPr>
            </w:pPr>
            <w:r w:rsidRPr="00BE60F9">
              <w:rPr>
                <w:rFonts w:ascii="Arial" w:hAnsi="Arial" w:cs="Arial"/>
                <w:b/>
                <w:color w:val="000000"/>
                <w:lang w:val="en-GB" w:bidi="hi-IN"/>
              </w:rPr>
              <w:t>Representation for a victim or witness in criminal proceedings</w:t>
            </w:r>
          </w:p>
          <w:p w:rsidR="00E36EC9" w:rsidRPr="00BE60F9" w:rsidRDefault="00E36EC9" w:rsidP="00637E87">
            <w:pPr>
              <w:pStyle w:val="PlainText"/>
              <w:tabs>
                <w:tab w:val="left" w:pos="2715"/>
              </w:tabs>
              <w:spacing w:line="276" w:lineRule="auto"/>
              <w:jc w:val="left"/>
              <w:rPr>
                <w:rFonts w:ascii="Arial" w:hAnsi="Arial" w:cs="Arial"/>
                <w:b/>
                <w:bCs/>
                <w:iCs/>
              </w:rPr>
            </w:pPr>
            <w:r w:rsidRPr="00BE60F9">
              <w:rPr>
                <w:rFonts w:ascii="Arial" w:hAnsi="Arial" w:cs="Arial"/>
                <w:b/>
                <w:bCs/>
                <w:iCs/>
              </w:rPr>
              <w:tab/>
            </w:r>
          </w:p>
          <w:p w:rsidR="00E36EC9" w:rsidRPr="00BE60F9" w:rsidRDefault="00E36EC9" w:rsidP="00637E87">
            <w:pPr>
              <w:pStyle w:val="PlainText"/>
              <w:spacing w:line="276" w:lineRule="auto"/>
              <w:jc w:val="left"/>
              <w:rPr>
                <w:rFonts w:ascii="Arial" w:hAnsi="Arial" w:cs="Arial"/>
                <w:color w:val="000000"/>
                <w:lang w:val="en-GB" w:bidi="hi-IN"/>
              </w:rPr>
            </w:pPr>
            <w:r w:rsidRPr="00BE60F9">
              <w:rPr>
                <w:rFonts w:ascii="Arial" w:hAnsi="Arial" w:cs="Arial"/>
                <w:b/>
                <w:bCs/>
                <w:iCs/>
              </w:rPr>
              <w:t>Case Fee</w:t>
            </w:r>
            <w:proofErr w:type="gramStart"/>
            <w:r w:rsidRPr="00BE60F9">
              <w:rPr>
                <w:rFonts w:ascii="Arial" w:hAnsi="Arial" w:cs="Arial"/>
                <w:b/>
                <w:bCs/>
                <w:iCs/>
              </w:rPr>
              <w:t>:-</w:t>
            </w:r>
            <w:proofErr w:type="gramEnd"/>
            <w:r w:rsidRPr="00BE60F9">
              <w:rPr>
                <w:rFonts w:ascii="Arial" w:hAnsi="Arial" w:cs="Arial"/>
                <w:b/>
                <w:bCs/>
                <w:iCs/>
              </w:rPr>
              <w:t xml:space="preserve"> </w:t>
            </w:r>
            <w:r w:rsidRPr="00BE60F9">
              <w:rPr>
                <w:rFonts w:ascii="Arial" w:hAnsi="Arial" w:cs="Arial"/>
                <w:bCs/>
                <w:iCs/>
              </w:rPr>
              <w:t xml:space="preserve"> </w:t>
            </w:r>
            <w:r w:rsidRPr="00BE60F9">
              <w:rPr>
                <w:rFonts w:ascii="Arial" w:hAnsi="Arial" w:cs="Arial"/>
                <w:color w:val="000000"/>
                <w:lang w:val="en-GB" w:bidi="hi-IN"/>
              </w:rPr>
              <w:t>to cover all work carried out by counsel in regard to the case to include as appropriate, consultations and court appearances, including any interim applications.</w:t>
            </w:r>
          </w:p>
          <w:p w:rsidR="00E36EC9" w:rsidRPr="00BE60F9" w:rsidRDefault="00E36EC9" w:rsidP="00637E87">
            <w:pPr>
              <w:autoSpaceDE w:val="0"/>
              <w:autoSpaceDN w:val="0"/>
              <w:adjustRightInd w:val="0"/>
              <w:rPr>
                <w:rFonts w:ascii="Arial" w:hAnsi="Arial" w:cs="Arial"/>
                <w:color w:val="000000"/>
                <w:lang w:val="en-GB" w:bidi="hi-IN"/>
              </w:rPr>
            </w:pPr>
          </w:p>
          <w:p w:rsidR="00E36EC9" w:rsidRPr="00BE60F9" w:rsidRDefault="00E36EC9" w:rsidP="00637E87">
            <w:pPr>
              <w:autoSpaceDE w:val="0"/>
              <w:autoSpaceDN w:val="0"/>
              <w:adjustRightInd w:val="0"/>
              <w:rPr>
                <w:rFonts w:ascii="Arial" w:hAnsi="Arial" w:cs="Arial"/>
                <w:color w:val="000000"/>
                <w:lang w:val="en-GB" w:bidi="hi-IN"/>
              </w:rPr>
            </w:pPr>
            <w:r w:rsidRPr="00BE60F9">
              <w:rPr>
                <w:rFonts w:ascii="Arial" w:hAnsi="Arial" w:cs="Arial"/>
                <w:b/>
                <w:color w:val="000000"/>
                <w:lang w:val="en-GB" w:bidi="hi-IN"/>
              </w:rPr>
              <w:t>Refresher</w:t>
            </w:r>
            <w:proofErr w:type="gramStart"/>
            <w:r w:rsidRPr="00BE60F9">
              <w:rPr>
                <w:rFonts w:ascii="Arial" w:hAnsi="Arial" w:cs="Arial"/>
                <w:b/>
                <w:color w:val="000000"/>
                <w:lang w:val="en-GB" w:bidi="hi-IN"/>
              </w:rPr>
              <w:t>:-</w:t>
            </w:r>
            <w:proofErr w:type="gramEnd"/>
            <w:r w:rsidRPr="00BE60F9">
              <w:rPr>
                <w:rFonts w:ascii="Arial" w:hAnsi="Arial" w:cs="Arial"/>
                <w:b/>
                <w:color w:val="000000"/>
                <w:lang w:val="en-GB" w:bidi="hi-IN"/>
              </w:rPr>
              <w:t xml:space="preserve"> </w:t>
            </w:r>
            <w:r w:rsidRPr="00BE60F9">
              <w:rPr>
                <w:rFonts w:ascii="Arial" w:hAnsi="Arial" w:cs="Arial"/>
                <w:color w:val="000000"/>
                <w:lang w:val="en-GB" w:bidi="hi-IN"/>
              </w:rPr>
              <w:t>an additional sum shall be payable by way of refresher in respect of each second or subsequent day of a hearing. In order for a refresher to be payable a matter must be listed for hearing and must involve evidence or legal submissions in excess of thirty minutes.</w:t>
            </w:r>
          </w:p>
          <w:p w:rsidR="00E36EC9" w:rsidRDefault="00E36EC9" w:rsidP="00637E87">
            <w:pPr>
              <w:pStyle w:val="PlainText"/>
              <w:spacing w:line="276" w:lineRule="auto"/>
              <w:jc w:val="left"/>
              <w:rPr>
                <w:rFonts w:ascii="Arial" w:hAnsi="Arial" w:cs="Arial"/>
                <w:color w:val="000000"/>
                <w:lang w:val="en-GB" w:bidi="hi-IN"/>
              </w:rPr>
            </w:pPr>
            <w:r w:rsidRPr="00BE60F9">
              <w:rPr>
                <w:rFonts w:ascii="Arial" w:hAnsi="Arial" w:cs="Arial"/>
                <w:color w:val="000000"/>
                <w:lang w:val="en-GB" w:bidi="hi-IN"/>
              </w:rPr>
              <w:t>Refreshers will not be payable in relation to mention dates or where matters are adjourned for the purpose of dealing with ancillary issues.</w:t>
            </w:r>
          </w:p>
          <w:p w:rsidR="00E36EC9" w:rsidRDefault="00E36EC9" w:rsidP="00637E87">
            <w:pPr>
              <w:pStyle w:val="PlainText"/>
              <w:spacing w:line="276" w:lineRule="auto"/>
              <w:jc w:val="left"/>
              <w:rPr>
                <w:rFonts w:ascii="Arial" w:hAnsi="Arial" w:cs="Arial"/>
                <w:color w:val="000000"/>
                <w:lang w:val="en-GB" w:bidi="hi-IN"/>
              </w:rPr>
            </w:pPr>
          </w:p>
          <w:p w:rsidR="00E36EC9" w:rsidRPr="007276F7" w:rsidRDefault="00E36EC9" w:rsidP="00637E87">
            <w:pPr>
              <w:pStyle w:val="PlainText"/>
              <w:spacing w:line="276" w:lineRule="auto"/>
              <w:jc w:val="left"/>
              <w:rPr>
                <w:rFonts w:ascii="Arial" w:hAnsi="Arial" w:cs="Arial"/>
                <w:bCs/>
                <w:iCs/>
              </w:rPr>
            </w:pPr>
            <w:r>
              <w:rPr>
                <w:rFonts w:ascii="Arial" w:hAnsi="Arial" w:cs="Arial"/>
                <w:color w:val="000000"/>
                <w:lang w:val="en-GB" w:bidi="hi-IN"/>
              </w:rPr>
              <w:t xml:space="preserve">Where multiple applications arise in the course of the same proceedings (e.g. an application under section 19A of the Criminal Evidence Act 1992 </w:t>
            </w:r>
            <w:r>
              <w:rPr>
                <w:rFonts w:ascii="Arial" w:hAnsi="Arial" w:cs="Arial"/>
                <w:i/>
                <w:color w:val="000000"/>
                <w:lang w:val="en-GB" w:bidi="hi-IN"/>
              </w:rPr>
              <w:t xml:space="preserve">and </w:t>
            </w:r>
            <w:r>
              <w:rPr>
                <w:rFonts w:ascii="Arial" w:hAnsi="Arial" w:cs="Arial"/>
                <w:color w:val="000000"/>
                <w:lang w:val="en-GB" w:bidi="hi-IN"/>
              </w:rPr>
              <w:t>an application under section 3 of the Criminal Law (Rape) Act 1981) only one brief fee is payable.</w:t>
            </w:r>
          </w:p>
        </w:tc>
        <w:tc>
          <w:tcPr>
            <w:tcW w:w="1276" w:type="dxa"/>
            <w:tcBorders>
              <w:top w:val="single" w:sz="6" w:space="0" w:color="auto"/>
              <w:left w:val="single" w:sz="6" w:space="0" w:color="auto"/>
              <w:bottom w:val="single" w:sz="6" w:space="0" w:color="auto"/>
              <w:right w:val="single" w:sz="6" w:space="0" w:color="auto"/>
            </w:tcBorders>
          </w:tcPr>
          <w:p w:rsidR="00E36EC9" w:rsidRPr="00BE60F9" w:rsidRDefault="00E36EC9" w:rsidP="00637E87">
            <w:pPr>
              <w:pStyle w:val="PlainText"/>
              <w:spacing w:line="276" w:lineRule="auto"/>
              <w:rPr>
                <w:rFonts w:ascii="Arial" w:hAnsi="Arial" w:cs="Arial"/>
                <w:bCs/>
                <w:iCs/>
              </w:rPr>
            </w:pPr>
          </w:p>
          <w:p w:rsidR="00E36EC9" w:rsidRPr="00BE60F9" w:rsidRDefault="00E36EC9" w:rsidP="00637E87">
            <w:pPr>
              <w:pStyle w:val="PlainText"/>
              <w:spacing w:line="276" w:lineRule="auto"/>
              <w:rPr>
                <w:rFonts w:ascii="Arial" w:hAnsi="Arial" w:cs="Arial"/>
                <w:bCs/>
                <w:iCs/>
              </w:rPr>
            </w:pPr>
          </w:p>
          <w:p w:rsidR="00E36EC9" w:rsidRPr="00BE60F9" w:rsidRDefault="00E36EC9" w:rsidP="00637E87">
            <w:pPr>
              <w:pStyle w:val="PlainText"/>
              <w:spacing w:line="276" w:lineRule="auto"/>
              <w:rPr>
                <w:rFonts w:ascii="Arial" w:hAnsi="Arial" w:cs="Arial"/>
                <w:color w:val="000000"/>
                <w:lang w:val="en-GB" w:bidi="hi-IN"/>
              </w:rPr>
            </w:pPr>
            <w:r w:rsidRPr="00BE60F9">
              <w:rPr>
                <w:rFonts w:ascii="Arial" w:hAnsi="Arial" w:cs="Arial"/>
                <w:bCs/>
                <w:iCs/>
              </w:rPr>
              <w:t>€</w:t>
            </w:r>
            <w:r w:rsidRPr="00BE60F9">
              <w:rPr>
                <w:rFonts w:ascii="Arial" w:hAnsi="Arial" w:cs="Arial"/>
                <w:color w:val="000000"/>
                <w:lang w:val="en-GB" w:bidi="hi-IN"/>
              </w:rPr>
              <w:t>930</w:t>
            </w:r>
          </w:p>
          <w:p w:rsidR="00E36EC9" w:rsidRPr="00BE60F9" w:rsidRDefault="00E36EC9" w:rsidP="00637E87">
            <w:pPr>
              <w:pStyle w:val="PlainText"/>
              <w:spacing w:line="276" w:lineRule="auto"/>
              <w:rPr>
                <w:rFonts w:ascii="Arial" w:hAnsi="Arial" w:cs="Arial"/>
                <w:color w:val="000000"/>
                <w:lang w:val="en-GB" w:bidi="hi-IN"/>
              </w:rPr>
            </w:pPr>
          </w:p>
          <w:p w:rsidR="00E36EC9" w:rsidRPr="00BE60F9" w:rsidRDefault="00E36EC9" w:rsidP="00637E87">
            <w:pPr>
              <w:pStyle w:val="PlainText"/>
              <w:spacing w:line="276" w:lineRule="auto"/>
              <w:rPr>
                <w:rFonts w:ascii="Arial" w:hAnsi="Arial" w:cs="Arial"/>
                <w:color w:val="000000"/>
                <w:lang w:val="en-GB" w:bidi="hi-IN"/>
              </w:rPr>
            </w:pPr>
          </w:p>
          <w:p w:rsidR="00E36EC9" w:rsidRPr="00BE60F9" w:rsidRDefault="00E36EC9" w:rsidP="00637E87">
            <w:pPr>
              <w:pStyle w:val="PlainText"/>
              <w:spacing w:line="276" w:lineRule="auto"/>
              <w:rPr>
                <w:rFonts w:ascii="Arial" w:hAnsi="Arial" w:cs="Arial"/>
                <w:color w:val="000000"/>
                <w:lang w:val="en-GB" w:bidi="hi-IN"/>
              </w:rPr>
            </w:pPr>
          </w:p>
          <w:p w:rsidR="00E36EC9" w:rsidRPr="00BE60F9" w:rsidRDefault="00E36EC9" w:rsidP="00637E87">
            <w:pPr>
              <w:pStyle w:val="PlainText"/>
              <w:spacing w:line="276" w:lineRule="auto"/>
              <w:rPr>
                <w:rFonts w:ascii="Arial" w:hAnsi="Arial" w:cs="Arial"/>
                <w:bCs/>
                <w:iCs/>
              </w:rPr>
            </w:pPr>
            <w:r w:rsidRPr="00BE60F9">
              <w:rPr>
                <w:rFonts w:ascii="Arial" w:hAnsi="Arial" w:cs="Arial"/>
                <w:color w:val="000000"/>
                <w:lang w:val="en-GB" w:bidi="hi-IN"/>
              </w:rPr>
              <w:t>€525</w:t>
            </w:r>
          </w:p>
        </w:tc>
        <w:tc>
          <w:tcPr>
            <w:tcW w:w="1276" w:type="dxa"/>
            <w:tcBorders>
              <w:top w:val="single" w:sz="6" w:space="0" w:color="auto"/>
              <w:left w:val="single" w:sz="6" w:space="0" w:color="auto"/>
              <w:bottom w:val="single" w:sz="6" w:space="0" w:color="auto"/>
              <w:right w:val="single" w:sz="6" w:space="0" w:color="auto"/>
            </w:tcBorders>
          </w:tcPr>
          <w:p w:rsidR="00E36EC9" w:rsidRPr="00BE60F9" w:rsidRDefault="00E36EC9" w:rsidP="00637E87">
            <w:pPr>
              <w:pStyle w:val="PlainText"/>
              <w:spacing w:line="276" w:lineRule="auto"/>
              <w:rPr>
                <w:rFonts w:ascii="Arial" w:hAnsi="Arial" w:cs="Arial"/>
                <w:bCs/>
                <w:iCs/>
              </w:rPr>
            </w:pPr>
          </w:p>
          <w:p w:rsidR="00E36EC9" w:rsidRPr="00BE60F9" w:rsidRDefault="00E36EC9" w:rsidP="00637E87">
            <w:pPr>
              <w:pStyle w:val="PlainText"/>
              <w:spacing w:line="276" w:lineRule="auto"/>
              <w:rPr>
                <w:rFonts w:ascii="Arial" w:hAnsi="Arial" w:cs="Arial"/>
                <w:bCs/>
                <w:iCs/>
              </w:rPr>
            </w:pPr>
          </w:p>
          <w:p w:rsidR="00E36EC9" w:rsidRPr="00BE60F9" w:rsidRDefault="00E36EC9" w:rsidP="00637E87">
            <w:pPr>
              <w:pStyle w:val="PlainText"/>
              <w:spacing w:line="276" w:lineRule="auto"/>
              <w:rPr>
                <w:rFonts w:ascii="Arial" w:hAnsi="Arial" w:cs="Arial"/>
                <w:bCs/>
                <w:iCs/>
              </w:rPr>
            </w:pPr>
            <w:bookmarkStart w:id="1" w:name="_GoBack"/>
            <w:bookmarkEnd w:id="1"/>
            <w:r w:rsidRPr="00BE60F9">
              <w:rPr>
                <w:rFonts w:ascii="Arial" w:hAnsi="Arial" w:cs="Arial"/>
                <w:bCs/>
                <w:iCs/>
              </w:rPr>
              <w:t>€1,</w:t>
            </w:r>
            <w:r>
              <w:rPr>
                <w:rFonts w:ascii="Arial" w:hAnsi="Arial" w:cs="Arial"/>
                <w:bCs/>
                <w:iCs/>
              </w:rPr>
              <w:t>200</w:t>
            </w:r>
          </w:p>
          <w:p w:rsidR="00E36EC9" w:rsidRPr="00BE60F9" w:rsidRDefault="00E36EC9" w:rsidP="00637E87">
            <w:pPr>
              <w:pStyle w:val="PlainText"/>
              <w:spacing w:line="276" w:lineRule="auto"/>
              <w:rPr>
                <w:rFonts w:ascii="Arial" w:hAnsi="Arial" w:cs="Arial"/>
                <w:bCs/>
                <w:iCs/>
              </w:rPr>
            </w:pPr>
          </w:p>
          <w:p w:rsidR="00E36EC9" w:rsidRPr="00BE60F9" w:rsidRDefault="00E36EC9" w:rsidP="00637E87">
            <w:pPr>
              <w:pStyle w:val="PlainText"/>
              <w:spacing w:line="276" w:lineRule="auto"/>
              <w:rPr>
                <w:rFonts w:ascii="Arial" w:hAnsi="Arial" w:cs="Arial"/>
                <w:bCs/>
                <w:iCs/>
              </w:rPr>
            </w:pPr>
          </w:p>
          <w:p w:rsidR="00E36EC9" w:rsidRPr="00BE60F9" w:rsidRDefault="00E36EC9" w:rsidP="00637E87">
            <w:pPr>
              <w:pStyle w:val="PlainText"/>
              <w:spacing w:line="276" w:lineRule="auto"/>
              <w:rPr>
                <w:rFonts w:ascii="Arial" w:hAnsi="Arial" w:cs="Arial"/>
                <w:bCs/>
                <w:iCs/>
              </w:rPr>
            </w:pPr>
          </w:p>
          <w:p w:rsidR="00E36EC9" w:rsidRPr="00BE60F9" w:rsidRDefault="00E36EC9" w:rsidP="00637E87">
            <w:pPr>
              <w:pStyle w:val="PlainText"/>
              <w:spacing w:line="276" w:lineRule="auto"/>
              <w:rPr>
                <w:rFonts w:ascii="Arial" w:hAnsi="Arial" w:cs="Arial"/>
                <w:bCs/>
                <w:iCs/>
              </w:rPr>
            </w:pPr>
            <w:r>
              <w:rPr>
                <w:rFonts w:ascii="Arial" w:hAnsi="Arial" w:cs="Arial"/>
                <w:bCs/>
                <w:iCs/>
              </w:rPr>
              <w:t>€61</w:t>
            </w:r>
            <w:r>
              <w:rPr>
                <w:rFonts w:ascii="Arial" w:hAnsi="Arial" w:cs="Arial"/>
                <w:bCs/>
                <w:iCs/>
              </w:rPr>
              <w:t>0</w:t>
            </w:r>
          </w:p>
        </w:tc>
      </w:tr>
    </w:tbl>
    <w:p w:rsidR="00E36EC9" w:rsidRPr="00FF5D56" w:rsidRDefault="00E36EC9" w:rsidP="002478D6">
      <w:pPr>
        <w:spacing w:after="200" w:line="276" w:lineRule="auto"/>
        <w:rPr>
          <w:rFonts w:ascii="Arial" w:hAnsi="Arial" w:cs="Arial"/>
          <w:b/>
        </w:rPr>
      </w:pPr>
    </w:p>
    <w:tbl>
      <w:tblPr>
        <w:tblW w:w="10065" w:type="dxa"/>
        <w:tblInd w:w="-869" w:type="dxa"/>
        <w:tblLayout w:type="fixed"/>
        <w:tblLook w:val="0000" w:firstRow="0" w:lastRow="0" w:firstColumn="0" w:lastColumn="0" w:noHBand="0" w:noVBand="0"/>
      </w:tblPr>
      <w:tblGrid>
        <w:gridCol w:w="7513"/>
        <w:gridCol w:w="1276"/>
        <w:gridCol w:w="1276"/>
      </w:tblGrid>
      <w:tr w:rsidR="002478D6" w:rsidRPr="00FF5D56" w:rsidTr="001617C9">
        <w:tc>
          <w:tcPr>
            <w:tcW w:w="7513" w:type="dxa"/>
            <w:tcBorders>
              <w:top w:val="single" w:sz="6" w:space="0" w:color="auto"/>
              <w:left w:val="single" w:sz="6" w:space="0" w:color="auto"/>
              <w:bottom w:val="single" w:sz="6" w:space="0" w:color="auto"/>
              <w:right w:val="single" w:sz="6" w:space="0" w:color="auto"/>
            </w:tcBorders>
            <w:shd w:val="clear" w:color="auto" w:fill="C0C0C0"/>
          </w:tcPr>
          <w:p w:rsidR="002478D6" w:rsidRPr="00FF5D56" w:rsidRDefault="002478D6" w:rsidP="00E36EC9">
            <w:pPr>
              <w:pStyle w:val="PlainText"/>
              <w:spacing w:line="240" w:lineRule="auto"/>
              <w:jc w:val="left"/>
              <w:rPr>
                <w:rFonts w:ascii="Arial" w:hAnsi="Arial" w:cs="Arial"/>
              </w:rPr>
            </w:pPr>
            <w:r w:rsidRPr="00FF5D56">
              <w:rPr>
                <w:rFonts w:ascii="Arial" w:hAnsi="Arial" w:cs="Arial"/>
                <w:b/>
              </w:rPr>
              <w:t xml:space="preserve">Fees  for Services:  </w:t>
            </w:r>
            <w:r w:rsidRPr="00FF5D56">
              <w:rPr>
                <w:rFonts w:ascii="Arial" w:hAnsi="Arial" w:cs="Arial"/>
                <w:b/>
                <w:bCs/>
                <w:iCs/>
                <w:color w:val="000000"/>
                <w:lang w:val="en-GB" w:bidi="hi-IN"/>
              </w:rPr>
              <w:t>THE HIGH COURT</w:t>
            </w:r>
            <w:r>
              <w:rPr>
                <w:rFonts w:ascii="Arial" w:hAnsi="Arial" w:cs="Arial"/>
                <w:b/>
                <w:bCs/>
                <w:iCs/>
                <w:color w:val="000000"/>
                <w:lang w:val="en-GB" w:bidi="hi-IN"/>
              </w:rPr>
              <w:t>, COURT OF APPEAL,</w:t>
            </w:r>
            <w:r w:rsidRPr="00FF5D56">
              <w:rPr>
                <w:rFonts w:ascii="Arial" w:hAnsi="Arial" w:cs="Arial"/>
                <w:b/>
                <w:bCs/>
                <w:iCs/>
                <w:color w:val="000000"/>
                <w:lang w:val="en-GB" w:bidi="hi-IN"/>
              </w:rPr>
              <w:t xml:space="preserve"> </w:t>
            </w:r>
            <w:r w:rsidR="00181D9C">
              <w:rPr>
                <w:rFonts w:ascii="Arial" w:hAnsi="Arial" w:cs="Arial"/>
                <w:b/>
                <w:bCs/>
                <w:iCs/>
                <w:color w:val="000000"/>
                <w:lang w:val="en-GB" w:bidi="hi-IN"/>
              </w:rPr>
              <w:t xml:space="preserve">AND THE </w:t>
            </w:r>
            <w:r w:rsidRPr="00FF5D56">
              <w:rPr>
                <w:rFonts w:ascii="Arial" w:hAnsi="Arial" w:cs="Arial"/>
                <w:b/>
                <w:bCs/>
                <w:iCs/>
                <w:color w:val="000000"/>
                <w:lang w:val="en-GB" w:bidi="hi-IN"/>
              </w:rPr>
              <w:t>SUPREME COURT</w:t>
            </w:r>
            <w:r w:rsidR="009C7BA4">
              <w:rPr>
                <w:rFonts w:ascii="Arial" w:hAnsi="Arial" w:cs="Arial"/>
                <w:b/>
              </w:rPr>
              <w:t xml:space="preserve"> </w:t>
            </w:r>
            <w:r w:rsidRPr="00FF5D56">
              <w:rPr>
                <w:rFonts w:ascii="Arial" w:hAnsi="Arial" w:cs="Arial"/>
                <w:b/>
              </w:rPr>
              <w:t xml:space="preserve">(exclusive of VAT) </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2478D6" w:rsidRPr="00FF5D56" w:rsidRDefault="002478D6" w:rsidP="001617C9">
            <w:pPr>
              <w:pStyle w:val="PlainText"/>
              <w:spacing w:line="240" w:lineRule="auto"/>
              <w:rPr>
                <w:rFonts w:ascii="Arial" w:hAnsi="Arial" w:cs="Arial"/>
                <w:b/>
              </w:rPr>
            </w:pPr>
            <w:r w:rsidRPr="00FF5D56">
              <w:rPr>
                <w:rFonts w:ascii="Arial" w:hAnsi="Arial" w:cs="Arial"/>
                <w:b/>
              </w:rPr>
              <w:t xml:space="preserve">Fee </w:t>
            </w:r>
          </w:p>
          <w:p w:rsidR="002478D6" w:rsidRPr="00FF5D56" w:rsidRDefault="002478D6" w:rsidP="001617C9">
            <w:pPr>
              <w:pStyle w:val="PlainText"/>
              <w:spacing w:line="240" w:lineRule="auto"/>
              <w:rPr>
                <w:rFonts w:ascii="Arial" w:hAnsi="Arial" w:cs="Arial"/>
              </w:rPr>
            </w:pPr>
            <w:r w:rsidRPr="00FF5D56">
              <w:rPr>
                <w:rFonts w:ascii="Arial" w:hAnsi="Arial" w:cs="Arial"/>
                <w:b/>
              </w:rPr>
              <w:t>Junior Counsel</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2478D6" w:rsidRPr="00FF5D56" w:rsidRDefault="002478D6" w:rsidP="001617C9">
            <w:pPr>
              <w:pStyle w:val="PlainText"/>
              <w:spacing w:line="240" w:lineRule="auto"/>
              <w:rPr>
                <w:rFonts w:ascii="Arial" w:hAnsi="Arial" w:cs="Arial"/>
                <w:b/>
              </w:rPr>
            </w:pPr>
            <w:r w:rsidRPr="00FF5D56">
              <w:rPr>
                <w:rFonts w:ascii="Arial" w:hAnsi="Arial" w:cs="Arial"/>
                <w:b/>
              </w:rPr>
              <w:t>Fee Senior Counsel</w:t>
            </w:r>
          </w:p>
        </w:tc>
      </w:tr>
      <w:tr w:rsidR="002478D6" w:rsidRPr="00FF5D56" w:rsidTr="001617C9">
        <w:tc>
          <w:tcPr>
            <w:tcW w:w="7513" w:type="dxa"/>
            <w:tcBorders>
              <w:top w:val="single" w:sz="6" w:space="0" w:color="auto"/>
              <w:left w:val="single" w:sz="6" w:space="0" w:color="auto"/>
              <w:bottom w:val="single" w:sz="6" w:space="0" w:color="auto"/>
              <w:right w:val="single" w:sz="6" w:space="0" w:color="auto"/>
            </w:tcBorders>
          </w:tcPr>
          <w:p w:rsidR="002478D6" w:rsidRPr="00FF5D56" w:rsidRDefault="002478D6" w:rsidP="001617C9">
            <w:pPr>
              <w:autoSpaceDE w:val="0"/>
              <w:autoSpaceDN w:val="0"/>
              <w:adjustRightInd w:val="0"/>
              <w:rPr>
                <w:rFonts w:ascii="Arial" w:hAnsi="Arial" w:cs="Arial"/>
                <w:b/>
                <w:color w:val="000000"/>
                <w:lang w:val="en-GB" w:bidi="hi-IN"/>
              </w:rPr>
            </w:pPr>
            <w:r w:rsidRPr="00FF5D56">
              <w:rPr>
                <w:rFonts w:ascii="Arial" w:hAnsi="Arial" w:cs="Arial"/>
                <w:b/>
                <w:color w:val="000000"/>
                <w:lang w:val="en-GB" w:bidi="hi-IN"/>
              </w:rPr>
              <w:t xml:space="preserve">All other High </w:t>
            </w:r>
            <w:r>
              <w:rPr>
                <w:rFonts w:ascii="Arial" w:hAnsi="Arial" w:cs="Arial"/>
                <w:b/>
                <w:color w:val="000000"/>
                <w:lang w:val="en-GB" w:bidi="hi-IN"/>
              </w:rPr>
              <w:t xml:space="preserve">Court, Court of Appeal, </w:t>
            </w:r>
            <w:r w:rsidRPr="00FF5D56">
              <w:rPr>
                <w:rFonts w:ascii="Arial" w:hAnsi="Arial" w:cs="Arial"/>
                <w:b/>
                <w:color w:val="000000"/>
                <w:lang w:val="en-GB" w:bidi="hi-IN"/>
              </w:rPr>
              <w:t>and Supreme Court proceedings</w:t>
            </w:r>
          </w:p>
          <w:p w:rsidR="002478D6" w:rsidRPr="00FF5D56" w:rsidRDefault="002478D6" w:rsidP="001617C9">
            <w:pPr>
              <w:autoSpaceDE w:val="0"/>
              <w:autoSpaceDN w:val="0"/>
              <w:adjustRightInd w:val="0"/>
              <w:rPr>
                <w:rFonts w:ascii="Arial" w:hAnsi="Arial" w:cs="Arial"/>
                <w:b/>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b/>
                <w:color w:val="000000"/>
                <w:lang w:val="en-GB" w:bidi="hi-IN"/>
              </w:rPr>
              <w:t xml:space="preserve">Case Fee:-  </w:t>
            </w:r>
            <w:r w:rsidRPr="00FF5D56">
              <w:rPr>
                <w:rFonts w:ascii="Arial" w:hAnsi="Arial" w:cs="Arial"/>
                <w:color w:val="000000"/>
                <w:lang w:val="en-GB" w:bidi="hi-IN"/>
              </w:rPr>
              <w:t>to</w:t>
            </w:r>
            <w:r w:rsidRPr="00FF5D56">
              <w:rPr>
                <w:rFonts w:ascii="Arial" w:hAnsi="Arial" w:cs="Arial"/>
                <w:b/>
                <w:color w:val="000000"/>
                <w:lang w:val="en-GB" w:bidi="hi-IN"/>
              </w:rPr>
              <w:t xml:space="preserve"> </w:t>
            </w:r>
            <w:r w:rsidRPr="00FF5D56">
              <w:rPr>
                <w:rFonts w:ascii="Arial" w:hAnsi="Arial" w:cs="Arial"/>
                <w:color w:val="000000"/>
                <w:lang w:val="en-GB" w:bidi="hi-IN"/>
              </w:rPr>
              <w:t xml:space="preserve">cover all work carried out by him or her in relation to the case including as appropriate, consultations, drafting or settling of pleadings, preparatory work, settlement negotiations and court appearances including any mention dates and any interim or post hearing applications. </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b/>
                <w:color w:val="000000"/>
                <w:lang w:val="en-GB" w:bidi="hi-IN"/>
              </w:rPr>
              <w:t>Refresher</w:t>
            </w:r>
            <w:proofErr w:type="gramStart"/>
            <w:r w:rsidRPr="00FF5D56">
              <w:rPr>
                <w:rFonts w:ascii="Arial" w:hAnsi="Arial" w:cs="Arial"/>
                <w:b/>
                <w:color w:val="000000"/>
                <w:lang w:val="en-GB" w:bidi="hi-IN"/>
              </w:rPr>
              <w:t>:-</w:t>
            </w:r>
            <w:proofErr w:type="gramEnd"/>
            <w:r w:rsidRPr="00FF5D56">
              <w:rPr>
                <w:rFonts w:ascii="Arial" w:hAnsi="Arial" w:cs="Arial"/>
                <w:b/>
                <w:color w:val="000000"/>
                <w:lang w:val="en-GB" w:bidi="hi-IN"/>
              </w:rPr>
              <w:t xml:space="preserve"> </w:t>
            </w:r>
            <w:r w:rsidRPr="00FF5D56">
              <w:rPr>
                <w:rFonts w:ascii="Arial" w:hAnsi="Arial" w:cs="Arial"/>
                <w:color w:val="000000"/>
                <w:lang w:val="en-GB" w:bidi="hi-IN"/>
              </w:rPr>
              <w:t>an additional sum shall be payable by way of refresher in respect of each second or subsequent day of a hearing. The refresher fee payable to junior counsel shall be in the sum of €1,000 s</w:t>
            </w:r>
            <w:r w:rsidRPr="00FF5D56">
              <w:rPr>
                <w:rFonts w:ascii="Arial" w:hAnsi="Arial" w:cs="Arial"/>
                <w:color w:val="000000"/>
                <w:u w:val="single"/>
                <w:lang w:val="en-GB" w:bidi="hi-IN"/>
              </w:rPr>
              <w:t xml:space="preserve">ave in the event that both Junior and Senior Counsel are retained </w:t>
            </w:r>
            <w:r w:rsidRPr="00FF5D56">
              <w:rPr>
                <w:rFonts w:ascii="Arial" w:hAnsi="Arial" w:cs="Arial"/>
                <w:color w:val="000000"/>
                <w:lang w:val="en-GB" w:bidi="hi-IN"/>
              </w:rPr>
              <w:t xml:space="preserve">in which case the refresher fee payable shall be €300 per day for Junior Counsel (payable in the event that Junior Counsel is in attendance in court). In the case of a matter before the Supreme Court, a full refresher will be paid to both </w:t>
            </w:r>
            <w:proofErr w:type="gramStart"/>
            <w:r w:rsidRPr="00FF5D56">
              <w:rPr>
                <w:rFonts w:ascii="Arial" w:hAnsi="Arial" w:cs="Arial"/>
                <w:color w:val="000000"/>
                <w:lang w:val="en-GB" w:bidi="hi-IN"/>
              </w:rPr>
              <w:t>counsel</w:t>
            </w:r>
            <w:proofErr w:type="gramEnd"/>
            <w:r w:rsidRPr="00FF5D56">
              <w:rPr>
                <w:rFonts w:ascii="Arial" w:hAnsi="Arial" w:cs="Arial"/>
                <w:color w:val="000000"/>
                <w:lang w:val="en-GB" w:bidi="hi-IN"/>
              </w:rPr>
              <w:t xml:space="preserve"> if both counsel advocate before the Court. If Junior Counsel does not advocate before the Court the lower fee shall be payable.</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color w:val="000000"/>
                <w:lang w:val="en-GB" w:bidi="hi-IN"/>
              </w:rPr>
              <w:t xml:space="preserve">In order for a refresher to be payable a matter must be at hearing and listed for further hearing and must involve legal submissions and / or evidence in excess of thirty minutes. </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color w:val="000000"/>
                <w:lang w:val="en-GB" w:bidi="hi-IN"/>
              </w:rPr>
              <w:t xml:space="preserve">Refreshers will not generally be payable in relation to mention dates or where matters are adjourned for the purpose of dealing with ancillary issues </w:t>
            </w:r>
            <w:proofErr w:type="spellStart"/>
            <w:r w:rsidRPr="00FF5D56">
              <w:rPr>
                <w:rFonts w:ascii="Arial" w:hAnsi="Arial" w:cs="Arial"/>
                <w:color w:val="000000"/>
                <w:lang w:val="en-GB" w:bidi="hi-IN"/>
              </w:rPr>
              <w:t>e.g</w:t>
            </w:r>
            <w:proofErr w:type="spellEnd"/>
            <w:r w:rsidRPr="00FF5D56">
              <w:rPr>
                <w:rFonts w:ascii="Arial" w:hAnsi="Arial" w:cs="Arial"/>
                <w:color w:val="000000"/>
                <w:lang w:val="en-GB" w:bidi="hi-IN"/>
              </w:rPr>
              <w:t>, costs, or issues incidental to the substantive Order made, for example the practical arrangements for the return of a child on foot of an Order made in child abduction proceedings. If more than half an hour’s court time is involved in addressing the issue the Board may pay an additional sum of €105 to Junior Counsel and €150 to Senior Counsel.</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color w:val="000000"/>
                <w:lang w:val="en-GB" w:bidi="hi-IN"/>
              </w:rPr>
              <w:t xml:space="preserve">A refresher fee shall be payable in the event that a court requires written submissions to be made in relation to the substantive issue(s) in the case. The full refresher fee shall be payable to both Junior and Senior Counsel in this event. No fee shall be generally payable in the event that the submissions relate to an ancillary event </w:t>
            </w:r>
            <w:proofErr w:type="spellStart"/>
            <w:r w:rsidRPr="00FF5D56">
              <w:rPr>
                <w:rFonts w:ascii="Arial" w:hAnsi="Arial" w:cs="Arial"/>
                <w:color w:val="000000"/>
                <w:lang w:val="en-GB" w:bidi="hi-IN"/>
              </w:rPr>
              <w:t>e.g</w:t>
            </w:r>
            <w:proofErr w:type="spellEnd"/>
            <w:r w:rsidRPr="00FF5D56">
              <w:rPr>
                <w:rFonts w:ascii="Arial" w:hAnsi="Arial" w:cs="Arial"/>
                <w:color w:val="000000"/>
                <w:lang w:val="en-GB" w:bidi="hi-IN"/>
              </w:rPr>
              <w:t xml:space="preserve">, </w:t>
            </w:r>
            <w:proofErr w:type="gramStart"/>
            <w:r w:rsidRPr="00FF5D56">
              <w:rPr>
                <w:rFonts w:ascii="Arial" w:hAnsi="Arial" w:cs="Arial"/>
                <w:color w:val="000000"/>
                <w:lang w:val="en-GB" w:bidi="hi-IN"/>
              </w:rPr>
              <w:t>costs,</w:t>
            </w:r>
            <w:proofErr w:type="gramEnd"/>
            <w:r w:rsidRPr="00FF5D56">
              <w:rPr>
                <w:rFonts w:ascii="Arial" w:hAnsi="Arial" w:cs="Arial"/>
                <w:color w:val="000000"/>
                <w:lang w:val="en-GB" w:bidi="hi-IN"/>
              </w:rPr>
              <w:t xml:space="preserve"> however the Board may pay an additional fee of €105 to junior counsel and / or €150 to senior counsel in the event that the submission is extensive.</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b/>
                <w:color w:val="000000"/>
                <w:lang w:val="en-GB" w:bidi="hi-IN"/>
              </w:rPr>
              <w:t>Taking judgement</w:t>
            </w:r>
            <w:proofErr w:type="gramStart"/>
            <w:r w:rsidRPr="00FF5D56">
              <w:rPr>
                <w:rFonts w:ascii="Arial" w:hAnsi="Arial" w:cs="Arial"/>
                <w:b/>
                <w:color w:val="000000"/>
                <w:lang w:val="en-GB" w:bidi="hi-IN"/>
              </w:rPr>
              <w:t>:-</w:t>
            </w:r>
            <w:proofErr w:type="gramEnd"/>
            <w:r w:rsidRPr="00FF5D56">
              <w:rPr>
                <w:rFonts w:ascii="Arial" w:hAnsi="Arial" w:cs="Arial"/>
                <w:b/>
                <w:color w:val="000000"/>
                <w:lang w:val="en-GB" w:bidi="hi-IN"/>
              </w:rPr>
              <w:t xml:space="preserve"> </w:t>
            </w:r>
            <w:r w:rsidRPr="00FF5D56">
              <w:rPr>
                <w:rFonts w:ascii="Arial" w:hAnsi="Arial" w:cs="Arial"/>
                <w:color w:val="000000"/>
                <w:lang w:val="en-GB" w:bidi="hi-IN"/>
              </w:rPr>
              <w:t xml:space="preserve">an additional sum shall be payable for taking judgement (a refresher shall not be payable in these circumstances). </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pStyle w:val="PlainText"/>
              <w:spacing w:line="240" w:lineRule="auto"/>
              <w:jc w:val="left"/>
              <w:rPr>
                <w:rFonts w:ascii="Arial" w:hAnsi="Arial" w:cs="Arial"/>
                <w:color w:val="000000"/>
                <w:lang w:val="en-GB" w:bidi="hi-IN"/>
              </w:rPr>
            </w:pPr>
            <w:r w:rsidRPr="00FF5D56">
              <w:rPr>
                <w:rFonts w:ascii="Arial" w:hAnsi="Arial" w:cs="Arial"/>
                <w:b/>
                <w:color w:val="000000"/>
                <w:lang w:val="en-GB" w:bidi="hi-IN"/>
              </w:rPr>
              <w:t>Re-entry / enforcement</w:t>
            </w:r>
            <w:proofErr w:type="gramStart"/>
            <w:r w:rsidRPr="00FF5D56">
              <w:rPr>
                <w:rFonts w:ascii="Arial" w:hAnsi="Arial" w:cs="Arial"/>
                <w:color w:val="000000"/>
                <w:lang w:val="en-GB" w:bidi="hi-IN"/>
              </w:rPr>
              <w:t>:-</w:t>
            </w:r>
            <w:proofErr w:type="gramEnd"/>
            <w:r w:rsidRPr="00FF5D56">
              <w:rPr>
                <w:rFonts w:ascii="Arial" w:hAnsi="Arial" w:cs="Arial"/>
                <w:color w:val="000000"/>
                <w:lang w:val="en-GB" w:bidi="hi-IN"/>
              </w:rPr>
              <w:t xml:space="preserve"> If, following the completion of a case, and authorisation / legal aid certificate is granted for an application to enforce the order or orders made therein or to re-enter the matter for other reasons, the fee payable on such application shall be at the refresher rate.</w:t>
            </w:r>
          </w:p>
          <w:p w:rsidR="002478D6" w:rsidRPr="00FF5D56" w:rsidRDefault="002478D6" w:rsidP="001617C9">
            <w:pPr>
              <w:pStyle w:val="PlainText"/>
              <w:spacing w:line="240" w:lineRule="auto"/>
              <w:jc w:val="left"/>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b/>
                <w:lang w:val="en-GB" w:bidi="hi-IN"/>
              </w:rPr>
              <w:t xml:space="preserve">General: </w:t>
            </w:r>
            <w:r w:rsidRPr="00FF5D56">
              <w:rPr>
                <w:rFonts w:ascii="Arial" w:hAnsi="Arial" w:cs="Arial"/>
                <w:lang w:val="en-GB" w:bidi="hi-IN"/>
              </w:rPr>
              <w:t>- Where the Board determines</w:t>
            </w:r>
            <w:r w:rsidRPr="00FF5D56">
              <w:rPr>
                <w:rFonts w:ascii="Arial" w:hAnsi="Arial" w:cs="Arial"/>
                <w:color w:val="000000"/>
                <w:lang w:val="en-GB" w:bidi="hi-IN"/>
              </w:rPr>
              <w:t xml:space="preserve"> that counsel should be paid for Court work in the superior courts by reference to a set number of hours the hourly rate.</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color w:val="000000"/>
                <w:lang w:val="en-GB" w:bidi="hi-IN"/>
              </w:rPr>
              <w:t>The case fee payable in respect of an appeal from the Circuit Court to the High Court shall be that applicable to a case in the Circuit Court.</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pStyle w:val="PlainText"/>
              <w:spacing w:line="240" w:lineRule="auto"/>
              <w:jc w:val="left"/>
              <w:rPr>
                <w:rFonts w:ascii="Arial" w:hAnsi="Arial" w:cs="Arial"/>
                <w:bCs/>
                <w:iCs/>
              </w:rPr>
            </w:pPr>
          </w:p>
        </w:tc>
        <w:tc>
          <w:tcPr>
            <w:tcW w:w="1276" w:type="dxa"/>
            <w:tcBorders>
              <w:top w:val="single" w:sz="6" w:space="0" w:color="auto"/>
              <w:left w:val="single" w:sz="6" w:space="0" w:color="auto"/>
              <w:bottom w:val="single" w:sz="6" w:space="0" w:color="auto"/>
              <w:right w:val="single" w:sz="6" w:space="0" w:color="auto"/>
            </w:tcBorders>
          </w:tcPr>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€2,135</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€1,000</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Pr>
                <w:rFonts w:ascii="Arial" w:hAnsi="Arial" w:cs="Arial"/>
                <w:bCs/>
                <w:iCs/>
              </w:rPr>
              <w:t>€</w:t>
            </w:r>
            <w:r w:rsidRPr="00FF5D56">
              <w:rPr>
                <w:rFonts w:ascii="Arial" w:hAnsi="Arial" w:cs="Arial"/>
                <w:bCs/>
                <w:iCs/>
              </w:rPr>
              <w:t>300</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€150</w:t>
            </w: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€105</w:t>
            </w:r>
          </w:p>
          <w:p w:rsidR="002478D6" w:rsidRPr="00FF5D56" w:rsidRDefault="002478D6" w:rsidP="001617C9">
            <w:pPr>
              <w:pStyle w:val="PlainText"/>
              <w:spacing w:line="240" w:lineRule="auto"/>
              <w:rPr>
                <w:rFonts w:ascii="Arial" w:hAnsi="Arial" w:cs="Arial"/>
                <w:bCs/>
                <w:iCs/>
              </w:rPr>
            </w:pPr>
          </w:p>
        </w:tc>
        <w:tc>
          <w:tcPr>
            <w:tcW w:w="1276" w:type="dxa"/>
            <w:tcBorders>
              <w:top w:val="single" w:sz="6" w:space="0" w:color="auto"/>
              <w:left w:val="single" w:sz="6" w:space="0" w:color="auto"/>
              <w:bottom w:val="single" w:sz="6" w:space="0" w:color="auto"/>
              <w:right w:val="single" w:sz="6" w:space="0" w:color="auto"/>
            </w:tcBorders>
          </w:tcPr>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€3,150</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€1,350</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€200</w:t>
            </w: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€150</w:t>
            </w:r>
          </w:p>
          <w:p w:rsidR="002478D6" w:rsidRPr="00FF5D56" w:rsidRDefault="002478D6" w:rsidP="001617C9">
            <w:pPr>
              <w:pStyle w:val="PlainText"/>
              <w:spacing w:line="240" w:lineRule="auto"/>
              <w:rPr>
                <w:rFonts w:ascii="Arial" w:hAnsi="Arial" w:cs="Arial"/>
                <w:bCs/>
                <w:iCs/>
              </w:rPr>
            </w:pPr>
          </w:p>
        </w:tc>
      </w:tr>
    </w:tbl>
    <w:p w:rsidR="002478D6" w:rsidRPr="00FF5D56" w:rsidRDefault="002478D6" w:rsidP="002478D6">
      <w:pPr>
        <w:autoSpaceDE w:val="0"/>
        <w:autoSpaceDN w:val="0"/>
        <w:adjustRightInd w:val="0"/>
        <w:rPr>
          <w:rFonts w:ascii="Arial" w:hAnsi="Arial" w:cs="Arial"/>
          <w:b/>
          <w:bCs/>
          <w:i/>
          <w:iCs/>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tbl>
      <w:tblPr>
        <w:tblW w:w="10065" w:type="dxa"/>
        <w:tblInd w:w="-869" w:type="dxa"/>
        <w:tblLayout w:type="fixed"/>
        <w:tblLook w:val="0000" w:firstRow="0" w:lastRow="0" w:firstColumn="0" w:lastColumn="0" w:noHBand="0" w:noVBand="0"/>
      </w:tblPr>
      <w:tblGrid>
        <w:gridCol w:w="7513"/>
        <w:gridCol w:w="1276"/>
        <w:gridCol w:w="1276"/>
      </w:tblGrid>
      <w:tr w:rsidR="002478D6" w:rsidRPr="00FF5D56" w:rsidTr="001617C9">
        <w:tc>
          <w:tcPr>
            <w:tcW w:w="7513" w:type="dxa"/>
            <w:tcBorders>
              <w:top w:val="single" w:sz="6" w:space="0" w:color="auto"/>
              <w:left w:val="single" w:sz="6" w:space="0" w:color="auto"/>
              <w:bottom w:val="single" w:sz="6" w:space="0" w:color="auto"/>
              <w:right w:val="single" w:sz="6" w:space="0" w:color="auto"/>
            </w:tcBorders>
            <w:shd w:val="clear" w:color="auto" w:fill="C0C0C0"/>
          </w:tcPr>
          <w:p w:rsidR="002478D6" w:rsidRPr="00FF5D56" w:rsidRDefault="002478D6" w:rsidP="001617C9">
            <w:pPr>
              <w:pStyle w:val="PlainText"/>
              <w:spacing w:line="240" w:lineRule="auto"/>
              <w:jc w:val="left"/>
              <w:rPr>
                <w:rFonts w:ascii="Arial" w:hAnsi="Arial" w:cs="Arial"/>
              </w:rPr>
            </w:pPr>
            <w:r w:rsidRPr="00FF5D56">
              <w:rPr>
                <w:rFonts w:ascii="Arial" w:hAnsi="Arial" w:cs="Arial"/>
                <w:b/>
              </w:rPr>
              <w:t xml:space="preserve">Fees for services  </w:t>
            </w:r>
            <w:r w:rsidRPr="00FF5D56">
              <w:rPr>
                <w:rFonts w:ascii="Arial" w:hAnsi="Arial" w:cs="Arial"/>
                <w:b/>
                <w:bCs/>
                <w:iCs/>
                <w:color w:val="000000"/>
                <w:lang w:val="en-GB" w:bidi="hi-IN"/>
              </w:rPr>
              <w:t xml:space="preserve">THE </w:t>
            </w:r>
            <w:r w:rsidRPr="00FF5D56">
              <w:rPr>
                <w:rFonts w:ascii="Arial" w:hAnsi="Arial" w:cs="Arial"/>
                <w:b/>
              </w:rPr>
              <w:t xml:space="preserve">CIRCUIT COURT (exclusive of VAT) </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2478D6" w:rsidRPr="00FF5D56" w:rsidRDefault="002478D6" w:rsidP="001617C9">
            <w:pPr>
              <w:pStyle w:val="PlainText"/>
              <w:spacing w:line="240" w:lineRule="auto"/>
              <w:rPr>
                <w:rFonts w:ascii="Arial" w:hAnsi="Arial" w:cs="Arial"/>
                <w:b/>
                <w:i/>
              </w:rPr>
            </w:pPr>
            <w:r w:rsidRPr="00FF5D56">
              <w:rPr>
                <w:rFonts w:ascii="Arial" w:hAnsi="Arial" w:cs="Arial"/>
                <w:b/>
                <w:i/>
              </w:rPr>
              <w:t xml:space="preserve">Fee </w:t>
            </w:r>
          </w:p>
          <w:p w:rsidR="002478D6" w:rsidRPr="00FF5D56" w:rsidRDefault="002478D6" w:rsidP="001617C9">
            <w:pPr>
              <w:pStyle w:val="PlainText"/>
              <w:spacing w:line="240" w:lineRule="auto"/>
              <w:rPr>
                <w:rFonts w:ascii="Arial" w:hAnsi="Arial" w:cs="Arial"/>
              </w:rPr>
            </w:pPr>
            <w:r w:rsidRPr="00FF5D56">
              <w:rPr>
                <w:rFonts w:ascii="Arial" w:hAnsi="Arial" w:cs="Arial"/>
                <w:b/>
                <w:i/>
              </w:rPr>
              <w:t>Junior Counsel</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2478D6" w:rsidRPr="00FF5D56" w:rsidRDefault="002478D6" w:rsidP="001617C9">
            <w:pPr>
              <w:pStyle w:val="PlainText"/>
              <w:spacing w:line="240" w:lineRule="auto"/>
              <w:rPr>
                <w:rFonts w:ascii="Arial" w:hAnsi="Arial" w:cs="Arial"/>
                <w:b/>
                <w:i/>
              </w:rPr>
            </w:pPr>
            <w:r w:rsidRPr="00FF5D56">
              <w:rPr>
                <w:rFonts w:ascii="Arial" w:hAnsi="Arial" w:cs="Arial"/>
                <w:b/>
                <w:i/>
              </w:rPr>
              <w:t>Fee Senior Counsel</w:t>
            </w:r>
          </w:p>
        </w:tc>
      </w:tr>
      <w:tr w:rsidR="002478D6" w:rsidRPr="00FF5D56" w:rsidTr="001617C9">
        <w:tc>
          <w:tcPr>
            <w:tcW w:w="7513" w:type="dxa"/>
            <w:tcBorders>
              <w:top w:val="single" w:sz="6" w:space="0" w:color="auto"/>
              <w:left w:val="single" w:sz="6" w:space="0" w:color="auto"/>
              <w:bottom w:val="single" w:sz="6" w:space="0" w:color="auto"/>
              <w:right w:val="single" w:sz="6" w:space="0" w:color="auto"/>
            </w:tcBorders>
          </w:tcPr>
          <w:p w:rsidR="002478D6" w:rsidRPr="00FF5D56" w:rsidRDefault="002478D6" w:rsidP="001617C9">
            <w:pPr>
              <w:autoSpaceDE w:val="0"/>
              <w:autoSpaceDN w:val="0"/>
              <w:adjustRightInd w:val="0"/>
              <w:rPr>
                <w:rFonts w:ascii="Arial" w:hAnsi="Arial" w:cs="Arial"/>
                <w:b/>
                <w:color w:val="000000"/>
                <w:lang w:val="en-GB" w:bidi="hi-IN"/>
              </w:rPr>
            </w:pPr>
            <w:r w:rsidRPr="00FF5D56">
              <w:rPr>
                <w:rFonts w:ascii="Arial" w:hAnsi="Arial" w:cs="Arial"/>
                <w:b/>
                <w:color w:val="000000"/>
                <w:lang w:val="en-GB" w:bidi="hi-IN"/>
              </w:rPr>
              <w:t>All court proceedings</w:t>
            </w:r>
          </w:p>
          <w:p w:rsidR="002478D6" w:rsidRPr="00FF5D56" w:rsidRDefault="002478D6" w:rsidP="001617C9">
            <w:pPr>
              <w:pStyle w:val="PlainText"/>
              <w:spacing w:line="240" w:lineRule="auto"/>
              <w:jc w:val="left"/>
              <w:rPr>
                <w:rFonts w:ascii="Arial" w:hAnsi="Arial" w:cs="Arial"/>
                <w:b/>
                <w:bCs/>
                <w:iCs/>
              </w:rPr>
            </w:pPr>
          </w:p>
          <w:p w:rsidR="002478D6" w:rsidRPr="00FF5D56" w:rsidRDefault="002478D6" w:rsidP="001617C9">
            <w:pPr>
              <w:pStyle w:val="PlainText"/>
              <w:spacing w:line="240" w:lineRule="auto"/>
              <w:jc w:val="left"/>
              <w:rPr>
                <w:rFonts w:ascii="Arial" w:hAnsi="Arial" w:cs="Arial"/>
                <w:color w:val="000000"/>
                <w:lang w:val="en-GB" w:bidi="hi-IN"/>
              </w:rPr>
            </w:pPr>
            <w:r w:rsidRPr="00FF5D56">
              <w:rPr>
                <w:rFonts w:ascii="Arial" w:hAnsi="Arial" w:cs="Arial"/>
                <w:b/>
                <w:bCs/>
                <w:iCs/>
              </w:rPr>
              <w:t xml:space="preserve">Case Fee:- </w:t>
            </w:r>
            <w:r w:rsidRPr="00FF5D56">
              <w:rPr>
                <w:rFonts w:ascii="Arial" w:hAnsi="Arial" w:cs="Arial"/>
                <w:bCs/>
                <w:iCs/>
              </w:rPr>
              <w:t xml:space="preserve"> </w:t>
            </w:r>
            <w:r w:rsidRPr="00FF5D56">
              <w:rPr>
                <w:rFonts w:ascii="Arial" w:hAnsi="Arial" w:cs="Arial"/>
                <w:color w:val="000000"/>
                <w:lang w:val="en-GB" w:bidi="hi-IN"/>
              </w:rPr>
              <w:t xml:space="preserve">where counsel is briefed prior to the institution of proceedings to cover all work carried out by him or her in regard to the case to include as appropriate, consultations, drafting or settling of pleadings, preparatory work, interim applications, case progression hearings, settlement negotiations and court appearances. </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color w:val="000000"/>
                <w:lang w:val="en-GB" w:bidi="hi-IN"/>
              </w:rPr>
              <w:t>Where counsel is briefed after the Notice of Trial has been served or the matter has been given a hearing date, the case fee (€750) shall cover all work carried out by him or her in regard to the case to include as appropriate, consultations, preparatory work, further interim applications, settlement negotiations and court appearances.</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color w:val="000000"/>
                <w:lang w:val="en-GB" w:bidi="hi-IN"/>
              </w:rPr>
              <w:t>An additional sum  shall be payable in respect of each interim or interlocutory application on foot of section 35 of the Family Law Act 1995 or section 37 of the Family Law (Divorce) Act 1996. A similar additional sum may be payable for other interim or interlocutory applications subject to them being approved in advance on foot of the legal aid certificate granted to the client. No additional fee shall be payable in respect of an application for judgement in default.</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b/>
                <w:color w:val="000000"/>
                <w:lang w:val="en-GB" w:bidi="hi-IN"/>
              </w:rPr>
              <w:t>Refresher</w:t>
            </w:r>
            <w:proofErr w:type="gramStart"/>
            <w:r w:rsidRPr="00FF5D56">
              <w:rPr>
                <w:rFonts w:ascii="Arial" w:hAnsi="Arial" w:cs="Arial"/>
                <w:b/>
                <w:color w:val="000000"/>
                <w:lang w:val="en-GB" w:bidi="hi-IN"/>
              </w:rPr>
              <w:t>:-</w:t>
            </w:r>
            <w:proofErr w:type="gramEnd"/>
            <w:r w:rsidRPr="00FF5D56">
              <w:rPr>
                <w:rFonts w:ascii="Arial" w:hAnsi="Arial" w:cs="Arial"/>
                <w:b/>
                <w:color w:val="000000"/>
                <w:lang w:val="en-GB" w:bidi="hi-IN"/>
              </w:rPr>
              <w:t xml:space="preserve"> </w:t>
            </w:r>
            <w:r w:rsidRPr="00FF5D56">
              <w:rPr>
                <w:rFonts w:ascii="Arial" w:hAnsi="Arial" w:cs="Arial"/>
                <w:color w:val="000000"/>
                <w:lang w:val="en-GB" w:bidi="hi-IN"/>
              </w:rPr>
              <w:t>An additional sum shall be payable by way of refresher in respect of each second or subsequent day of a hearing, or part thereof. The refresher fee payable to junior counsel shall be in the sum of €400 s</w:t>
            </w:r>
            <w:r w:rsidRPr="00FF5D56">
              <w:rPr>
                <w:rFonts w:ascii="Arial" w:hAnsi="Arial" w:cs="Arial"/>
                <w:color w:val="000000"/>
                <w:u w:val="single"/>
                <w:lang w:val="en-GB" w:bidi="hi-IN"/>
              </w:rPr>
              <w:t xml:space="preserve">ave in the event that both Junior and Senior Counsel are retained </w:t>
            </w:r>
            <w:r w:rsidRPr="00FF5D56">
              <w:rPr>
                <w:rFonts w:ascii="Arial" w:hAnsi="Arial" w:cs="Arial"/>
                <w:color w:val="000000"/>
                <w:lang w:val="en-GB" w:bidi="hi-IN"/>
              </w:rPr>
              <w:t xml:space="preserve">in which case the refresher fee payable shall be €300 per day for Junior Counsel (payable in the event that Junior Counsel is in attendance in court). </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color w:val="000000"/>
                <w:lang w:val="en-GB" w:bidi="hi-IN"/>
              </w:rPr>
              <w:t xml:space="preserve">In order for a refresher to be payable a matter must be at hearing and listed for further hearing and must involve legal submissions and / or evidence in excess of thirty minutes. </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color w:val="000000"/>
                <w:lang w:val="en-GB" w:bidi="hi-IN"/>
              </w:rPr>
              <w:t xml:space="preserve">Refreshers will not generally be payable in relation to mention dates or where matters are adjourned for the purpose of dealing with ancillary issues </w:t>
            </w:r>
            <w:proofErr w:type="spellStart"/>
            <w:r w:rsidRPr="00FF5D56">
              <w:rPr>
                <w:rFonts w:ascii="Arial" w:hAnsi="Arial" w:cs="Arial"/>
                <w:color w:val="000000"/>
                <w:lang w:val="en-GB" w:bidi="hi-IN"/>
              </w:rPr>
              <w:t>e.g</w:t>
            </w:r>
            <w:proofErr w:type="spellEnd"/>
            <w:r w:rsidRPr="00FF5D56">
              <w:rPr>
                <w:rFonts w:ascii="Arial" w:hAnsi="Arial" w:cs="Arial"/>
                <w:color w:val="000000"/>
                <w:lang w:val="en-GB" w:bidi="hi-IN"/>
              </w:rPr>
              <w:t>, costs, or issues incidental to the substantive Order made however the Board may pay an additional fee of €76 to junior counsel and / or €114 to senior counsel in the event that the submission is extensive.</w:t>
            </w:r>
          </w:p>
          <w:p w:rsidR="002478D6" w:rsidRPr="00FF5D56" w:rsidRDefault="002478D6" w:rsidP="001617C9">
            <w:pPr>
              <w:autoSpaceDE w:val="0"/>
              <w:autoSpaceDN w:val="0"/>
              <w:adjustRightInd w:val="0"/>
              <w:rPr>
                <w:rFonts w:ascii="Arial" w:hAnsi="Arial" w:cs="Arial"/>
                <w:b/>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b/>
                <w:color w:val="000000"/>
                <w:lang w:val="en-GB" w:bidi="hi-IN"/>
              </w:rPr>
              <w:t>Taking judgement</w:t>
            </w:r>
            <w:proofErr w:type="gramStart"/>
            <w:r w:rsidRPr="00FF5D56">
              <w:rPr>
                <w:rFonts w:ascii="Arial" w:hAnsi="Arial" w:cs="Arial"/>
                <w:color w:val="000000"/>
                <w:lang w:val="en-GB" w:bidi="hi-IN"/>
              </w:rPr>
              <w:t>:-</w:t>
            </w:r>
            <w:proofErr w:type="gramEnd"/>
            <w:r w:rsidRPr="00FF5D56">
              <w:rPr>
                <w:rFonts w:ascii="Arial" w:hAnsi="Arial" w:cs="Arial"/>
                <w:color w:val="000000"/>
                <w:lang w:val="en-GB" w:bidi="hi-IN"/>
              </w:rPr>
              <w:t xml:space="preserve"> An additional sum shall be payable for taking judgement (a refresher shall not be payable in these circumstances).</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b/>
                <w:color w:val="000000"/>
                <w:lang w:val="en-GB" w:bidi="hi-IN"/>
              </w:rPr>
              <w:t>Re-entry / enforcement</w:t>
            </w:r>
            <w:proofErr w:type="gramStart"/>
            <w:r w:rsidRPr="00FF5D56">
              <w:rPr>
                <w:rFonts w:ascii="Arial" w:hAnsi="Arial" w:cs="Arial"/>
                <w:color w:val="000000"/>
                <w:lang w:val="en-GB" w:bidi="hi-IN"/>
              </w:rPr>
              <w:t>:-</w:t>
            </w:r>
            <w:proofErr w:type="gramEnd"/>
            <w:r w:rsidRPr="00FF5D56">
              <w:rPr>
                <w:rFonts w:ascii="Arial" w:hAnsi="Arial" w:cs="Arial"/>
                <w:color w:val="000000"/>
                <w:lang w:val="en-GB" w:bidi="hi-IN"/>
              </w:rPr>
              <w:t xml:space="preserve"> If following the completion of a case legal aid is granted for an application to enforce the order or orders made therein or to re-enter the matter for other reasons, the fee payable on such application shall be at the rate of a refresher.</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proofErr w:type="gramStart"/>
            <w:r w:rsidRPr="00FF5D56">
              <w:rPr>
                <w:rFonts w:ascii="Arial" w:hAnsi="Arial" w:cs="Arial"/>
                <w:b/>
                <w:color w:val="000000"/>
                <w:lang w:val="en-GB" w:bidi="hi-IN"/>
              </w:rPr>
              <w:t>General :</w:t>
            </w:r>
            <w:proofErr w:type="gramEnd"/>
            <w:r w:rsidRPr="00FF5D56">
              <w:rPr>
                <w:rFonts w:ascii="Arial" w:hAnsi="Arial" w:cs="Arial"/>
                <w:b/>
                <w:color w:val="000000"/>
                <w:lang w:val="en-GB" w:bidi="hi-IN"/>
              </w:rPr>
              <w:t xml:space="preserve"> -</w:t>
            </w:r>
            <w:r w:rsidRPr="00FF5D56">
              <w:rPr>
                <w:rFonts w:ascii="Arial" w:hAnsi="Arial" w:cs="Arial"/>
                <w:color w:val="000000"/>
                <w:lang w:val="en-GB" w:bidi="hi-IN"/>
              </w:rPr>
              <w:t>Where the Board determines that counsel should be paid for Court work in the superior courts by reference to a set number of hours work the hourly rate.</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bCs/>
                <w:iCs/>
              </w:rPr>
            </w:pPr>
            <w:r w:rsidRPr="00FF5D56">
              <w:rPr>
                <w:rFonts w:ascii="Arial" w:hAnsi="Arial" w:cs="Arial"/>
                <w:color w:val="000000"/>
                <w:lang w:val="en-GB" w:bidi="hi-IN"/>
              </w:rPr>
              <w:t>The case fee payable in respect of an appeal from the District Court to the Circuit Court shall be that applicable to a case in the District Court.</w:t>
            </w:r>
          </w:p>
        </w:tc>
        <w:tc>
          <w:tcPr>
            <w:tcW w:w="1276" w:type="dxa"/>
            <w:tcBorders>
              <w:top w:val="single" w:sz="6" w:space="0" w:color="auto"/>
              <w:left w:val="single" w:sz="6" w:space="0" w:color="auto"/>
              <w:bottom w:val="single" w:sz="6" w:space="0" w:color="auto"/>
              <w:right w:val="single" w:sz="6" w:space="0" w:color="auto"/>
            </w:tcBorders>
          </w:tcPr>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color w:val="000000"/>
                <w:lang w:val="en-GB" w:bidi="hi-IN"/>
              </w:rPr>
            </w:pPr>
            <w:r w:rsidRPr="00FF5D56">
              <w:rPr>
                <w:rFonts w:ascii="Arial" w:hAnsi="Arial" w:cs="Arial"/>
                <w:bCs/>
                <w:iCs/>
              </w:rPr>
              <w:t>€1,145</w:t>
            </w: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r w:rsidRPr="00FF5D56">
              <w:rPr>
                <w:rFonts w:ascii="Arial" w:hAnsi="Arial" w:cs="Arial"/>
                <w:color w:val="000000"/>
                <w:lang w:val="en-GB" w:bidi="hi-IN"/>
              </w:rPr>
              <w:t>€750</w:t>
            </w: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r w:rsidRPr="00FF5D56">
              <w:rPr>
                <w:rFonts w:ascii="Arial" w:hAnsi="Arial" w:cs="Arial"/>
                <w:color w:val="000000"/>
                <w:lang w:val="en-GB" w:bidi="hi-IN"/>
              </w:rPr>
              <w:t>€200</w:t>
            </w: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r w:rsidRPr="00FF5D56">
              <w:rPr>
                <w:rFonts w:ascii="Arial" w:hAnsi="Arial" w:cs="Arial"/>
                <w:color w:val="000000"/>
                <w:lang w:val="en-GB" w:bidi="hi-IN"/>
              </w:rPr>
              <w:t>€400</w:t>
            </w: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Default="002478D6" w:rsidP="001617C9">
            <w:pPr>
              <w:pStyle w:val="PlainText"/>
              <w:spacing w:line="240" w:lineRule="auto"/>
              <w:rPr>
                <w:rFonts w:ascii="Arial" w:hAnsi="Arial" w:cs="Arial"/>
                <w:color w:val="000000"/>
                <w:lang w:val="en-GB" w:bidi="hi-IN"/>
              </w:rPr>
            </w:pPr>
          </w:p>
          <w:p w:rsidR="002478D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r w:rsidRPr="00FF5D56">
              <w:rPr>
                <w:rFonts w:ascii="Arial" w:hAnsi="Arial" w:cs="Arial"/>
                <w:color w:val="000000"/>
                <w:lang w:val="en-GB" w:bidi="hi-IN"/>
              </w:rPr>
              <w:t>€150</w:t>
            </w: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Default="002478D6" w:rsidP="001617C9">
            <w:pPr>
              <w:pStyle w:val="PlainText"/>
              <w:spacing w:line="240" w:lineRule="auto"/>
              <w:rPr>
                <w:rFonts w:ascii="Arial" w:hAnsi="Arial" w:cs="Arial"/>
                <w:color w:val="000000"/>
                <w:lang w:val="en-GB" w:bidi="hi-IN"/>
              </w:rPr>
            </w:pPr>
          </w:p>
          <w:p w:rsidR="002478D6" w:rsidRDefault="002478D6" w:rsidP="001617C9">
            <w:pPr>
              <w:pStyle w:val="PlainText"/>
              <w:spacing w:line="240" w:lineRule="auto"/>
              <w:rPr>
                <w:rFonts w:ascii="Arial" w:hAnsi="Arial" w:cs="Arial"/>
                <w:color w:val="000000"/>
                <w:lang w:val="en-GB" w:bidi="hi-IN"/>
              </w:rPr>
            </w:pPr>
          </w:p>
          <w:p w:rsidR="002478D6" w:rsidRDefault="002478D6" w:rsidP="001617C9">
            <w:pPr>
              <w:pStyle w:val="PlainText"/>
              <w:spacing w:line="240" w:lineRule="auto"/>
              <w:rPr>
                <w:rFonts w:ascii="Arial" w:hAnsi="Arial" w:cs="Arial"/>
                <w:color w:val="000000"/>
                <w:lang w:val="en-GB" w:bidi="hi-IN"/>
              </w:rPr>
            </w:pPr>
          </w:p>
          <w:p w:rsidR="002478D6" w:rsidRDefault="002478D6" w:rsidP="001617C9">
            <w:pPr>
              <w:pStyle w:val="PlainText"/>
              <w:spacing w:line="240" w:lineRule="auto"/>
              <w:rPr>
                <w:rFonts w:ascii="Arial" w:hAnsi="Arial" w:cs="Arial"/>
                <w:color w:val="000000"/>
                <w:lang w:val="en-GB" w:bidi="hi-IN"/>
              </w:rPr>
            </w:pPr>
          </w:p>
          <w:p w:rsidR="002478D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bCs/>
                <w:iCs/>
              </w:rPr>
            </w:pPr>
            <w:r w:rsidRPr="00FF5D56">
              <w:rPr>
                <w:rFonts w:ascii="Arial" w:hAnsi="Arial" w:cs="Arial"/>
                <w:color w:val="000000"/>
                <w:lang w:val="en-GB" w:bidi="hi-IN"/>
              </w:rPr>
              <w:t>€76</w:t>
            </w:r>
          </w:p>
        </w:tc>
        <w:tc>
          <w:tcPr>
            <w:tcW w:w="1276" w:type="dxa"/>
            <w:tcBorders>
              <w:top w:val="single" w:sz="6" w:space="0" w:color="auto"/>
              <w:left w:val="single" w:sz="6" w:space="0" w:color="auto"/>
              <w:bottom w:val="single" w:sz="6" w:space="0" w:color="auto"/>
              <w:right w:val="single" w:sz="6" w:space="0" w:color="auto"/>
            </w:tcBorders>
          </w:tcPr>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€1,650</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€650</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€200</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€114</w:t>
            </w:r>
          </w:p>
        </w:tc>
      </w:tr>
    </w:tbl>
    <w:p w:rsidR="002478D6" w:rsidRPr="00FF5D56" w:rsidRDefault="002478D6" w:rsidP="002478D6">
      <w:pPr>
        <w:autoSpaceDE w:val="0"/>
        <w:autoSpaceDN w:val="0"/>
        <w:adjustRightInd w:val="0"/>
        <w:rPr>
          <w:rFonts w:ascii="Arial" w:hAnsi="Arial" w:cs="Arial"/>
          <w:b/>
          <w:bCs/>
          <w:i/>
          <w:iCs/>
          <w:color w:val="000000"/>
          <w:lang w:val="en-GB" w:bidi="hi-IN"/>
        </w:rPr>
      </w:pPr>
    </w:p>
    <w:p w:rsidR="002478D6" w:rsidRPr="00FF5D56" w:rsidRDefault="002478D6" w:rsidP="002478D6">
      <w:pPr>
        <w:autoSpaceDE w:val="0"/>
        <w:autoSpaceDN w:val="0"/>
        <w:adjustRightInd w:val="0"/>
        <w:rPr>
          <w:rFonts w:ascii="Arial" w:hAnsi="Arial" w:cs="Arial"/>
          <w:b/>
          <w:bCs/>
          <w:i/>
          <w:iCs/>
          <w:color w:val="000000"/>
          <w:lang w:val="en-GB" w:bidi="hi-IN"/>
        </w:rPr>
      </w:pPr>
    </w:p>
    <w:p w:rsidR="002478D6" w:rsidRPr="00FF5D56" w:rsidRDefault="002478D6" w:rsidP="002478D6">
      <w:pPr>
        <w:tabs>
          <w:tab w:val="left" w:pos="1080"/>
        </w:tabs>
        <w:autoSpaceDE w:val="0"/>
        <w:autoSpaceDN w:val="0"/>
        <w:adjustRightInd w:val="0"/>
        <w:rPr>
          <w:rFonts w:ascii="Arial" w:hAnsi="Arial" w:cs="Arial"/>
          <w:b/>
        </w:rPr>
      </w:pPr>
      <w:r w:rsidRPr="00FF5D56">
        <w:rPr>
          <w:rFonts w:ascii="Arial" w:hAnsi="Arial" w:cs="Arial"/>
          <w:b/>
          <w:bCs/>
          <w:i/>
          <w:iCs/>
          <w:color w:val="000000"/>
          <w:lang w:val="en-GB" w:bidi="hi-IN"/>
        </w:rPr>
        <w:tab/>
      </w:r>
    </w:p>
    <w:tbl>
      <w:tblPr>
        <w:tblpPr w:leftFromText="180" w:rightFromText="180" w:vertAnchor="text" w:horzAnchor="margin" w:tblpXSpec="center" w:tblpY="-134"/>
        <w:tblW w:w="10065" w:type="dxa"/>
        <w:tblLayout w:type="fixed"/>
        <w:tblLook w:val="0000" w:firstRow="0" w:lastRow="0" w:firstColumn="0" w:lastColumn="0" w:noHBand="0" w:noVBand="0"/>
      </w:tblPr>
      <w:tblGrid>
        <w:gridCol w:w="7513"/>
        <w:gridCol w:w="1276"/>
        <w:gridCol w:w="1276"/>
      </w:tblGrid>
      <w:tr w:rsidR="002478D6" w:rsidRPr="00FF5D56" w:rsidTr="001617C9">
        <w:tc>
          <w:tcPr>
            <w:tcW w:w="7513" w:type="dxa"/>
            <w:tcBorders>
              <w:top w:val="single" w:sz="6" w:space="0" w:color="auto"/>
              <w:left w:val="single" w:sz="6" w:space="0" w:color="auto"/>
              <w:bottom w:val="single" w:sz="6" w:space="0" w:color="auto"/>
              <w:right w:val="single" w:sz="6" w:space="0" w:color="auto"/>
            </w:tcBorders>
            <w:shd w:val="clear" w:color="auto" w:fill="C0C0C0"/>
          </w:tcPr>
          <w:p w:rsidR="002478D6" w:rsidRPr="00FF5D56" w:rsidRDefault="002478D6" w:rsidP="001617C9">
            <w:pPr>
              <w:pStyle w:val="PlainText"/>
              <w:spacing w:line="240" w:lineRule="auto"/>
              <w:rPr>
                <w:rFonts w:ascii="Arial" w:hAnsi="Arial" w:cs="Arial"/>
              </w:rPr>
            </w:pPr>
            <w:r w:rsidRPr="00FF5D56">
              <w:rPr>
                <w:rFonts w:ascii="Arial" w:hAnsi="Arial" w:cs="Arial"/>
                <w:b/>
              </w:rPr>
              <w:lastRenderedPageBreak/>
              <w:t xml:space="preserve">Fees for services  </w:t>
            </w:r>
            <w:r w:rsidRPr="00FF5D56">
              <w:rPr>
                <w:rFonts w:ascii="Arial" w:hAnsi="Arial" w:cs="Arial"/>
                <w:b/>
                <w:bCs/>
                <w:iCs/>
                <w:color w:val="000000"/>
                <w:lang w:val="en-GB" w:bidi="hi-IN"/>
              </w:rPr>
              <w:t>THE DISTRICT COURT</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2478D6" w:rsidRPr="00FF5D56" w:rsidRDefault="002478D6" w:rsidP="001617C9">
            <w:pPr>
              <w:pStyle w:val="PlainText"/>
              <w:spacing w:line="240" w:lineRule="auto"/>
              <w:rPr>
                <w:rFonts w:ascii="Arial" w:hAnsi="Arial" w:cs="Arial"/>
                <w:b/>
                <w:i/>
              </w:rPr>
            </w:pPr>
            <w:r w:rsidRPr="00FF5D56">
              <w:rPr>
                <w:rFonts w:ascii="Arial" w:hAnsi="Arial" w:cs="Arial"/>
                <w:b/>
                <w:i/>
              </w:rPr>
              <w:t xml:space="preserve">Fee </w:t>
            </w:r>
          </w:p>
          <w:p w:rsidR="002478D6" w:rsidRPr="00FF5D56" w:rsidRDefault="002478D6" w:rsidP="001617C9">
            <w:pPr>
              <w:pStyle w:val="PlainText"/>
              <w:spacing w:line="240" w:lineRule="auto"/>
              <w:rPr>
                <w:rFonts w:ascii="Arial" w:hAnsi="Arial" w:cs="Arial"/>
              </w:rPr>
            </w:pPr>
            <w:r w:rsidRPr="00FF5D56">
              <w:rPr>
                <w:rFonts w:ascii="Arial" w:hAnsi="Arial" w:cs="Arial"/>
                <w:b/>
                <w:i/>
              </w:rPr>
              <w:t>Junior Counsel</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2478D6" w:rsidRPr="00FF5D56" w:rsidRDefault="002478D6" w:rsidP="001617C9">
            <w:pPr>
              <w:pStyle w:val="PlainText"/>
              <w:spacing w:line="240" w:lineRule="auto"/>
              <w:rPr>
                <w:rFonts w:ascii="Arial" w:hAnsi="Arial" w:cs="Arial"/>
                <w:b/>
                <w:i/>
              </w:rPr>
            </w:pPr>
            <w:r w:rsidRPr="00FF5D56">
              <w:rPr>
                <w:rFonts w:ascii="Arial" w:hAnsi="Arial" w:cs="Arial"/>
                <w:b/>
                <w:i/>
              </w:rPr>
              <w:t>Fee Senior Counsel</w:t>
            </w:r>
          </w:p>
        </w:tc>
      </w:tr>
      <w:tr w:rsidR="002478D6" w:rsidRPr="00FF5D56" w:rsidTr="001617C9">
        <w:tc>
          <w:tcPr>
            <w:tcW w:w="7513" w:type="dxa"/>
            <w:tcBorders>
              <w:top w:val="single" w:sz="6" w:space="0" w:color="auto"/>
              <w:left w:val="single" w:sz="6" w:space="0" w:color="auto"/>
              <w:bottom w:val="single" w:sz="6" w:space="0" w:color="auto"/>
              <w:right w:val="single" w:sz="6" w:space="0" w:color="auto"/>
            </w:tcBorders>
          </w:tcPr>
          <w:p w:rsidR="002478D6" w:rsidRPr="00FF5D56" w:rsidRDefault="002478D6" w:rsidP="001617C9">
            <w:pPr>
              <w:autoSpaceDE w:val="0"/>
              <w:autoSpaceDN w:val="0"/>
              <w:adjustRightInd w:val="0"/>
              <w:rPr>
                <w:rFonts w:ascii="Arial" w:hAnsi="Arial" w:cs="Arial"/>
                <w:b/>
                <w:color w:val="000000"/>
                <w:lang w:val="en-GB" w:bidi="hi-IN"/>
              </w:rPr>
            </w:pPr>
          </w:p>
          <w:p w:rsidR="002478D6" w:rsidRPr="00FF5D56" w:rsidRDefault="002478D6" w:rsidP="001617C9">
            <w:pPr>
              <w:autoSpaceDE w:val="0"/>
              <w:autoSpaceDN w:val="0"/>
              <w:adjustRightInd w:val="0"/>
              <w:rPr>
                <w:rFonts w:ascii="Arial" w:hAnsi="Arial" w:cs="Arial"/>
                <w:b/>
                <w:color w:val="000000"/>
                <w:lang w:val="en-GB" w:bidi="hi-IN"/>
              </w:rPr>
            </w:pPr>
            <w:r w:rsidRPr="00FF5D56">
              <w:rPr>
                <w:rFonts w:ascii="Arial" w:hAnsi="Arial" w:cs="Arial"/>
                <w:b/>
                <w:color w:val="000000"/>
                <w:lang w:val="en-GB" w:bidi="hi-IN"/>
              </w:rPr>
              <w:t>Proceedings on foot of Parts III and IV of the Child Care Act 1991</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b/>
                <w:color w:val="000000"/>
                <w:lang w:val="en-GB" w:bidi="hi-IN"/>
              </w:rPr>
              <w:t>Case fee</w:t>
            </w:r>
            <w:proofErr w:type="gramStart"/>
            <w:r w:rsidRPr="00FF5D56">
              <w:rPr>
                <w:rFonts w:ascii="Arial" w:hAnsi="Arial" w:cs="Arial"/>
                <w:color w:val="000000"/>
                <w:lang w:val="en-GB" w:bidi="hi-IN"/>
              </w:rPr>
              <w:t>:-</w:t>
            </w:r>
            <w:proofErr w:type="gramEnd"/>
            <w:r w:rsidRPr="00FF5D56">
              <w:rPr>
                <w:rFonts w:ascii="Arial" w:hAnsi="Arial" w:cs="Arial"/>
                <w:color w:val="000000"/>
                <w:lang w:val="en-GB" w:bidi="hi-IN"/>
              </w:rPr>
              <w:t xml:space="preserve"> to  cover all work carried out by him or her in regard to the case to include as appropriate, consultations, preparatory work, settlement negotiations and/or court appearances incidental to the full hearing. </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color w:val="000000"/>
                <w:lang w:val="en-GB" w:bidi="hi-IN"/>
              </w:rPr>
              <w:t>An additional sum of €150 shall be payable in respect of each application for an interim care order, where the solicitor considers that it is necessary for the barrister to attend. A fee equivalent to the refresher fee shall be payable in respect of the first application for an interim care order.</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b/>
                <w:color w:val="000000"/>
                <w:lang w:val="en-GB" w:bidi="hi-IN"/>
              </w:rPr>
              <w:t>Refresher</w:t>
            </w:r>
            <w:proofErr w:type="gramStart"/>
            <w:r w:rsidRPr="00FF5D56">
              <w:rPr>
                <w:rFonts w:ascii="Arial" w:hAnsi="Arial" w:cs="Arial"/>
                <w:color w:val="000000"/>
                <w:lang w:val="en-GB" w:bidi="hi-IN"/>
              </w:rPr>
              <w:t>:-</w:t>
            </w:r>
            <w:proofErr w:type="gramEnd"/>
            <w:r w:rsidRPr="00FF5D56">
              <w:rPr>
                <w:rFonts w:ascii="Arial" w:hAnsi="Arial" w:cs="Arial"/>
                <w:color w:val="000000"/>
                <w:lang w:val="en-GB" w:bidi="hi-IN"/>
              </w:rPr>
              <w:t xml:space="preserve"> an additional sum shall be payable by way of refresher in respect of each second or subsequent day of a hearing, or part thereof.  The refresher fee payable to junior counsel shall be in the sum of €400 s</w:t>
            </w:r>
            <w:r w:rsidRPr="00FF5D56">
              <w:rPr>
                <w:rFonts w:ascii="Arial" w:hAnsi="Arial" w:cs="Arial"/>
                <w:color w:val="000000"/>
                <w:u w:val="single"/>
                <w:lang w:val="en-GB" w:bidi="hi-IN"/>
              </w:rPr>
              <w:t xml:space="preserve">ave in the event that both Junior and Senior Counsel are retained </w:t>
            </w:r>
            <w:r w:rsidRPr="00FF5D56">
              <w:rPr>
                <w:rFonts w:ascii="Arial" w:hAnsi="Arial" w:cs="Arial"/>
                <w:color w:val="000000"/>
                <w:lang w:val="en-GB" w:bidi="hi-IN"/>
              </w:rPr>
              <w:t>in which case the refresher fee payable shall be €300 per day for Junior Counsel (payable in the event that Junior Counsel is in attendance in court).</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color w:val="000000"/>
                <w:lang w:val="en-GB" w:bidi="hi-IN"/>
              </w:rPr>
              <w:t xml:space="preserve">In order for a refresher to be payable a matter must be listed for hearing and must involve legal submissions and / or evidence in excess of thirty minutes. </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color w:val="000000"/>
                <w:lang w:val="en-GB" w:bidi="hi-IN"/>
              </w:rPr>
              <w:t xml:space="preserve">Refreshers will not be payable in relation to mention dates or where matters are adjourned for the purpose of dealing with ancillary issues or issues incidental to the substantive Order made. </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color w:val="000000"/>
                <w:lang w:val="en-GB" w:bidi="hi-IN"/>
              </w:rPr>
              <w:t xml:space="preserve">A refresher will be payable in respect of a review of a full care order(s) </w:t>
            </w:r>
            <w:proofErr w:type="spellStart"/>
            <w:r w:rsidRPr="00FF5D56">
              <w:rPr>
                <w:rFonts w:ascii="Arial" w:hAnsi="Arial" w:cs="Arial"/>
                <w:color w:val="000000"/>
                <w:lang w:val="en-GB" w:bidi="hi-IN"/>
              </w:rPr>
              <w:t>i.e</w:t>
            </w:r>
            <w:proofErr w:type="spellEnd"/>
            <w:r w:rsidRPr="00FF5D56">
              <w:rPr>
                <w:rFonts w:ascii="Arial" w:hAnsi="Arial" w:cs="Arial"/>
                <w:color w:val="000000"/>
                <w:lang w:val="en-GB" w:bidi="hi-IN"/>
              </w:rPr>
              <w:t>, if final orders are already in place and the matter is listed for review. A refresher will also be payable in respect of any other review (consequent upon a care order being made) subject to the matter involving legal submissions and / or evidence in excess of thirty minutes.</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bCs/>
                <w:iCs/>
              </w:rPr>
            </w:pPr>
            <w:r w:rsidRPr="00FF5D56">
              <w:rPr>
                <w:rFonts w:ascii="Arial" w:hAnsi="Arial" w:cs="Arial"/>
                <w:b/>
                <w:color w:val="000000"/>
                <w:lang w:val="en-GB" w:bidi="hi-IN"/>
              </w:rPr>
              <w:t>Taking judgement</w:t>
            </w:r>
            <w:proofErr w:type="gramStart"/>
            <w:r w:rsidRPr="00FF5D56">
              <w:rPr>
                <w:rFonts w:ascii="Arial" w:hAnsi="Arial" w:cs="Arial"/>
                <w:b/>
                <w:color w:val="000000"/>
                <w:lang w:val="en-GB" w:bidi="hi-IN"/>
              </w:rPr>
              <w:t>:-</w:t>
            </w:r>
            <w:proofErr w:type="gramEnd"/>
            <w:r w:rsidRPr="00FF5D56">
              <w:rPr>
                <w:rFonts w:ascii="Arial" w:hAnsi="Arial" w:cs="Arial"/>
                <w:color w:val="000000"/>
                <w:lang w:val="en-GB" w:bidi="hi-IN"/>
              </w:rPr>
              <w:t xml:space="preserve"> an additional sum shall be payable for taking judgement. (</w:t>
            </w:r>
            <w:proofErr w:type="gramStart"/>
            <w:r w:rsidRPr="00FF5D56">
              <w:rPr>
                <w:rFonts w:ascii="Arial" w:hAnsi="Arial" w:cs="Arial"/>
                <w:color w:val="000000"/>
                <w:lang w:val="en-GB" w:bidi="hi-IN"/>
              </w:rPr>
              <w:t>a</w:t>
            </w:r>
            <w:proofErr w:type="gramEnd"/>
            <w:r w:rsidRPr="00FF5D56">
              <w:rPr>
                <w:rFonts w:ascii="Arial" w:hAnsi="Arial" w:cs="Arial"/>
                <w:color w:val="000000"/>
                <w:lang w:val="en-GB" w:bidi="hi-IN"/>
              </w:rPr>
              <w:t xml:space="preserve"> refresher shall not be payable in these circumstances).</w:t>
            </w:r>
          </w:p>
        </w:tc>
        <w:tc>
          <w:tcPr>
            <w:tcW w:w="1276" w:type="dxa"/>
            <w:tcBorders>
              <w:top w:val="single" w:sz="6" w:space="0" w:color="auto"/>
              <w:left w:val="single" w:sz="6" w:space="0" w:color="auto"/>
              <w:bottom w:val="single" w:sz="6" w:space="0" w:color="auto"/>
              <w:right w:val="single" w:sz="6" w:space="0" w:color="auto"/>
            </w:tcBorders>
          </w:tcPr>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Del="00266CE4" w:rsidRDefault="002478D6" w:rsidP="001617C9">
            <w:pPr>
              <w:pStyle w:val="PlainText"/>
              <w:spacing w:line="240" w:lineRule="auto"/>
              <w:rPr>
                <w:rFonts w:ascii="Arial" w:hAnsi="Arial" w:cs="Arial"/>
                <w:color w:val="000000"/>
                <w:lang w:val="en-GB" w:bidi="hi-IN"/>
              </w:rPr>
            </w:pPr>
            <w:r w:rsidRPr="00FF5D56">
              <w:rPr>
                <w:rFonts w:ascii="Arial" w:hAnsi="Arial" w:cs="Arial"/>
                <w:bCs/>
                <w:iCs/>
              </w:rPr>
              <w:t>€750</w:t>
            </w: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€150</w:t>
            </w: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(€400)</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€400</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€150</w:t>
            </w:r>
          </w:p>
        </w:tc>
        <w:tc>
          <w:tcPr>
            <w:tcW w:w="1276" w:type="dxa"/>
            <w:tcBorders>
              <w:top w:val="single" w:sz="6" w:space="0" w:color="auto"/>
              <w:left w:val="single" w:sz="6" w:space="0" w:color="auto"/>
              <w:bottom w:val="single" w:sz="6" w:space="0" w:color="auto"/>
              <w:right w:val="single" w:sz="6" w:space="0" w:color="auto"/>
            </w:tcBorders>
          </w:tcPr>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€1,050</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€500</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€200</w:t>
            </w:r>
          </w:p>
          <w:p w:rsidR="002478D6" w:rsidRPr="00FF5D56" w:rsidRDefault="002478D6" w:rsidP="001617C9">
            <w:pPr>
              <w:pStyle w:val="PlainText"/>
              <w:spacing w:line="240" w:lineRule="auto"/>
              <w:rPr>
                <w:rFonts w:ascii="Arial" w:hAnsi="Arial" w:cs="Arial"/>
                <w:bCs/>
                <w:iCs/>
              </w:rPr>
            </w:pPr>
          </w:p>
        </w:tc>
      </w:tr>
      <w:tr w:rsidR="002478D6" w:rsidRPr="00FF5D56" w:rsidTr="001617C9">
        <w:tc>
          <w:tcPr>
            <w:tcW w:w="7513" w:type="dxa"/>
            <w:tcBorders>
              <w:top w:val="single" w:sz="6" w:space="0" w:color="auto"/>
              <w:left w:val="single" w:sz="6" w:space="0" w:color="auto"/>
              <w:bottom w:val="single" w:sz="6" w:space="0" w:color="auto"/>
              <w:right w:val="single" w:sz="6" w:space="0" w:color="auto"/>
            </w:tcBorders>
          </w:tcPr>
          <w:p w:rsidR="002478D6" w:rsidRPr="00FF5D56" w:rsidRDefault="002478D6" w:rsidP="001617C9">
            <w:pPr>
              <w:pStyle w:val="PlainText"/>
              <w:spacing w:line="240" w:lineRule="auto"/>
              <w:jc w:val="left"/>
              <w:rPr>
                <w:rFonts w:ascii="Arial" w:hAnsi="Arial" w:cs="Arial"/>
                <w:b/>
                <w:bCs/>
                <w:iCs/>
              </w:rPr>
            </w:pPr>
          </w:p>
          <w:p w:rsidR="002478D6" w:rsidRPr="00FF5D56" w:rsidRDefault="002478D6" w:rsidP="001617C9">
            <w:pPr>
              <w:autoSpaceDE w:val="0"/>
              <w:autoSpaceDN w:val="0"/>
              <w:adjustRightInd w:val="0"/>
              <w:rPr>
                <w:rFonts w:ascii="Arial" w:hAnsi="Arial" w:cs="Arial"/>
                <w:b/>
                <w:color w:val="000000"/>
                <w:lang w:val="en-GB" w:bidi="hi-IN"/>
              </w:rPr>
            </w:pPr>
            <w:r w:rsidRPr="00FF5D56">
              <w:rPr>
                <w:rFonts w:ascii="Arial" w:hAnsi="Arial" w:cs="Arial"/>
                <w:b/>
                <w:color w:val="000000"/>
                <w:lang w:val="en-GB" w:bidi="hi-IN"/>
              </w:rPr>
              <w:t>Private family law proceedings – District Court</w:t>
            </w: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b/>
                <w:color w:val="000000"/>
                <w:lang w:val="en-GB" w:bidi="hi-IN"/>
              </w:rPr>
              <w:t>Case fee</w:t>
            </w:r>
            <w:proofErr w:type="gramStart"/>
            <w:r w:rsidRPr="00FF5D56">
              <w:rPr>
                <w:rFonts w:ascii="Arial" w:hAnsi="Arial" w:cs="Arial"/>
                <w:color w:val="000000"/>
                <w:lang w:val="en-GB" w:bidi="hi-IN"/>
              </w:rPr>
              <w:t>:-</w:t>
            </w:r>
            <w:proofErr w:type="gramEnd"/>
            <w:r w:rsidRPr="00FF5D56">
              <w:rPr>
                <w:rFonts w:ascii="Arial" w:hAnsi="Arial" w:cs="Arial"/>
                <w:color w:val="000000"/>
                <w:lang w:val="en-GB" w:bidi="hi-IN"/>
              </w:rPr>
              <w:t xml:space="preserve"> in respect of Junior Counsel for  private family law matters in the District Court shall be in accordance with the below. The fees shall cover all work carried out by him or her in regard to the case to include as appropriate, consultations, preparatory work, </w:t>
            </w:r>
            <w:r w:rsidRPr="00FF5D56">
              <w:rPr>
                <w:rFonts w:ascii="Arial" w:hAnsi="Arial" w:cs="Arial"/>
                <w:color w:val="000000"/>
                <w:lang w:val="en-GB" w:bidi="hi-IN"/>
              </w:rPr>
              <w:lastRenderedPageBreak/>
              <w:t>settlement negotiations and/or court appearances. No additional sums shall be payable either in relation to interim applications or in relation to second or subsequent days of hearing.</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pStyle w:val="ListParagraph"/>
              <w:numPr>
                <w:ilvl w:val="0"/>
                <w:numId w:val="11"/>
              </w:numPr>
              <w:autoSpaceDE w:val="0"/>
              <w:autoSpaceDN w:val="0"/>
              <w:adjustRightInd w:val="0"/>
              <w:rPr>
                <w:rFonts w:ascii="Arial" w:hAnsi="Arial" w:cs="Arial"/>
                <w:color w:val="000000"/>
                <w:lang w:val="en-GB" w:bidi="hi-IN"/>
              </w:rPr>
            </w:pPr>
            <w:r w:rsidRPr="00FF5D56">
              <w:rPr>
                <w:rFonts w:ascii="Arial" w:hAnsi="Arial" w:cs="Arial"/>
                <w:color w:val="000000"/>
                <w:lang w:val="en-GB" w:bidi="hi-IN"/>
              </w:rPr>
              <w:t>Maintenance only</w:t>
            </w:r>
          </w:p>
          <w:p w:rsidR="002478D6" w:rsidRPr="00FF5D56" w:rsidRDefault="002478D6" w:rsidP="001617C9">
            <w:pPr>
              <w:pStyle w:val="ListParagraph"/>
              <w:numPr>
                <w:ilvl w:val="0"/>
                <w:numId w:val="11"/>
              </w:numPr>
              <w:autoSpaceDE w:val="0"/>
              <w:autoSpaceDN w:val="0"/>
              <w:adjustRightInd w:val="0"/>
              <w:rPr>
                <w:rFonts w:ascii="Arial" w:hAnsi="Arial" w:cs="Arial"/>
                <w:color w:val="000000"/>
                <w:lang w:val="en-GB" w:bidi="hi-IN"/>
              </w:rPr>
            </w:pPr>
            <w:r w:rsidRPr="00FF5D56">
              <w:rPr>
                <w:rFonts w:ascii="Arial" w:hAnsi="Arial" w:cs="Arial"/>
                <w:color w:val="000000"/>
                <w:lang w:val="en-GB" w:bidi="hi-IN"/>
              </w:rPr>
              <w:t>Guardianship only</w:t>
            </w:r>
          </w:p>
          <w:p w:rsidR="002478D6" w:rsidRPr="00FF5D56" w:rsidRDefault="002478D6" w:rsidP="001617C9">
            <w:pPr>
              <w:pStyle w:val="ListParagraph"/>
              <w:numPr>
                <w:ilvl w:val="0"/>
                <w:numId w:val="11"/>
              </w:numPr>
              <w:autoSpaceDE w:val="0"/>
              <w:autoSpaceDN w:val="0"/>
              <w:adjustRightInd w:val="0"/>
              <w:rPr>
                <w:rFonts w:ascii="Arial" w:hAnsi="Arial" w:cs="Arial"/>
                <w:color w:val="000000"/>
                <w:lang w:val="en-GB" w:bidi="hi-IN"/>
              </w:rPr>
            </w:pPr>
            <w:r w:rsidRPr="00FF5D56">
              <w:rPr>
                <w:rFonts w:ascii="Arial" w:hAnsi="Arial" w:cs="Arial"/>
                <w:color w:val="000000"/>
                <w:lang w:val="en-GB" w:bidi="hi-IN"/>
              </w:rPr>
              <w:t>Custody and or access only</w:t>
            </w:r>
          </w:p>
          <w:p w:rsidR="002478D6" w:rsidRPr="00FF5D56" w:rsidRDefault="002478D6" w:rsidP="001617C9">
            <w:pPr>
              <w:pStyle w:val="ListParagraph"/>
              <w:numPr>
                <w:ilvl w:val="0"/>
                <w:numId w:val="11"/>
              </w:numPr>
              <w:autoSpaceDE w:val="0"/>
              <w:autoSpaceDN w:val="0"/>
              <w:adjustRightInd w:val="0"/>
              <w:rPr>
                <w:rFonts w:ascii="Arial" w:hAnsi="Arial" w:cs="Arial"/>
                <w:color w:val="000000"/>
                <w:lang w:val="en-GB" w:bidi="hi-IN"/>
              </w:rPr>
            </w:pPr>
            <w:r w:rsidRPr="00FF5D56">
              <w:rPr>
                <w:rFonts w:ascii="Arial" w:hAnsi="Arial" w:cs="Arial"/>
                <w:color w:val="000000"/>
                <w:lang w:val="en-GB" w:bidi="hi-IN"/>
              </w:rPr>
              <w:t>Domestic violence only</w:t>
            </w:r>
          </w:p>
          <w:p w:rsidR="002478D6" w:rsidRPr="00FF5D56" w:rsidRDefault="002478D6" w:rsidP="001617C9">
            <w:pPr>
              <w:pStyle w:val="ListParagraph"/>
              <w:numPr>
                <w:ilvl w:val="0"/>
                <w:numId w:val="11"/>
              </w:numPr>
              <w:autoSpaceDE w:val="0"/>
              <w:autoSpaceDN w:val="0"/>
              <w:adjustRightInd w:val="0"/>
              <w:rPr>
                <w:rFonts w:ascii="Arial" w:hAnsi="Arial" w:cs="Arial"/>
                <w:color w:val="000000"/>
                <w:lang w:val="en-GB" w:bidi="hi-IN"/>
              </w:rPr>
            </w:pPr>
            <w:r w:rsidRPr="00FF5D56">
              <w:rPr>
                <w:rFonts w:ascii="Arial" w:hAnsi="Arial" w:cs="Arial"/>
                <w:color w:val="000000"/>
                <w:lang w:val="en-GB" w:bidi="hi-IN"/>
              </w:rPr>
              <w:t>Custody and/or access and guardianship</w:t>
            </w:r>
          </w:p>
          <w:p w:rsidR="002478D6" w:rsidRPr="00FF5D56" w:rsidRDefault="002478D6" w:rsidP="001617C9">
            <w:pPr>
              <w:pStyle w:val="ListParagraph"/>
              <w:numPr>
                <w:ilvl w:val="0"/>
                <w:numId w:val="11"/>
              </w:numPr>
              <w:autoSpaceDE w:val="0"/>
              <w:autoSpaceDN w:val="0"/>
              <w:adjustRightInd w:val="0"/>
              <w:rPr>
                <w:rFonts w:ascii="Arial" w:hAnsi="Arial" w:cs="Arial"/>
                <w:color w:val="000000"/>
                <w:lang w:val="en-GB" w:bidi="hi-IN"/>
              </w:rPr>
            </w:pPr>
            <w:r w:rsidRPr="00FF5D56">
              <w:rPr>
                <w:rFonts w:ascii="Arial" w:hAnsi="Arial" w:cs="Arial"/>
                <w:color w:val="000000"/>
                <w:lang w:val="en-GB" w:bidi="hi-IN"/>
              </w:rPr>
              <w:t>Maintenance and custody/ and or access /and/or guardianship</w:t>
            </w:r>
          </w:p>
          <w:p w:rsidR="002478D6" w:rsidRPr="00FF5D56" w:rsidRDefault="002478D6" w:rsidP="001617C9">
            <w:pPr>
              <w:pStyle w:val="ListParagraph"/>
              <w:numPr>
                <w:ilvl w:val="0"/>
                <w:numId w:val="11"/>
              </w:numPr>
              <w:autoSpaceDE w:val="0"/>
              <w:autoSpaceDN w:val="0"/>
              <w:adjustRightInd w:val="0"/>
              <w:rPr>
                <w:rFonts w:ascii="Arial" w:hAnsi="Arial" w:cs="Arial"/>
                <w:color w:val="000000"/>
                <w:lang w:val="en-GB" w:bidi="hi-IN"/>
              </w:rPr>
            </w:pPr>
            <w:r w:rsidRPr="00FF5D56">
              <w:rPr>
                <w:rFonts w:ascii="Arial" w:hAnsi="Arial" w:cs="Arial"/>
                <w:color w:val="000000"/>
                <w:lang w:val="en-GB" w:bidi="hi-IN"/>
              </w:rPr>
              <w:t xml:space="preserve"> Domestic violence and maintenance</w:t>
            </w:r>
          </w:p>
          <w:p w:rsidR="002478D6" w:rsidRPr="00FF5D56" w:rsidRDefault="002478D6" w:rsidP="001617C9">
            <w:pPr>
              <w:pStyle w:val="ListParagraph"/>
              <w:numPr>
                <w:ilvl w:val="0"/>
                <w:numId w:val="11"/>
              </w:numPr>
              <w:autoSpaceDE w:val="0"/>
              <w:autoSpaceDN w:val="0"/>
              <w:adjustRightInd w:val="0"/>
              <w:rPr>
                <w:rFonts w:ascii="Arial" w:hAnsi="Arial" w:cs="Arial"/>
                <w:color w:val="000000"/>
                <w:lang w:val="en-GB" w:bidi="hi-IN"/>
              </w:rPr>
            </w:pPr>
            <w:r w:rsidRPr="00FF5D56">
              <w:rPr>
                <w:rFonts w:ascii="Arial" w:hAnsi="Arial" w:cs="Arial"/>
                <w:color w:val="000000"/>
                <w:lang w:val="en-GB" w:bidi="hi-IN"/>
              </w:rPr>
              <w:t>Domestic violence and custody/ and o</w:t>
            </w:r>
            <w:r>
              <w:rPr>
                <w:rFonts w:ascii="Arial" w:hAnsi="Arial" w:cs="Arial"/>
                <w:color w:val="000000"/>
                <w:lang w:val="en-GB" w:bidi="hi-IN"/>
              </w:rPr>
              <w:t>r access /and / or guardianship</w:t>
            </w:r>
          </w:p>
          <w:p w:rsidR="002478D6" w:rsidRPr="00FF5D56" w:rsidRDefault="002478D6" w:rsidP="001617C9">
            <w:pPr>
              <w:pStyle w:val="ListParagraph"/>
              <w:numPr>
                <w:ilvl w:val="0"/>
                <w:numId w:val="11"/>
              </w:numPr>
              <w:autoSpaceDE w:val="0"/>
              <w:autoSpaceDN w:val="0"/>
              <w:adjustRightInd w:val="0"/>
              <w:rPr>
                <w:rFonts w:ascii="Arial" w:hAnsi="Arial" w:cs="Arial"/>
                <w:color w:val="000000"/>
                <w:lang w:val="en-GB" w:bidi="hi-IN"/>
              </w:rPr>
            </w:pPr>
            <w:r w:rsidRPr="00FF5D56">
              <w:rPr>
                <w:rFonts w:ascii="Arial" w:hAnsi="Arial" w:cs="Arial"/>
                <w:color w:val="000000"/>
                <w:lang w:val="en-GB" w:bidi="hi-IN"/>
              </w:rPr>
              <w:t>Maintenance and Domestic violence and custody / and or access /and/or guardianship</w:t>
            </w:r>
          </w:p>
          <w:p w:rsidR="002478D6" w:rsidRPr="00FF5D56" w:rsidRDefault="002478D6" w:rsidP="001617C9">
            <w:pPr>
              <w:autoSpaceDE w:val="0"/>
              <w:autoSpaceDN w:val="0"/>
              <w:adjustRightInd w:val="0"/>
              <w:rPr>
                <w:rFonts w:ascii="Arial" w:hAnsi="Arial" w:cs="Arial"/>
                <w:b/>
                <w:color w:val="000000"/>
                <w:lang w:val="en-GB" w:bidi="hi-IN"/>
              </w:rPr>
            </w:pPr>
            <w:r w:rsidRPr="00FF5D56">
              <w:rPr>
                <w:rFonts w:ascii="Arial" w:hAnsi="Arial" w:cs="Arial"/>
                <w:b/>
                <w:color w:val="000000"/>
                <w:lang w:val="en-GB" w:bidi="hi-IN"/>
              </w:rPr>
              <w:t>Other civil proceedings</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b/>
                <w:color w:val="000000"/>
                <w:lang w:val="en-GB" w:bidi="hi-IN"/>
              </w:rPr>
              <w:t>Case fee</w:t>
            </w:r>
            <w:proofErr w:type="gramStart"/>
            <w:r w:rsidRPr="00FF5D56">
              <w:rPr>
                <w:rFonts w:ascii="Arial" w:hAnsi="Arial" w:cs="Arial"/>
                <w:b/>
                <w:color w:val="000000"/>
                <w:lang w:val="en-GB" w:bidi="hi-IN"/>
              </w:rPr>
              <w:t>:-</w:t>
            </w:r>
            <w:proofErr w:type="gramEnd"/>
            <w:r w:rsidRPr="00FF5D56">
              <w:rPr>
                <w:rFonts w:ascii="Arial" w:hAnsi="Arial" w:cs="Arial"/>
                <w:color w:val="000000"/>
                <w:lang w:val="en-GB" w:bidi="hi-IN"/>
              </w:rPr>
              <w:t xml:space="preserve"> shall cover all work carried out by him or her in regard to the case to include as appropriate, consultations, preparatory work, interim applications, settlement negotiations and/or court appearances incidental to the full hearing. </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b/>
                <w:color w:val="000000"/>
                <w:lang w:val="en-GB" w:bidi="hi-IN"/>
              </w:rPr>
              <w:t>Refresher</w:t>
            </w:r>
            <w:proofErr w:type="gramStart"/>
            <w:r w:rsidRPr="00FF5D56">
              <w:rPr>
                <w:rFonts w:ascii="Arial" w:hAnsi="Arial" w:cs="Arial"/>
                <w:b/>
                <w:color w:val="000000"/>
                <w:lang w:val="en-GB" w:bidi="hi-IN"/>
              </w:rPr>
              <w:t>:-</w:t>
            </w:r>
            <w:proofErr w:type="gramEnd"/>
            <w:r w:rsidRPr="00FF5D56">
              <w:rPr>
                <w:rFonts w:ascii="Arial" w:hAnsi="Arial" w:cs="Arial"/>
                <w:b/>
                <w:color w:val="000000"/>
                <w:lang w:val="en-GB" w:bidi="hi-IN"/>
              </w:rPr>
              <w:t xml:space="preserve"> </w:t>
            </w:r>
            <w:r w:rsidRPr="00FF5D56">
              <w:rPr>
                <w:rFonts w:ascii="Arial" w:hAnsi="Arial" w:cs="Arial"/>
                <w:color w:val="000000"/>
                <w:lang w:val="en-GB" w:bidi="hi-IN"/>
              </w:rPr>
              <w:t xml:space="preserve">An additional fee shall be payable by way of refresher in respect of each second or subsequent day of a hearing, or part thereof. In order for a refresher to be payable a matter must be listed for hearing or must involve legal submissions and / or evidence in excess of thirty minutes. Refreshers will not be payable in relation to mention dates or where matters are adjourned for the purpose of dealing with ancillary issues </w:t>
            </w:r>
            <w:proofErr w:type="spellStart"/>
            <w:r w:rsidRPr="00FF5D56">
              <w:rPr>
                <w:rFonts w:ascii="Arial" w:hAnsi="Arial" w:cs="Arial"/>
                <w:color w:val="000000"/>
                <w:lang w:val="en-GB" w:bidi="hi-IN"/>
              </w:rPr>
              <w:t>e.g</w:t>
            </w:r>
            <w:proofErr w:type="spellEnd"/>
            <w:r w:rsidRPr="00FF5D56">
              <w:rPr>
                <w:rFonts w:ascii="Arial" w:hAnsi="Arial" w:cs="Arial"/>
                <w:color w:val="000000"/>
                <w:lang w:val="en-GB" w:bidi="hi-IN"/>
              </w:rPr>
              <w:t>, costs, or issues incidental to the substantive Order made.</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b/>
                <w:color w:val="000000"/>
                <w:lang w:val="en-GB" w:bidi="hi-IN"/>
              </w:rPr>
              <w:t>General: -</w:t>
            </w:r>
            <w:r w:rsidRPr="00FF5D56">
              <w:rPr>
                <w:rFonts w:ascii="Arial" w:hAnsi="Arial" w:cs="Arial"/>
                <w:color w:val="000000"/>
                <w:lang w:val="en-GB" w:bidi="hi-IN"/>
              </w:rPr>
              <w:t>Where the Board determines that counsel should be paid for District Court work by reference to a set number of hours work the hourly rate.</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bCs/>
                <w:iCs/>
              </w:rPr>
            </w:pPr>
          </w:p>
        </w:tc>
        <w:tc>
          <w:tcPr>
            <w:tcW w:w="1276" w:type="dxa"/>
            <w:tcBorders>
              <w:top w:val="single" w:sz="6" w:space="0" w:color="auto"/>
              <w:left w:val="single" w:sz="6" w:space="0" w:color="auto"/>
              <w:bottom w:val="single" w:sz="6" w:space="0" w:color="auto"/>
              <w:right w:val="single" w:sz="6" w:space="0" w:color="auto"/>
            </w:tcBorders>
          </w:tcPr>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€339</w:t>
            </w: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€339</w:t>
            </w: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€339</w:t>
            </w: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€339</w:t>
            </w: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€339</w:t>
            </w: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€423</w:t>
            </w: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€423</w:t>
            </w: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€423</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€508</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€508</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€400</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€76</w:t>
            </w:r>
          </w:p>
        </w:tc>
        <w:tc>
          <w:tcPr>
            <w:tcW w:w="1276" w:type="dxa"/>
            <w:tcBorders>
              <w:top w:val="single" w:sz="6" w:space="0" w:color="auto"/>
              <w:left w:val="single" w:sz="6" w:space="0" w:color="auto"/>
              <w:bottom w:val="single" w:sz="6" w:space="0" w:color="auto"/>
              <w:right w:val="single" w:sz="6" w:space="0" w:color="auto"/>
            </w:tcBorders>
          </w:tcPr>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€114</w:t>
            </w:r>
          </w:p>
        </w:tc>
      </w:tr>
    </w:tbl>
    <w:p w:rsidR="002478D6" w:rsidRPr="00FF5D56" w:rsidRDefault="002478D6" w:rsidP="002478D6">
      <w:pPr>
        <w:autoSpaceDE w:val="0"/>
        <w:autoSpaceDN w:val="0"/>
        <w:adjustRightInd w:val="0"/>
        <w:rPr>
          <w:rFonts w:ascii="Arial" w:hAnsi="Arial" w:cs="Arial"/>
          <w:b/>
        </w:rPr>
      </w:pPr>
    </w:p>
    <w:p w:rsidR="002478D6" w:rsidRPr="00FF5D56" w:rsidRDefault="002478D6" w:rsidP="002478D6">
      <w:pPr>
        <w:autoSpaceDE w:val="0"/>
        <w:autoSpaceDN w:val="0"/>
        <w:adjustRightInd w:val="0"/>
        <w:rPr>
          <w:rFonts w:ascii="Arial" w:hAnsi="Arial" w:cs="Arial"/>
          <w:b/>
          <w:bCs/>
          <w:i/>
          <w:iCs/>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autoSpaceDE w:val="0"/>
        <w:autoSpaceDN w:val="0"/>
        <w:adjustRightInd w:val="0"/>
        <w:rPr>
          <w:rFonts w:ascii="Arial" w:hAnsi="Arial" w:cs="Arial"/>
          <w:color w:val="000000"/>
          <w:lang w:val="en-GB" w:bidi="hi-IN"/>
        </w:rPr>
      </w:pPr>
    </w:p>
    <w:p w:rsidR="002478D6" w:rsidRPr="00FF5D56" w:rsidRDefault="002478D6" w:rsidP="002478D6">
      <w:pPr>
        <w:spacing w:after="200" w:line="276" w:lineRule="auto"/>
        <w:rPr>
          <w:rFonts w:ascii="Arial" w:hAnsi="Arial" w:cs="Arial"/>
          <w:b/>
          <w:bCs/>
          <w:lang w:val="en-GB"/>
        </w:rPr>
      </w:pPr>
      <w:r w:rsidRPr="00FF5D56">
        <w:rPr>
          <w:rFonts w:ascii="Arial" w:hAnsi="Arial" w:cs="Arial"/>
          <w:b/>
          <w:bCs/>
          <w:lang w:val="en-GB"/>
        </w:rPr>
        <w:br w:type="page"/>
      </w:r>
    </w:p>
    <w:tbl>
      <w:tblPr>
        <w:tblpPr w:leftFromText="180" w:rightFromText="180" w:vertAnchor="text" w:horzAnchor="margin" w:tblpXSpec="center" w:tblpY="-134"/>
        <w:tblW w:w="10065" w:type="dxa"/>
        <w:tblLayout w:type="fixed"/>
        <w:tblLook w:val="0000" w:firstRow="0" w:lastRow="0" w:firstColumn="0" w:lastColumn="0" w:noHBand="0" w:noVBand="0"/>
      </w:tblPr>
      <w:tblGrid>
        <w:gridCol w:w="7513"/>
        <w:gridCol w:w="1276"/>
        <w:gridCol w:w="1276"/>
      </w:tblGrid>
      <w:tr w:rsidR="002478D6" w:rsidRPr="00FF5D56" w:rsidTr="001617C9">
        <w:tc>
          <w:tcPr>
            <w:tcW w:w="7513" w:type="dxa"/>
            <w:tcBorders>
              <w:top w:val="single" w:sz="6" w:space="0" w:color="auto"/>
              <w:left w:val="single" w:sz="6" w:space="0" w:color="auto"/>
              <w:bottom w:val="single" w:sz="6" w:space="0" w:color="auto"/>
              <w:right w:val="single" w:sz="6" w:space="0" w:color="auto"/>
            </w:tcBorders>
            <w:shd w:val="clear" w:color="auto" w:fill="C0C0C0"/>
          </w:tcPr>
          <w:p w:rsidR="002478D6" w:rsidRPr="00FF5D56" w:rsidRDefault="002478D6" w:rsidP="00871BAA">
            <w:pPr>
              <w:pStyle w:val="PlainText"/>
              <w:spacing w:line="240" w:lineRule="auto"/>
              <w:jc w:val="left"/>
              <w:rPr>
                <w:rFonts w:ascii="Arial" w:hAnsi="Arial" w:cs="Arial"/>
              </w:rPr>
            </w:pPr>
            <w:r w:rsidRPr="00FF5D56">
              <w:rPr>
                <w:rFonts w:ascii="Arial" w:hAnsi="Arial" w:cs="Arial"/>
                <w:b/>
              </w:rPr>
              <w:lastRenderedPageBreak/>
              <w:t xml:space="preserve">Fees for services  </w:t>
            </w:r>
            <w:r w:rsidR="00871BAA">
              <w:rPr>
                <w:rFonts w:ascii="Arial" w:hAnsi="Arial" w:cs="Arial"/>
                <w:b/>
              </w:rPr>
              <w:t xml:space="preserve">INTERNATIONAL PROTECTION </w:t>
            </w:r>
            <w:r w:rsidRPr="00FF5D56">
              <w:rPr>
                <w:rFonts w:ascii="Arial" w:hAnsi="Arial" w:cs="Arial"/>
                <w:b/>
              </w:rPr>
              <w:t>APPEALS TRIBUNAL</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2478D6" w:rsidRPr="00FF5D56" w:rsidRDefault="002478D6" w:rsidP="001617C9">
            <w:pPr>
              <w:pStyle w:val="PlainText"/>
              <w:spacing w:line="240" w:lineRule="auto"/>
              <w:rPr>
                <w:rFonts w:ascii="Arial" w:hAnsi="Arial" w:cs="Arial"/>
                <w:b/>
                <w:i/>
              </w:rPr>
            </w:pPr>
            <w:r w:rsidRPr="00FF5D56">
              <w:rPr>
                <w:rFonts w:ascii="Arial" w:hAnsi="Arial" w:cs="Arial"/>
                <w:b/>
                <w:i/>
              </w:rPr>
              <w:t xml:space="preserve">Fee </w:t>
            </w:r>
          </w:p>
          <w:p w:rsidR="002478D6" w:rsidRPr="00FF5D56" w:rsidRDefault="002478D6" w:rsidP="001617C9">
            <w:pPr>
              <w:pStyle w:val="PlainText"/>
              <w:spacing w:line="240" w:lineRule="auto"/>
              <w:rPr>
                <w:rFonts w:ascii="Arial" w:hAnsi="Arial" w:cs="Arial"/>
              </w:rPr>
            </w:pPr>
            <w:r w:rsidRPr="00FF5D56">
              <w:rPr>
                <w:rFonts w:ascii="Arial" w:hAnsi="Arial" w:cs="Arial"/>
                <w:b/>
                <w:i/>
              </w:rPr>
              <w:t>Junior Counsel</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2478D6" w:rsidRPr="00FF5D56" w:rsidRDefault="002478D6" w:rsidP="001617C9">
            <w:pPr>
              <w:pStyle w:val="PlainText"/>
              <w:spacing w:line="240" w:lineRule="auto"/>
              <w:rPr>
                <w:rFonts w:ascii="Arial" w:hAnsi="Arial" w:cs="Arial"/>
                <w:b/>
                <w:i/>
              </w:rPr>
            </w:pPr>
            <w:r w:rsidRPr="00FF5D56">
              <w:rPr>
                <w:rFonts w:ascii="Arial" w:hAnsi="Arial" w:cs="Arial"/>
                <w:b/>
                <w:i/>
              </w:rPr>
              <w:t>Fee Senior Counsel</w:t>
            </w:r>
          </w:p>
        </w:tc>
      </w:tr>
      <w:tr w:rsidR="002478D6" w:rsidRPr="00FF5D56" w:rsidTr="001617C9">
        <w:tc>
          <w:tcPr>
            <w:tcW w:w="7513" w:type="dxa"/>
            <w:tcBorders>
              <w:top w:val="single" w:sz="6" w:space="0" w:color="auto"/>
              <w:left w:val="single" w:sz="6" w:space="0" w:color="auto"/>
              <w:bottom w:val="single" w:sz="6" w:space="0" w:color="auto"/>
              <w:right w:val="single" w:sz="6" w:space="0" w:color="auto"/>
            </w:tcBorders>
          </w:tcPr>
          <w:p w:rsidR="002478D6" w:rsidRPr="00FF5D56" w:rsidRDefault="00871BAA" w:rsidP="001617C9">
            <w:pPr>
              <w:autoSpaceDE w:val="0"/>
              <w:autoSpaceDN w:val="0"/>
              <w:adjustRightInd w:val="0"/>
              <w:rPr>
                <w:rFonts w:ascii="Arial" w:hAnsi="Arial" w:cs="Arial"/>
                <w:b/>
                <w:color w:val="000000"/>
                <w:lang w:val="en-GB" w:bidi="hi-IN"/>
              </w:rPr>
            </w:pPr>
            <w:r>
              <w:rPr>
                <w:rFonts w:ascii="Arial" w:hAnsi="Arial" w:cs="Arial"/>
                <w:b/>
                <w:color w:val="000000"/>
                <w:lang w:val="en-GB" w:bidi="hi-IN"/>
              </w:rPr>
              <w:t xml:space="preserve">International protection </w:t>
            </w:r>
            <w:r w:rsidR="002478D6" w:rsidRPr="00FF5D56">
              <w:rPr>
                <w:rFonts w:ascii="Arial" w:hAnsi="Arial" w:cs="Arial"/>
                <w:b/>
                <w:color w:val="000000"/>
                <w:lang w:val="en-GB" w:bidi="hi-IN"/>
              </w:rPr>
              <w:t>appeals</w:t>
            </w:r>
          </w:p>
          <w:p w:rsidR="002478D6" w:rsidRPr="00FF5D56" w:rsidRDefault="002478D6" w:rsidP="001617C9">
            <w:pPr>
              <w:autoSpaceDE w:val="0"/>
              <w:autoSpaceDN w:val="0"/>
              <w:adjustRightInd w:val="0"/>
              <w:rPr>
                <w:rFonts w:ascii="Arial" w:hAnsi="Arial" w:cs="Arial"/>
                <w:b/>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b/>
                <w:color w:val="000000"/>
                <w:lang w:val="en-GB" w:bidi="hi-IN"/>
              </w:rPr>
              <w:t xml:space="preserve">Case </w:t>
            </w:r>
            <w:proofErr w:type="gramStart"/>
            <w:r w:rsidRPr="00FF5D56">
              <w:rPr>
                <w:rFonts w:ascii="Arial" w:hAnsi="Arial" w:cs="Arial"/>
                <w:b/>
                <w:color w:val="000000"/>
                <w:lang w:val="en-GB" w:bidi="hi-IN"/>
              </w:rPr>
              <w:t>fee :-</w:t>
            </w:r>
            <w:proofErr w:type="gramEnd"/>
            <w:r w:rsidRPr="00FF5D56">
              <w:rPr>
                <w:rFonts w:ascii="Arial" w:hAnsi="Arial" w:cs="Arial"/>
                <w:color w:val="000000"/>
                <w:lang w:val="en-GB" w:bidi="hi-IN"/>
              </w:rPr>
              <w:t xml:space="preserve"> in respect of a matter before the </w:t>
            </w:r>
            <w:r w:rsidR="00871BAA">
              <w:rPr>
                <w:rFonts w:ascii="Arial" w:hAnsi="Arial" w:cs="Arial"/>
                <w:color w:val="000000"/>
                <w:lang w:val="en-GB" w:bidi="hi-IN"/>
              </w:rPr>
              <w:t xml:space="preserve">International Protection </w:t>
            </w:r>
            <w:r w:rsidRPr="00FF5D56">
              <w:rPr>
                <w:rFonts w:ascii="Arial" w:hAnsi="Arial" w:cs="Arial"/>
                <w:color w:val="000000"/>
                <w:lang w:val="en-GB" w:bidi="hi-IN"/>
              </w:rPr>
              <w:t xml:space="preserve">Appeals Tribunal where Junior Counsel drafts the Notice of Appeal and attends the hearing.   </w:t>
            </w: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color w:val="000000"/>
                <w:lang w:val="en-GB" w:bidi="hi-IN"/>
              </w:rPr>
              <w:t xml:space="preserve"> The fee shall cover all work carried out by him or her in regard to the case to include as appropriate, research, drafting the Notice of Appeal, consultations, </w:t>
            </w:r>
            <w:proofErr w:type="gramStart"/>
            <w:r w:rsidRPr="00FF5D56">
              <w:rPr>
                <w:rFonts w:ascii="Arial" w:hAnsi="Arial" w:cs="Arial"/>
                <w:color w:val="000000"/>
                <w:lang w:val="en-GB" w:bidi="hi-IN"/>
              </w:rPr>
              <w:t>preparatory</w:t>
            </w:r>
            <w:proofErr w:type="gramEnd"/>
            <w:r w:rsidRPr="00FF5D56">
              <w:rPr>
                <w:rFonts w:ascii="Arial" w:hAnsi="Arial" w:cs="Arial"/>
                <w:color w:val="000000"/>
                <w:lang w:val="en-GB" w:bidi="hi-IN"/>
              </w:rPr>
              <w:t xml:space="preserve"> work and Tribunal appearances. No additional sums shall be payable either in relation to interim applications or in relation to second or subsequent days of hearing.</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b/>
                <w:color w:val="000000"/>
                <w:lang w:val="en-GB" w:bidi="hi-IN"/>
              </w:rPr>
              <w:t>Case fee</w:t>
            </w:r>
            <w:proofErr w:type="gramStart"/>
            <w:r w:rsidRPr="00FF5D56">
              <w:rPr>
                <w:rFonts w:ascii="Arial" w:hAnsi="Arial" w:cs="Arial"/>
                <w:b/>
                <w:color w:val="000000"/>
                <w:lang w:val="en-GB" w:bidi="hi-IN"/>
              </w:rPr>
              <w:t>:-</w:t>
            </w:r>
            <w:proofErr w:type="gramEnd"/>
            <w:r w:rsidRPr="00FF5D56">
              <w:rPr>
                <w:rFonts w:ascii="Arial" w:hAnsi="Arial" w:cs="Arial"/>
                <w:color w:val="000000"/>
                <w:lang w:val="en-GB" w:bidi="hi-IN"/>
              </w:rPr>
              <w:t xml:space="preserve"> in respect of a matter before the </w:t>
            </w:r>
            <w:r w:rsidR="00871BAA">
              <w:rPr>
                <w:rFonts w:ascii="Arial" w:hAnsi="Arial" w:cs="Arial"/>
                <w:color w:val="000000"/>
                <w:lang w:val="en-GB" w:bidi="hi-IN"/>
              </w:rPr>
              <w:t xml:space="preserve">International Protection </w:t>
            </w:r>
            <w:r w:rsidRPr="00FF5D56">
              <w:rPr>
                <w:rFonts w:ascii="Arial" w:hAnsi="Arial" w:cs="Arial"/>
                <w:color w:val="000000"/>
                <w:lang w:val="en-GB" w:bidi="hi-IN"/>
              </w:rPr>
              <w:t xml:space="preserve">Appeals Tribunal where Junior Counsel drafts the Notice of Appeal but is not required to attend the Tribunal.  The fee shall cover all work carried out by him or her in regard to the case to include as appropriate, research, drafting the Notice of Appeal (Form 2), consultations and preparatory work. </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871BAA" w:rsidP="001617C9">
            <w:pPr>
              <w:autoSpaceDE w:val="0"/>
              <w:autoSpaceDN w:val="0"/>
              <w:adjustRightInd w:val="0"/>
              <w:rPr>
                <w:rFonts w:ascii="Arial" w:hAnsi="Arial" w:cs="Arial"/>
                <w:b/>
                <w:bCs/>
                <w:lang w:val="en-GB"/>
              </w:rPr>
            </w:pPr>
            <w:r>
              <w:rPr>
                <w:rFonts w:ascii="Arial" w:hAnsi="Arial" w:cs="Arial"/>
                <w:b/>
                <w:bCs/>
                <w:lang w:val="en-GB"/>
              </w:rPr>
              <w:t xml:space="preserve">International protection </w:t>
            </w:r>
            <w:r w:rsidR="002478D6" w:rsidRPr="00FF5D56">
              <w:rPr>
                <w:rFonts w:ascii="Arial" w:hAnsi="Arial" w:cs="Arial"/>
                <w:b/>
                <w:bCs/>
                <w:lang w:val="en-GB"/>
              </w:rPr>
              <w:t>appeals</w:t>
            </w: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b/>
                <w:color w:val="000000"/>
                <w:lang w:val="en-GB" w:bidi="hi-IN"/>
              </w:rPr>
              <w:t>Case fee</w:t>
            </w:r>
            <w:proofErr w:type="gramStart"/>
            <w:r w:rsidRPr="00FF5D56">
              <w:rPr>
                <w:rFonts w:ascii="Arial" w:hAnsi="Arial" w:cs="Arial"/>
                <w:b/>
                <w:color w:val="000000"/>
                <w:lang w:val="en-GB" w:bidi="hi-IN"/>
              </w:rPr>
              <w:t>:-</w:t>
            </w:r>
            <w:proofErr w:type="gramEnd"/>
            <w:r w:rsidRPr="00FF5D56">
              <w:rPr>
                <w:rFonts w:ascii="Arial" w:hAnsi="Arial" w:cs="Arial"/>
                <w:color w:val="000000"/>
                <w:lang w:val="en-GB" w:bidi="hi-IN"/>
              </w:rPr>
              <w:t xml:space="preserve">  in respect  a matter before the </w:t>
            </w:r>
            <w:r w:rsidR="00871BAA">
              <w:rPr>
                <w:rFonts w:ascii="Arial" w:hAnsi="Arial" w:cs="Arial"/>
                <w:color w:val="000000"/>
                <w:lang w:val="en-GB" w:bidi="hi-IN"/>
              </w:rPr>
              <w:t xml:space="preserve">International Protection </w:t>
            </w:r>
            <w:r w:rsidRPr="00FF5D56">
              <w:rPr>
                <w:rFonts w:ascii="Arial" w:hAnsi="Arial" w:cs="Arial"/>
                <w:color w:val="000000"/>
                <w:lang w:val="en-GB" w:bidi="hi-IN"/>
              </w:rPr>
              <w:t xml:space="preserve">Appeals Tribunal where Junior Counsel does not draft the Notice of Appeal but attends the hearing. The fee shall cover all work carried out by him or her in regard to the case to include as appropriate, consultations, </w:t>
            </w:r>
            <w:proofErr w:type="gramStart"/>
            <w:r w:rsidRPr="00FF5D56">
              <w:rPr>
                <w:rFonts w:ascii="Arial" w:hAnsi="Arial" w:cs="Arial"/>
                <w:color w:val="000000"/>
                <w:lang w:val="en-GB" w:bidi="hi-IN"/>
              </w:rPr>
              <w:t>preparatory</w:t>
            </w:r>
            <w:proofErr w:type="gramEnd"/>
            <w:r w:rsidRPr="00FF5D56">
              <w:rPr>
                <w:rFonts w:ascii="Arial" w:hAnsi="Arial" w:cs="Arial"/>
                <w:color w:val="000000"/>
                <w:lang w:val="en-GB" w:bidi="hi-IN"/>
              </w:rPr>
              <w:t xml:space="preserve"> work and Tribunal appearances. No additional sums shall be payable either in relation to interim applications or in relation to second or subsequent days of hearing.</w:t>
            </w:r>
          </w:p>
          <w:p w:rsidR="002478D6" w:rsidRPr="00FF5D56" w:rsidRDefault="002478D6" w:rsidP="001617C9">
            <w:pPr>
              <w:autoSpaceDE w:val="0"/>
              <w:autoSpaceDN w:val="0"/>
              <w:adjustRightInd w:val="0"/>
              <w:rPr>
                <w:rFonts w:ascii="Arial" w:hAnsi="Arial" w:cs="Arial"/>
                <w:bCs/>
                <w:iCs/>
              </w:rPr>
            </w:pPr>
          </w:p>
          <w:p w:rsidR="002478D6" w:rsidRPr="00FF5D56" w:rsidRDefault="002478D6" w:rsidP="001617C9">
            <w:pPr>
              <w:autoSpaceDE w:val="0"/>
              <w:autoSpaceDN w:val="0"/>
              <w:adjustRightInd w:val="0"/>
              <w:rPr>
                <w:rFonts w:ascii="Arial" w:hAnsi="Arial" w:cs="Arial"/>
                <w:color w:val="000000"/>
                <w:lang w:val="en-GB" w:bidi="hi-IN"/>
              </w:rPr>
            </w:pPr>
            <w:r w:rsidRPr="00FF5D56">
              <w:rPr>
                <w:rFonts w:ascii="Arial" w:hAnsi="Arial" w:cs="Arial"/>
                <w:b/>
                <w:color w:val="000000"/>
                <w:lang w:val="en-GB" w:bidi="hi-IN"/>
              </w:rPr>
              <w:t>General</w:t>
            </w:r>
            <w:proofErr w:type="gramStart"/>
            <w:r w:rsidRPr="00FF5D56">
              <w:rPr>
                <w:rFonts w:ascii="Arial" w:hAnsi="Arial" w:cs="Arial"/>
                <w:b/>
                <w:color w:val="000000"/>
                <w:lang w:val="en-GB" w:bidi="hi-IN"/>
              </w:rPr>
              <w:t>:-</w:t>
            </w:r>
            <w:proofErr w:type="gramEnd"/>
            <w:r w:rsidRPr="00FF5D56">
              <w:rPr>
                <w:rFonts w:ascii="Arial" w:hAnsi="Arial" w:cs="Arial"/>
                <w:b/>
                <w:color w:val="000000"/>
                <w:lang w:val="en-GB" w:bidi="hi-IN"/>
              </w:rPr>
              <w:t xml:space="preserve"> </w:t>
            </w:r>
            <w:r w:rsidRPr="00FF5D56">
              <w:rPr>
                <w:rFonts w:ascii="Arial" w:hAnsi="Arial" w:cs="Arial"/>
                <w:color w:val="000000"/>
                <w:lang w:val="en-GB" w:bidi="hi-IN"/>
              </w:rPr>
              <w:t xml:space="preserve">Where the Board determines that counsel should be paid for </w:t>
            </w:r>
            <w:r w:rsidR="00871BAA">
              <w:rPr>
                <w:rFonts w:ascii="Arial" w:hAnsi="Arial" w:cs="Arial"/>
                <w:color w:val="000000"/>
                <w:lang w:val="en-GB" w:bidi="hi-IN"/>
              </w:rPr>
              <w:t xml:space="preserve">International Protection </w:t>
            </w:r>
            <w:r w:rsidRPr="00FF5D56">
              <w:rPr>
                <w:rFonts w:ascii="Arial" w:hAnsi="Arial" w:cs="Arial"/>
                <w:color w:val="000000"/>
                <w:lang w:val="en-GB" w:bidi="hi-IN"/>
              </w:rPr>
              <w:t>Appeals Tribunal work by reference to a set number of hours work the hourly rate payable shall be as advised.</w:t>
            </w:r>
          </w:p>
          <w:p w:rsidR="002478D6" w:rsidRPr="00FF5D56" w:rsidRDefault="002478D6" w:rsidP="001617C9">
            <w:pPr>
              <w:autoSpaceDE w:val="0"/>
              <w:autoSpaceDN w:val="0"/>
              <w:adjustRightInd w:val="0"/>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bCs/>
                <w:iCs/>
              </w:rPr>
            </w:pPr>
          </w:p>
        </w:tc>
        <w:tc>
          <w:tcPr>
            <w:tcW w:w="1276" w:type="dxa"/>
            <w:tcBorders>
              <w:top w:val="single" w:sz="6" w:space="0" w:color="auto"/>
              <w:left w:val="single" w:sz="6" w:space="0" w:color="auto"/>
              <w:bottom w:val="single" w:sz="6" w:space="0" w:color="auto"/>
              <w:right w:val="single" w:sz="6" w:space="0" w:color="auto"/>
            </w:tcBorders>
          </w:tcPr>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color w:val="000000"/>
                <w:lang w:val="en-GB" w:bidi="hi-IN"/>
              </w:rPr>
            </w:pPr>
            <w:r w:rsidRPr="00FF5D56">
              <w:rPr>
                <w:rFonts w:ascii="Arial" w:hAnsi="Arial" w:cs="Arial"/>
                <w:color w:val="000000"/>
                <w:lang w:val="en-GB" w:bidi="hi-IN"/>
              </w:rPr>
              <w:t>€385</w:t>
            </w:r>
          </w:p>
          <w:p w:rsidR="002478D6" w:rsidRPr="00FF5D56" w:rsidRDefault="002478D6" w:rsidP="001617C9">
            <w:pPr>
              <w:pStyle w:val="PlainText"/>
              <w:spacing w:line="240" w:lineRule="auto"/>
              <w:rPr>
                <w:rFonts w:ascii="Arial" w:hAnsi="Arial" w:cs="Arial"/>
                <w:color w:val="000000"/>
                <w:lang w:val="en-GB" w:bidi="hi-IN"/>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€195</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rPr>
                <w:rFonts w:ascii="Arial" w:hAnsi="Arial" w:cs="Arial"/>
                <w:lang w:val="en-US"/>
              </w:rPr>
            </w:pPr>
          </w:p>
          <w:p w:rsidR="002478D6" w:rsidRPr="00FF5D56" w:rsidRDefault="002478D6" w:rsidP="001617C9">
            <w:pPr>
              <w:rPr>
                <w:rFonts w:ascii="Arial" w:hAnsi="Arial" w:cs="Arial"/>
                <w:lang w:val="en-US"/>
              </w:rPr>
            </w:pPr>
          </w:p>
          <w:p w:rsidR="002478D6" w:rsidRDefault="002478D6" w:rsidP="001617C9">
            <w:pPr>
              <w:rPr>
                <w:rFonts w:ascii="Arial" w:hAnsi="Arial" w:cs="Arial"/>
                <w:lang w:val="en-US"/>
              </w:rPr>
            </w:pPr>
          </w:p>
          <w:p w:rsidR="002478D6" w:rsidRPr="00FF5D56" w:rsidRDefault="002478D6" w:rsidP="001617C9">
            <w:pPr>
              <w:rPr>
                <w:rFonts w:ascii="Arial" w:hAnsi="Arial" w:cs="Arial"/>
                <w:lang w:val="en-US"/>
              </w:rPr>
            </w:pPr>
            <w:r w:rsidRPr="00FF5D56">
              <w:rPr>
                <w:rFonts w:ascii="Arial" w:hAnsi="Arial" w:cs="Arial"/>
                <w:lang w:val="en-US"/>
              </w:rPr>
              <w:t>€210</w:t>
            </w:r>
          </w:p>
          <w:p w:rsidR="002478D6" w:rsidRPr="00FF5D56" w:rsidRDefault="002478D6" w:rsidP="001617C9">
            <w:pPr>
              <w:rPr>
                <w:rFonts w:ascii="Arial" w:hAnsi="Arial" w:cs="Arial"/>
                <w:lang w:val="en-US"/>
              </w:rPr>
            </w:pPr>
          </w:p>
          <w:p w:rsidR="002478D6" w:rsidRPr="00FF5D56" w:rsidRDefault="002478D6" w:rsidP="001617C9">
            <w:pPr>
              <w:rPr>
                <w:rFonts w:ascii="Arial" w:hAnsi="Arial" w:cs="Arial"/>
                <w:lang w:val="en-US"/>
              </w:rPr>
            </w:pPr>
          </w:p>
          <w:p w:rsidR="002478D6" w:rsidRPr="00FF5D56" w:rsidRDefault="002478D6" w:rsidP="001617C9">
            <w:pPr>
              <w:rPr>
                <w:rFonts w:ascii="Arial" w:hAnsi="Arial" w:cs="Arial"/>
                <w:lang w:val="en-US"/>
              </w:rPr>
            </w:pPr>
          </w:p>
          <w:p w:rsidR="002478D6" w:rsidRPr="00FF5D56" w:rsidRDefault="002478D6" w:rsidP="001617C9">
            <w:pPr>
              <w:rPr>
                <w:rFonts w:ascii="Arial" w:hAnsi="Arial" w:cs="Arial"/>
                <w:lang w:val="en-US"/>
              </w:rPr>
            </w:pPr>
          </w:p>
          <w:p w:rsidR="002478D6" w:rsidRPr="00FF5D56" w:rsidRDefault="002478D6" w:rsidP="001617C9">
            <w:pPr>
              <w:rPr>
                <w:rFonts w:ascii="Arial" w:hAnsi="Arial" w:cs="Arial"/>
                <w:lang w:val="en-US"/>
              </w:rPr>
            </w:pPr>
          </w:p>
          <w:p w:rsidR="002478D6" w:rsidRPr="00FF5D56" w:rsidRDefault="002478D6" w:rsidP="001617C9">
            <w:pPr>
              <w:rPr>
                <w:rFonts w:ascii="Arial" w:hAnsi="Arial" w:cs="Arial"/>
                <w:lang w:val="en-US"/>
              </w:rPr>
            </w:pPr>
          </w:p>
          <w:p w:rsidR="002478D6" w:rsidRPr="00FF5D56" w:rsidRDefault="002478D6" w:rsidP="001617C9">
            <w:pPr>
              <w:rPr>
                <w:rFonts w:ascii="Arial" w:hAnsi="Arial" w:cs="Arial"/>
                <w:lang w:val="en-US"/>
              </w:rPr>
            </w:pPr>
          </w:p>
          <w:p w:rsidR="002478D6" w:rsidRPr="00FF5D56" w:rsidRDefault="002478D6" w:rsidP="001617C9">
            <w:pPr>
              <w:rPr>
                <w:rFonts w:ascii="Arial" w:hAnsi="Arial" w:cs="Arial"/>
                <w:lang w:val="en-US"/>
              </w:rPr>
            </w:pPr>
            <w:r w:rsidRPr="00FF5D56">
              <w:rPr>
                <w:rFonts w:ascii="Arial" w:hAnsi="Arial" w:cs="Arial"/>
                <w:lang w:val="en-US"/>
              </w:rPr>
              <w:t>€76</w:t>
            </w:r>
          </w:p>
        </w:tc>
        <w:tc>
          <w:tcPr>
            <w:tcW w:w="1276" w:type="dxa"/>
            <w:tcBorders>
              <w:top w:val="single" w:sz="6" w:space="0" w:color="auto"/>
              <w:left w:val="single" w:sz="6" w:space="0" w:color="auto"/>
              <w:bottom w:val="single" w:sz="6" w:space="0" w:color="auto"/>
              <w:right w:val="single" w:sz="6" w:space="0" w:color="auto"/>
            </w:tcBorders>
          </w:tcPr>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tc>
      </w:tr>
    </w:tbl>
    <w:p w:rsidR="002478D6" w:rsidRPr="00FF5D56" w:rsidRDefault="002478D6" w:rsidP="002478D6">
      <w:pPr>
        <w:autoSpaceDE w:val="0"/>
        <w:autoSpaceDN w:val="0"/>
        <w:adjustRightInd w:val="0"/>
        <w:rPr>
          <w:rFonts w:ascii="Arial" w:hAnsi="Arial" w:cs="Arial"/>
          <w:b/>
        </w:rPr>
      </w:pPr>
    </w:p>
    <w:p w:rsidR="002478D6" w:rsidRPr="00FF5D56" w:rsidRDefault="002478D6" w:rsidP="002478D6">
      <w:pPr>
        <w:autoSpaceDE w:val="0"/>
        <w:autoSpaceDN w:val="0"/>
        <w:adjustRightInd w:val="0"/>
        <w:rPr>
          <w:rFonts w:ascii="Arial" w:hAnsi="Arial" w:cs="Arial"/>
          <w:b/>
        </w:rPr>
      </w:pPr>
    </w:p>
    <w:p w:rsidR="002478D6" w:rsidRPr="00FF5D56" w:rsidRDefault="002478D6" w:rsidP="002478D6">
      <w:pPr>
        <w:spacing w:after="200" w:line="276" w:lineRule="auto"/>
        <w:rPr>
          <w:rFonts w:ascii="Arial" w:hAnsi="Arial" w:cs="Arial"/>
          <w:b/>
        </w:rPr>
      </w:pPr>
      <w:r w:rsidRPr="00FF5D56">
        <w:rPr>
          <w:rFonts w:ascii="Arial" w:hAnsi="Arial" w:cs="Arial"/>
          <w:b/>
        </w:rPr>
        <w:br w:type="page"/>
      </w:r>
    </w:p>
    <w:tbl>
      <w:tblPr>
        <w:tblpPr w:leftFromText="180" w:rightFromText="180" w:vertAnchor="text" w:horzAnchor="margin" w:tblpXSpec="center" w:tblpY="-44"/>
        <w:tblW w:w="10065" w:type="dxa"/>
        <w:tblLayout w:type="fixed"/>
        <w:tblLook w:val="0000" w:firstRow="0" w:lastRow="0" w:firstColumn="0" w:lastColumn="0" w:noHBand="0" w:noVBand="0"/>
      </w:tblPr>
      <w:tblGrid>
        <w:gridCol w:w="7513"/>
        <w:gridCol w:w="1276"/>
        <w:gridCol w:w="1276"/>
      </w:tblGrid>
      <w:tr w:rsidR="002478D6" w:rsidRPr="00FF5D56" w:rsidTr="001617C9">
        <w:tc>
          <w:tcPr>
            <w:tcW w:w="7513" w:type="dxa"/>
            <w:tcBorders>
              <w:top w:val="single" w:sz="6" w:space="0" w:color="auto"/>
              <w:left w:val="single" w:sz="6" w:space="0" w:color="auto"/>
              <w:bottom w:val="single" w:sz="6" w:space="0" w:color="auto"/>
              <w:right w:val="single" w:sz="6" w:space="0" w:color="auto"/>
            </w:tcBorders>
            <w:shd w:val="clear" w:color="auto" w:fill="C0C0C0"/>
          </w:tcPr>
          <w:p w:rsidR="002478D6" w:rsidRPr="00FF5D56" w:rsidRDefault="002478D6" w:rsidP="001617C9">
            <w:pPr>
              <w:pStyle w:val="PlainText"/>
              <w:spacing w:line="240" w:lineRule="auto"/>
              <w:jc w:val="left"/>
              <w:rPr>
                <w:rFonts w:ascii="Arial" w:hAnsi="Arial" w:cs="Arial"/>
              </w:rPr>
            </w:pPr>
            <w:r w:rsidRPr="00FF5D56">
              <w:rPr>
                <w:rFonts w:ascii="Arial" w:hAnsi="Arial" w:cs="Arial"/>
                <w:b/>
              </w:rPr>
              <w:lastRenderedPageBreak/>
              <w:t xml:space="preserve">FEES FOR NON-COURT WORK </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2478D6" w:rsidRPr="00FF5D56" w:rsidRDefault="002478D6" w:rsidP="001617C9">
            <w:pPr>
              <w:pStyle w:val="PlainText"/>
              <w:spacing w:line="240" w:lineRule="auto"/>
              <w:rPr>
                <w:rFonts w:ascii="Arial" w:hAnsi="Arial" w:cs="Arial"/>
                <w:b/>
                <w:i/>
              </w:rPr>
            </w:pPr>
            <w:r w:rsidRPr="00FF5D56">
              <w:rPr>
                <w:rFonts w:ascii="Arial" w:hAnsi="Arial" w:cs="Arial"/>
                <w:b/>
                <w:i/>
              </w:rPr>
              <w:t xml:space="preserve">Hourly Fee </w:t>
            </w:r>
          </w:p>
          <w:p w:rsidR="002478D6" w:rsidRPr="00FF5D56" w:rsidRDefault="002478D6" w:rsidP="001617C9">
            <w:pPr>
              <w:pStyle w:val="PlainText"/>
              <w:spacing w:line="240" w:lineRule="auto"/>
              <w:rPr>
                <w:rFonts w:ascii="Arial" w:hAnsi="Arial" w:cs="Arial"/>
              </w:rPr>
            </w:pPr>
            <w:r w:rsidRPr="00FF5D56">
              <w:rPr>
                <w:rFonts w:ascii="Arial" w:hAnsi="Arial" w:cs="Arial"/>
                <w:b/>
                <w:i/>
              </w:rPr>
              <w:t>Junior Counsel</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2478D6" w:rsidRPr="00FF5D56" w:rsidRDefault="002478D6" w:rsidP="001617C9">
            <w:pPr>
              <w:pStyle w:val="PlainText"/>
              <w:spacing w:line="240" w:lineRule="auto"/>
              <w:rPr>
                <w:rFonts w:ascii="Arial" w:hAnsi="Arial" w:cs="Arial"/>
                <w:b/>
                <w:i/>
              </w:rPr>
            </w:pPr>
            <w:r w:rsidRPr="00FF5D56">
              <w:rPr>
                <w:rFonts w:ascii="Arial" w:hAnsi="Arial" w:cs="Arial"/>
                <w:b/>
                <w:i/>
              </w:rPr>
              <w:t>Hourly Fee Senior Counsel</w:t>
            </w:r>
          </w:p>
        </w:tc>
      </w:tr>
      <w:tr w:rsidR="002478D6" w:rsidRPr="00FF5D56" w:rsidTr="001617C9">
        <w:tc>
          <w:tcPr>
            <w:tcW w:w="7513" w:type="dxa"/>
            <w:tcBorders>
              <w:top w:val="single" w:sz="6" w:space="0" w:color="auto"/>
              <w:left w:val="single" w:sz="6" w:space="0" w:color="auto"/>
              <w:bottom w:val="single" w:sz="6" w:space="0" w:color="auto"/>
              <w:right w:val="single" w:sz="6" w:space="0" w:color="auto"/>
            </w:tcBorders>
          </w:tcPr>
          <w:p w:rsidR="002478D6" w:rsidRPr="00FF5D56" w:rsidRDefault="002478D6" w:rsidP="001617C9">
            <w:pPr>
              <w:rPr>
                <w:rFonts w:ascii="Arial" w:hAnsi="Arial" w:cs="Arial"/>
                <w:color w:val="000000"/>
                <w:lang w:val="en-GB" w:bidi="hi-IN"/>
              </w:rPr>
            </w:pPr>
          </w:p>
          <w:p w:rsidR="002478D6" w:rsidRPr="00FF5D56" w:rsidRDefault="002478D6" w:rsidP="001617C9">
            <w:pPr>
              <w:autoSpaceDE w:val="0"/>
              <w:autoSpaceDN w:val="0"/>
              <w:adjustRightInd w:val="0"/>
              <w:rPr>
                <w:rFonts w:ascii="Arial" w:hAnsi="Arial" w:cs="Arial"/>
                <w:bCs/>
                <w:iCs/>
              </w:rPr>
            </w:pPr>
            <w:r w:rsidRPr="00FF5D56">
              <w:rPr>
                <w:rFonts w:ascii="Arial" w:hAnsi="Arial" w:cs="Arial"/>
                <w:color w:val="000000"/>
                <w:lang w:val="en-GB" w:bidi="hi-IN"/>
              </w:rPr>
              <w:t xml:space="preserve">The Board may authorise a fee to </w:t>
            </w:r>
            <w:proofErr w:type="gramStart"/>
            <w:r w:rsidRPr="00FF5D56">
              <w:rPr>
                <w:rFonts w:ascii="Arial" w:hAnsi="Arial" w:cs="Arial"/>
                <w:color w:val="000000"/>
                <w:lang w:val="en-GB" w:bidi="hi-IN"/>
              </w:rPr>
              <w:t>advise</w:t>
            </w:r>
            <w:proofErr w:type="gramEnd"/>
            <w:r w:rsidRPr="00FF5D56">
              <w:rPr>
                <w:rFonts w:ascii="Arial" w:hAnsi="Arial" w:cs="Arial"/>
                <w:color w:val="000000"/>
                <w:lang w:val="en-GB" w:bidi="hi-IN"/>
              </w:rPr>
              <w:t xml:space="preserve"> on a particular issue. Such a fee shall be calculated on an hourly rate and the authorisation will grant a certain number of hours. The hourly rate shall be €76 for Junior Counsel and €114 for Senior Counsel unless the Board determines that the matter is one that is being litigated in the Superior Courts or would be likely to be litigated in the High Court were proceedings to be instituted in which case the higher hourly rate shall apply.</w:t>
            </w:r>
          </w:p>
        </w:tc>
        <w:tc>
          <w:tcPr>
            <w:tcW w:w="1276" w:type="dxa"/>
            <w:tcBorders>
              <w:top w:val="single" w:sz="6" w:space="0" w:color="auto"/>
              <w:left w:val="single" w:sz="6" w:space="0" w:color="auto"/>
              <w:bottom w:val="single" w:sz="6" w:space="0" w:color="auto"/>
              <w:right w:val="single" w:sz="6" w:space="0" w:color="auto"/>
            </w:tcBorders>
          </w:tcPr>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€76</w:t>
            </w: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(€105)</w:t>
            </w:r>
          </w:p>
          <w:p w:rsidR="002478D6" w:rsidRPr="00FF5D56" w:rsidRDefault="002478D6" w:rsidP="001617C9">
            <w:pPr>
              <w:rPr>
                <w:rFonts w:ascii="Arial" w:hAnsi="Arial" w:cs="Arial"/>
                <w:lang w:val="en-US"/>
              </w:rPr>
            </w:pPr>
          </w:p>
        </w:tc>
        <w:tc>
          <w:tcPr>
            <w:tcW w:w="1276" w:type="dxa"/>
            <w:tcBorders>
              <w:top w:val="single" w:sz="6" w:space="0" w:color="auto"/>
              <w:left w:val="single" w:sz="6" w:space="0" w:color="auto"/>
              <w:bottom w:val="single" w:sz="6" w:space="0" w:color="auto"/>
              <w:right w:val="single" w:sz="6" w:space="0" w:color="auto"/>
            </w:tcBorders>
          </w:tcPr>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€114</w:t>
            </w:r>
          </w:p>
          <w:p w:rsidR="002478D6" w:rsidRPr="00FF5D56" w:rsidRDefault="002478D6" w:rsidP="001617C9">
            <w:pPr>
              <w:pStyle w:val="PlainText"/>
              <w:spacing w:line="240" w:lineRule="auto"/>
              <w:rPr>
                <w:rFonts w:ascii="Arial" w:hAnsi="Arial" w:cs="Arial"/>
                <w:bCs/>
                <w:iCs/>
              </w:rPr>
            </w:pPr>
            <w:r w:rsidRPr="00FF5D56">
              <w:rPr>
                <w:rFonts w:ascii="Arial" w:hAnsi="Arial" w:cs="Arial"/>
                <w:bCs/>
                <w:iCs/>
              </w:rPr>
              <w:t>(€150)</w:t>
            </w:r>
          </w:p>
          <w:p w:rsidR="002478D6" w:rsidRPr="00FF5D56" w:rsidRDefault="002478D6" w:rsidP="001617C9">
            <w:pPr>
              <w:pStyle w:val="PlainText"/>
              <w:spacing w:line="240" w:lineRule="auto"/>
              <w:rPr>
                <w:rFonts w:ascii="Arial" w:hAnsi="Arial" w:cs="Arial"/>
                <w:bCs/>
                <w:iCs/>
              </w:rPr>
            </w:pPr>
          </w:p>
          <w:p w:rsidR="002478D6" w:rsidRPr="00FF5D56" w:rsidRDefault="002478D6" w:rsidP="001617C9">
            <w:pPr>
              <w:pStyle w:val="PlainText"/>
              <w:spacing w:line="240" w:lineRule="auto"/>
              <w:rPr>
                <w:rFonts w:ascii="Arial" w:hAnsi="Arial" w:cs="Arial"/>
                <w:bCs/>
                <w:iCs/>
              </w:rPr>
            </w:pPr>
          </w:p>
        </w:tc>
      </w:tr>
    </w:tbl>
    <w:p w:rsidR="002478D6" w:rsidRPr="00FF5D56" w:rsidRDefault="002478D6" w:rsidP="002478D6">
      <w:pPr>
        <w:autoSpaceDE w:val="0"/>
        <w:autoSpaceDN w:val="0"/>
        <w:adjustRightInd w:val="0"/>
        <w:rPr>
          <w:rFonts w:ascii="Arial" w:hAnsi="Arial" w:cs="Arial"/>
          <w:b/>
        </w:rPr>
      </w:pPr>
    </w:p>
    <w:p w:rsidR="002478D6" w:rsidRDefault="002478D6" w:rsidP="002478D6">
      <w:pPr>
        <w:autoSpaceDE w:val="0"/>
        <w:autoSpaceDN w:val="0"/>
        <w:adjustRightInd w:val="0"/>
        <w:rPr>
          <w:rFonts w:ascii="Arial" w:hAnsi="Arial" w:cs="Arial"/>
          <w:b/>
        </w:rPr>
      </w:pPr>
      <w:bookmarkStart w:id="2" w:name="_Toc285206482"/>
    </w:p>
    <w:p w:rsidR="002478D6" w:rsidRDefault="002478D6">
      <w:pPr>
        <w:spacing w:after="200" w:line="276" w:lineRule="auto"/>
        <w:rPr>
          <w:rFonts w:ascii="Arial" w:hAnsi="Arial" w:cs="Arial"/>
          <w:b/>
        </w:rPr>
      </w:pPr>
      <w:r>
        <w:rPr>
          <w:rFonts w:ascii="Arial" w:hAnsi="Arial" w:cs="Arial"/>
          <w:b/>
        </w:rPr>
        <w:br w:type="page"/>
      </w:r>
    </w:p>
    <w:bookmarkEnd w:id="2"/>
    <w:bookmarkEnd w:id="0"/>
    <w:p w:rsidR="001617C9" w:rsidRPr="00C85102" w:rsidRDefault="001617C9" w:rsidP="001617C9">
      <w:pPr>
        <w:rPr>
          <w:rFonts w:ascii="Arial" w:hAnsi="Arial" w:cs="Arial"/>
          <w:b/>
          <w:bCs/>
        </w:rPr>
      </w:pPr>
      <w:r>
        <w:rPr>
          <w:rFonts w:ascii="Arial" w:hAnsi="Arial" w:cs="Arial"/>
          <w:b/>
          <w:bCs/>
        </w:rPr>
        <w:lastRenderedPageBreak/>
        <w:t xml:space="preserve">Addendum - </w:t>
      </w:r>
      <w:r w:rsidRPr="00C85102">
        <w:rPr>
          <w:rFonts w:ascii="Arial" w:hAnsi="Arial" w:cs="Arial"/>
          <w:b/>
          <w:bCs/>
        </w:rPr>
        <w:t xml:space="preserve">Fees for Services </w:t>
      </w:r>
      <w:r>
        <w:rPr>
          <w:rFonts w:ascii="Arial" w:hAnsi="Arial" w:cs="Arial"/>
          <w:b/>
          <w:bCs/>
        </w:rPr>
        <w:t xml:space="preserve">- </w:t>
      </w:r>
      <w:r w:rsidRPr="00C85102">
        <w:rPr>
          <w:rFonts w:ascii="Arial" w:hAnsi="Arial" w:cs="Arial"/>
          <w:b/>
          <w:bCs/>
        </w:rPr>
        <w:t>Proceedings under section 115A of the Personal Insolvency Act 2012 (as amended)</w:t>
      </w:r>
      <w:r>
        <w:rPr>
          <w:rFonts w:ascii="Arial" w:hAnsi="Arial" w:cs="Arial"/>
          <w:b/>
          <w:bCs/>
        </w:rPr>
        <w:t xml:space="preserve"> operational 1</w:t>
      </w:r>
      <w:r w:rsidRPr="00CB1F94">
        <w:rPr>
          <w:rFonts w:ascii="Arial" w:hAnsi="Arial" w:cs="Arial"/>
          <w:b/>
          <w:bCs/>
          <w:vertAlign w:val="superscript"/>
        </w:rPr>
        <w:t>st</w:t>
      </w:r>
      <w:r>
        <w:rPr>
          <w:rFonts w:ascii="Arial" w:hAnsi="Arial" w:cs="Arial"/>
          <w:b/>
          <w:bCs/>
        </w:rPr>
        <w:t xml:space="preserve"> March 2019</w:t>
      </w:r>
    </w:p>
    <w:tbl>
      <w:tblPr>
        <w:tblpPr w:leftFromText="180" w:rightFromText="180" w:vertAnchor="text" w:horzAnchor="margin" w:tblpY="91"/>
        <w:tblW w:w="9039" w:type="dxa"/>
        <w:tblLayout w:type="fixed"/>
        <w:tblLook w:val="0000" w:firstRow="0" w:lastRow="0" w:firstColumn="0" w:lastColumn="0" w:noHBand="0" w:noVBand="0"/>
      </w:tblPr>
      <w:tblGrid>
        <w:gridCol w:w="6771"/>
        <w:gridCol w:w="1134"/>
        <w:gridCol w:w="1134"/>
      </w:tblGrid>
      <w:tr w:rsidR="001617C9" w:rsidRPr="00C85102" w:rsidTr="001617C9">
        <w:trPr>
          <w:trHeight w:val="410"/>
        </w:trPr>
        <w:tc>
          <w:tcPr>
            <w:tcW w:w="6771" w:type="dxa"/>
            <w:tcBorders>
              <w:top w:val="single" w:sz="6" w:space="0" w:color="auto"/>
              <w:left w:val="single" w:sz="6" w:space="0" w:color="auto"/>
              <w:bottom w:val="single" w:sz="6" w:space="0" w:color="auto"/>
              <w:right w:val="single" w:sz="6" w:space="0" w:color="auto"/>
            </w:tcBorders>
            <w:shd w:val="clear" w:color="auto" w:fill="C0C0C0"/>
          </w:tcPr>
          <w:p w:rsidR="001617C9" w:rsidRPr="00C85102" w:rsidRDefault="001617C9" w:rsidP="001617C9">
            <w:pPr>
              <w:rPr>
                <w:rFonts w:ascii="Arial" w:hAnsi="Arial" w:cs="Arial"/>
                <w:b/>
                <w:color w:val="000000"/>
                <w:lang w:val="en-GB" w:bidi="hi-IN"/>
              </w:rPr>
            </w:pPr>
            <w:r w:rsidRPr="00C85102">
              <w:rPr>
                <w:rFonts w:ascii="Arial" w:hAnsi="Arial" w:cs="Arial"/>
                <w:b/>
                <w:color w:val="000000"/>
                <w:lang w:val="en-GB" w:bidi="hi-IN"/>
              </w:rPr>
              <w:t>Fees for services PERSONAL INSOLVENCY</w:t>
            </w:r>
          </w:p>
          <w:p w:rsidR="001617C9" w:rsidRPr="00C85102" w:rsidRDefault="001617C9" w:rsidP="001617C9">
            <w:pPr>
              <w:autoSpaceDE w:val="0"/>
              <w:autoSpaceDN w:val="0"/>
              <w:adjustRightInd w:val="0"/>
              <w:rPr>
                <w:rFonts w:ascii="Arial" w:hAnsi="Arial" w:cs="Arial"/>
                <w:lang w:val="en-US"/>
              </w:rPr>
            </w:pPr>
          </w:p>
        </w:tc>
        <w:tc>
          <w:tcPr>
            <w:tcW w:w="1134" w:type="dxa"/>
            <w:tcBorders>
              <w:top w:val="single" w:sz="6" w:space="0" w:color="auto"/>
              <w:left w:val="single" w:sz="6" w:space="0" w:color="auto"/>
              <w:bottom w:val="single" w:sz="6" w:space="0" w:color="auto"/>
              <w:right w:val="single" w:sz="6" w:space="0" w:color="auto"/>
            </w:tcBorders>
            <w:shd w:val="clear" w:color="auto" w:fill="C0C0C0"/>
          </w:tcPr>
          <w:p w:rsidR="001617C9" w:rsidRPr="00C85102" w:rsidRDefault="001617C9" w:rsidP="001617C9">
            <w:pPr>
              <w:autoSpaceDE w:val="0"/>
              <w:autoSpaceDN w:val="0"/>
              <w:adjustRightInd w:val="0"/>
              <w:jc w:val="both"/>
              <w:rPr>
                <w:rFonts w:ascii="Arial" w:hAnsi="Arial" w:cs="Arial"/>
                <w:b/>
                <w:lang w:val="en-US"/>
              </w:rPr>
            </w:pPr>
            <w:r w:rsidRPr="00C85102">
              <w:rPr>
                <w:rFonts w:ascii="Arial" w:hAnsi="Arial" w:cs="Arial"/>
                <w:b/>
                <w:lang w:val="en-US"/>
              </w:rPr>
              <w:t>Fee junior counsel</w:t>
            </w:r>
          </w:p>
        </w:tc>
        <w:tc>
          <w:tcPr>
            <w:tcW w:w="1134" w:type="dxa"/>
            <w:tcBorders>
              <w:top w:val="single" w:sz="6" w:space="0" w:color="auto"/>
              <w:left w:val="single" w:sz="6" w:space="0" w:color="auto"/>
              <w:bottom w:val="single" w:sz="6" w:space="0" w:color="auto"/>
              <w:right w:val="single" w:sz="6" w:space="0" w:color="auto"/>
            </w:tcBorders>
            <w:shd w:val="clear" w:color="auto" w:fill="C0C0C0"/>
          </w:tcPr>
          <w:p w:rsidR="001617C9" w:rsidRPr="00C85102" w:rsidRDefault="001617C9" w:rsidP="001617C9">
            <w:pPr>
              <w:autoSpaceDE w:val="0"/>
              <w:autoSpaceDN w:val="0"/>
              <w:adjustRightInd w:val="0"/>
              <w:jc w:val="both"/>
              <w:rPr>
                <w:rFonts w:ascii="Arial" w:hAnsi="Arial" w:cs="Arial"/>
                <w:b/>
                <w:lang w:val="en-US"/>
              </w:rPr>
            </w:pPr>
            <w:r w:rsidRPr="00C85102">
              <w:rPr>
                <w:rFonts w:ascii="Arial" w:hAnsi="Arial" w:cs="Arial"/>
                <w:b/>
                <w:lang w:val="en-US"/>
              </w:rPr>
              <w:t>Fee senior counsel</w:t>
            </w:r>
          </w:p>
        </w:tc>
      </w:tr>
      <w:tr w:rsidR="001617C9" w:rsidRPr="00C85102" w:rsidTr="001617C9">
        <w:trPr>
          <w:trHeight w:val="1754"/>
        </w:trPr>
        <w:tc>
          <w:tcPr>
            <w:tcW w:w="6771" w:type="dxa"/>
            <w:tcBorders>
              <w:top w:val="single" w:sz="6" w:space="0" w:color="auto"/>
              <w:left w:val="single" w:sz="6" w:space="0" w:color="auto"/>
              <w:bottom w:val="single" w:sz="6" w:space="0" w:color="auto"/>
              <w:right w:val="single" w:sz="6" w:space="0" w:color="auto"/>
            </w:tcBorders>
          </w:tcPr>
          <w:p w:rsidR="001617C9" w:rsidRPr="00C85102" w:rsidRDefault="001617C9" w:rsidP="001617C9">
            <w:pPr>
              <w:rPr>
                <w:rFonts w:ascii="Arial" w:hAnsi="Arial" w:cs="Arial"/>
                <w:b/>
                <w:color w:val="000000"/>
                <w:lang w:val="en-GB" w:bidi="hi-IN"/>
              </w:rPr>
            </w:pPr>
            <w:r w:rsidRPr="00C85102">
              <w:rPr>
                <w:rFonts w:ascii="Arial" w:hAnsi="Arial" w:cs="Arial"/>
                <w:b/>
              </w:rPr>
              <w:t>PIA application / appeal to the Court – first instance hearing at Court</w:t>
            </w:r>
            <w:proofErr w:type="gramStart"/>
            <w:r w:rsidRPr="00C85102">
              <w:rPr>
                <w:rFonts w:ascii="Arial" w:hAnsi="Arial" w:cs="Arial"/>
                <w:b/>
              </w:rPr>
              <w:t>:-</w:t>
            </w:r>
            <w:proofErr w:type="gramEnd"/>
            <w:r w:rsidRPr="00C85102">
              <w:rPr>
                <w:rFonts w:ascii="Arial" w:hAnsi="Arial" w:cs="Arial"/>
                <w:b/>
              </w:rPr>
              <w:t xml:space="preserve"> </w:t>
            </w:r>
            <w:r w:rsidRPr="00C85102">
              <w:rPr>
                <w:rFonts w:ascii="Arial" w:hAnsi="Arial" w:cs="Arial"/>
              </w:rPr>
              <w:t>case fee</w:t>
            </w:r>
            <w:r w:rsidRPr="00C85102">
              <w:rPr>
                <w:rFonts w:ascii="Arial" w:hAnsi="Arial" w:cs="Arial"/>
                <w:b/>
              </w:rPr>
              <w:t xml:space="preserve"> </w:t>
            </w:r>
            <w:r w:rsidRPr="00C85102">
              <w:rPr>
                <w:rFonts w:ascii="Arial" w:hAnsi="Arial" w:cs="Arial"/>
                <w:color w:val="000000"/>
                <w:lang w:val="en-GB" w:bidi="hi-IN"/>
              </w:rPr>
              <w:t xml:space="preserve">to cover all work carried out by him or her in regard to the case to include as appropriate, consultations, negotiations,  legal submissions, preparatory work, and/or court appearances incidental to and including the full hearing.  </w:t>
            </w:r>
          </w:p>
        </w:tc>
        <w:tc>
          <w:tcPr>
            <w:tcW w:w="1134" w:type="dxa"/>
            <w:tcBorders>
              <w:top w:val="single" w:sz="6" w:space="0" w:color="auto"/>
              <w:left w:val="single" w:sz="6" w:space="0" w:color="auto"/>
              <w:bottom w:val="single" w:sz="6" w:space="0" w:color="auto"/>
              <w:right w:val="single" w:sz="6" w:space="0" w:color="auto"/>
            </w:tcBorders>
          </w:tcPr>
          <w:p w:rsidR="001617C9" w:rsidRPr="00C85102" w:rsidRDefault="001617C9" w:rsidP="001617C9">
            <w:pPr>
              <w:rPr>
                <w:rFonts w:ascii="Arial" w:hAnsi="Arial" w:cs="Arial"/>
              </w:rPr>
            </w:pPr>
            <w:r>
              <w:rPr>
                <w:rFonts w:ascii="Arial" w:hAnsi="Arial" w:cs="Arial"/>
              </w:rPr>
              <w:t>Circuit Court</w:t>
            </w:r>
            <w:r w:rsidRPr="00C85102">
              <w:rPr>
                <w:rFonts w:ascii="Arial" w:hAnsi="Arial" w:cs="Arial"/>
              </w:rPr>
              <w:br/>
              <w:t>€1,145</w:t>
            </w:r>
          </w:p>
          <w:p w:rsidR="007F0397" w:rsidRDefault="007F0397" w:rsidP="001617C9">
            <w:pPr>
              <w:autoSpaceDE w:val="0"/>
              <w:autoSpaceDN w:val="0"/>
              <w:adjustRightInd w:val="0"/>
              <w:jc w:val="both"/>
              <w:rPr>
                <w:rFonts w:ascii="Arial" w:hAnsi="Arial" w:cs="Arial"/>
                <w:bCs/>
                <w:iCs/>
                <w:lang w:val="en-US"/>
              </w:rPr>
            </w:pPr>
          </w:p>
          <w:p w:rsidR="001617C9" w:rsidRDefault="001617C9" w:rsidP="001617C9">
            <w:pPr>
              <w:autoSpaceDE w:val="0"/>
              <w:autoSpaceDN w:val="0"/>
              <w:adjustRightInd w:val="0"/>
              <w:jc w:val="both"/>
              <w:rPr>
                <w:rFonts w:ascii="Arial" w:hAnsi="Arial" w:cs="Arial"/>
                <w:bCs/>
                <w:iCs/>
                <w:lang w:val="en-US"/>
              </w:rPr>
            </w:pPr>
            <w:r>
              <w:rPr>
                <w:rFonts w:ascii="Arial" w:hAnsi="Arial" w:cs="Arial"/>
                <w:bCs/>
                <w:iCs/>
                <w:lang w:val="en-US"/>
              </w:rPr>
              <w:t>High Court</w:t>
            </w:r>
          </w:p>
          <w:p w:rsidR="001617C9" w:rsidRPr="00C85102" w:rsidRDefault="001617C9" w:rsidP="001617C9">
            <w:pPr>
              <w:autoSpaceDE w:val="0"/>
              <w:autoSpaceDN w:val="0"/>
              <w:adjustRightInd w:val="0"/>
              <w:jc w:val="both"/>
              <w:rPr>
                <w:rFonts w:ascii="Arial" w:hAnsi="Arial" w:cs="Arial"/>
                <w:bCs/>
                <w:iCs/>
                <w:lang w:val="en-US"/>
              </w:rPr>
            </w:pPr>
            <w:r w:rsidRPr="00C85102">
              <w:rPr>
                <w:rFonts w:ascii="Arial" w:hAnsi="Arial" w:cs="Arial"/>
                <w:bCs/>
                <w:iCs/>
                <w:lang w:val="en-US"/>
              </w:rPr>
              <w:t>€2,135</w:t>
            </w:r>
          </w:p>
        </w:tc>
        <w:tc>
          <w:tcPr>
            <w:tcW w:w="1134" w:type="dxa"/>
            <w:tcBorders>
              <w:top w:val="single" w:sz="6" w:space="0" w:color="auto"/>
              <w:left w:val="single" w:sz="6" w:space="0" w:color="auto"/>
              <w:bottom w:val="single" w:sz="6" w:space="0" w:color="auto"/>
              <w:right w:val="single" w:sz="6" w:space="0" w:color="auto"/>
            </w:tcBorders>
          </w:tcPr>
          <w:p w:rsidR="001617C9" w:rsidRPr="00C85102" w:rsidRDefault="00871BAA" w:rsidP="001617C9">
            <w:pPr>
              <w:autoSpaceDE w:val="0"/>
              <w:autoSpaceDN w:val="0"/>
              <w:adjustRightInd w:val="0"/>
              <w:jc w:val="both"/>
              <w:rPr>
                <w:rFonts w:ascii="Arial" w:hAnsi="Arial" w:cs="Arial"/>
                <w:bCs/>
                <w:iCs/>
                <w:lang w:val="en-US"/>
              </w:rPr>
            </w:pPr>
            <w:r>
              <w:rPr>
                <w:rFonts w:ascii="Arial" w:hAnsi="Arial" w:cs="Arial"/>
                <w:bCs/>
                <w:iCs/>
                <w:lang w:val="en-US"/>
              </w:rPr>
              <w:t>Circuit C</w:t>
            </w:r>
            <w:r w:rsidR="001617C9">
              <w:rPr>
                <w:rFonts w:ascii="Arial" w:hAnsi="Arial" w:cs="Arial"/>
                <w:bCs/>
                <w:iCs/>
                <w:lang w:val="en-US"/>
              </w:rPr>
              <w:t>ourt</w:t>
            </w:r>
          </w:p>
          <w:p w:rsidR="001617C9" w:rsidRPr="00C85102" w:rsidRDefault="001617C9" w:rsidP="001617C9">
            <w:pPr>
              <w:autoSpaceDE w:val="0"/>
              <w:autoSpaceDN w:val="0"/>
              <w:adjustRightInd w:val="0"/>
              <w:jc w:val="both"/>
              <w:rPr>
                <w:rFonts w:ascii="Arial" w:hAnsi="Arial" w:cs="Arial"/>
                <w:bCs/>
                <w:iCs/>
                <w:lang w:val="en-US"/>
              </w:rPr>
            </w:pPr>
            <w:r w:rsidRPr="00C85102">
              <w:rPr>
                <w:rFonts w:ascii="Arial" w:hAnsi="Arial" w:cs="Arial"/>
                <w:bCs/>
                <w:iCs/>
                <w:lang w:val="en-US"/>
              </w:rPr>
              <w:t>€1,650</w:t>
            </w:r>
          </w:p>
          <w:p w:rsidR="001617C9" w:rsidRDefault="001617C9" w:rsidP="001617C9">
            <w:pPr>
              <w:autoSpaceDE w:val="0"/>
              <w:autoSpaceDN w:val="0"/>
              <w:adjustRightInd w:val="0"/>
              <w:jc w:val="both"/>
              <w:rPr>
                <w:rFonts w:ascii="Arial" w:hAnsi="Arial" w:cs="Arial"/>
                <w:bCs/>
                <w:iCs/>
                <w:lang w:val="en-US"/>
              </w:rPr>
            </w:pPr>
          </w:p>
          <w:p w:rsidR="001617C9" w:rsidRPr="00C85102" w:rsidRDefault="001617C9" w:rsidP="001617C9">
            <w:pPr>
              <w:autoSpaceDE w:val="0"/>
              <w:autoSpaceDN w:val="0"/>
              <w:adjustRightInd w:val="0"/>
              <w:jc w:val="both"/>
              <w:rPr>
                <w:rFonts w:ascii="Arial" w:hAnsi="Arial" w:cs="Arial"/>
                <w:bCs/>
                <w:iCs/>
                <w:lang w:val="en-US"/>
              </w:rPr>
            </w:pPr>
            <w:r>
              <w:rPr>
                <w:rFonts w:ascii="Arial" w:hAnsi="Arial" w:cs="Arial"/>
                <w:bCs/>
                <w:iCs/>
                <w:lang w:val="en-US"/>
              </w:rPr>
              <w:t>High Court</w:t>
            </w:r>
          </w:p>
          <w:p w:rsidR="001617C9" w:rsidRDefault="001617C9" w:rsidP="001617C9">
            <w:pPr>
              <w:autoSpaceDE w:val="0"/>
              <w:autoSpaceDN w:val="0"/>
              <w:adjustRightInd w:val="0"/>
              <w:jc w:val="both"/>
              <w:rPr>
                <w:rFonts w:ascii="Arial" w:hAnsi="Arial" w:cs="Arial"/>
                <w:bCs/>
                <w:iCs/>
                <w:lang w:val="en-US"/>
              </w:rPr>
            </w:pPr>
            <w:r w:rsidRPr="00C85102">
              <w:rPr>
                <w:rFonts w:ascii="Arial" w:hAnsi="Arial" w:cs="Arial"/>
                <w:bCs/>
                <w:iCs/>
                <w:lang w:val="en-US"/>
              </w:rPr>
              <w:t>€3,150</w:t>
            </w:r>
          </w:p>
          <w:p w:rsidR="001617C9" w:rsidRPr="00C85102" w:rsidRDefault="001617C9" w:rsidP="001617C9">
            <w:pPr>
              <w:autoSpaceDE w:val="0"/>
              <w:autoSpaceDN w:val="0"/>
              <w:adjustRightInd w:val="0"/>
              <w:jc w:val="both"/>
              <w:rPr>
                <w:rFonts w:ascii="Arial" w:hAnsi="Arial" w:cs="Arial"/>
                <w:bCs/>
                <w:iCs/>
                <w:lang w:val="en-US"/>
              </w:rPr>
            </w:pPr>
          </w:p>
        </w:tc>
      </w:tr>
      <w:tr w:rsidR="001617C9" w:rsidRPr="00C85102" w:rsidTr="001617C9">
        <w:trPr>
          <w:trHeight w:val="65"/>
        </w:trPr>
        <w:tc>
          <w:tcPr>
            <w:tcW w:w="6771" w:type="dxa"/>
            <w:tcBorders>
              <w:top w:val="single" w:sz="6" w:space="0" w:color="auto"/>
              <w:left w:val="single" w:sz="6" w:space="0" w:color="auto"/>
              <w:bottom w:val="single" w:sz="6" w:space="0" w:color="auto"/>
              <w:right w:val="single" w:sz="6" w:space="0" w:color="auto"/>
            </w:tcBorders>
          </w:tcPr>
          <w:p w:rsidR="001617C9" w:rsidRPr="00C85102" w:rsidRDefault="001617C9" w:rsidP="001617C9">
            <w:pPr>
              <w:rPr>
                <w:rFonts w:ascii="Arial" w:hAnsi="Arial" w:cs="Arial"/>
                <w:color w:val="000000"/>
                <w:lang w:val="en-GB" w:bidi="hi-IN"/>
              </w:rPr>
            </w:pPr>
            <w:r w:rsidRPr="00C85102">
              <w:rPr>
                <w:rFonts w:ascii="Arial" w:hAnsi="Arial" w:cs="Arial"/>
                <w:color w:val="000000"/>
                <w:lang w:val="en-GB" w:bidi="hi-IN"/>
              </w:rPr>
              <w:t>Where Counsel acts for a second debtor whose PIA is “interlocking” with that of another debtor, Counsel shall not be eligible to claim a second full fee, however an additional fee shall be claimable.</w:t>
            </w:r>
          </w:p>
          <w:p w:rsidR="001617C9" w:rsidRPr="00C85102" w:rsidRDefault="001617C9" w:rsidP="001617C9">
            <w:pPr>
              <w:rPr>
                <w:rFonts w:ascii="Arial" w:hAnsi="Arial" w:cs="Arial"/>
                <w:b/>
                <w:color w:val="000000"/>
                <w:lang w:val="en-GB" w:bidi="hi-IN"/>
              </w:rPr>
            </w:pPr>
          </w:p>
        </w:tc>
        <w:tc>
          <w:tcPr>
            <w:tcW w:w="1134" w:type="dxa"/>
            <w:tcBorders>
              <w:top w:val="single" w:sz="6" w:space="0" w:color="auto"/>
              <w:left w:val="single" w:sz="6" w:space="0" w:color="auto"/>
              <w:bottom w:val="single" w:sz="6" w:space="0" w:color="auto"/>
              <w:right w:val="single" w:sz="6" w:space="0" w:color="auto"/>
            </w:tcBorders>
          </w:tcPr>
          <w:p w:rsidR="001617C9" w:rsidRPr="00C85102" w:rsidRDefault="001617C9" w:rsidP="001617C9">
            <w:pPr>
              <w:autoSpaceDE w:val="0"/>
              <w:autoSpaceDN w:val="0"/>
              <w:adjustRightInd w:val="0"/>
              <w:rPr>
                <w:rFonts w:ascii="Arial" w:hAnsi="Arial" w:cs="Arial"/>
                <w:bCs/>
                <w:iCs/>
                <w:lang w:val="en-US"/>
              </w:rPr>
            </w:pPr>
            <w:r>
              <w:rPr>
                <w:rFonts w:ascii="Arial" w:hAnsi="Arial" w:cs="Arial"/>
                <w:bCs/>
                <w:iCs/>
                <w:lang w:val="en-US"/>
              </w:rPr>
              <w:t>Circuit Court</w:t>
            </w:r>
          </w:p>
          <w:p w:rsidR="001617C9" w:rsidRDefault="001617C9" w:rsidP="001617C9">
            <w:pPr>
              <w:autoSpaceDE w:val="0"/>
              <w:autoSpaceDN w:val="0"/>
              <w:adjustRightInd w:val="0"/>
              <w:rPr>
                <w:rFonts w:ascii="Arial" w:hAnsi="Arial" w:cs="Arial"/>
                <w:bCs/>
                <w:iCs/>
                <w:lang w:val="en-US"/>
              </w:rPr>
            </w:pPr>
            <w:r w:rsidRPr="00C85102">
              <w:rPr>
                <w:rFonts w:ascii="Arial" w:hAnsi="Arial" w:cs="Arial"/>
                <w:bCs/>
                <w:iCs/>
                <w:lang w:val="en-US"/>
              </w:rPr>
              <w:t>€115</w:t>
            </w:r>
          </w:p>
          <w:p w:rsidR="001617C9" w:rsidRPr="00C85102" w:rsidRDefault="001617C9" w:rsidP="001617C9">
            <w:pPr>
              <w:autoSpaceDE w:val="0"/>
              <w:autoSpaceDN w:val="0"/>
              <w:adjustRightInd w:val="0"/>
              <w:rPr>
                <w:rFonts w:ascii="Arial" w:hAnsi="Arial" w:cs="Arial"/>
                <w:bCs/>
                <w:iCs/>
                <w:lang w:val="en-US"/>
              </w:rPr>
            </w:pPr>
          </w:p>
          <w:p w:rsidR="001617C9" w:rsidRPr="00C85102" w:rsidRDefault="001617C9" w:rsidP="001617C9">
            <w:pPr>
              <w:autoSpaceDE w:val="0"/>
              <w:autoSpaceDN w:val="0"/>
              <w:adjustRightInd w:val="0"/>
              <w:rPr>
                <w:rFonts w:ascii="Arial" w:hAnsi="Arial" w:cs="Arial"/>
                <w:bCs/>
                <w:iCs/>
                <w:lang w:val="en-US"/>
              </w:rPr>
            </w:pPr>
            <w:r>
              <w:rPr>
                <w:rFonts w:ascii="Arial" w:hAnsi="Arial" w:cs="Arial"/>
                <w:bCs/>
                <w:iCs/>
                <w:lang w:val="en-US"/>
              </w:rPr>
              <w:t>High Court</w:t>
            </w:r>
          </w:p>
          <w:p w:rsidR="001617C9" w:rsidRPr="00C85102" w:rsidRDefault="001617C9" w:rsidP="001617C9">
            <w:pPr>
              <w:autoSpaceDE w:val="0"/>
              <w:autoSpaceDN w:val="0"/>
              <w:adjustRightInd w:val="0"/>
              <w:rPr>
                <w:rFonts w:ascii="Arial" w:hAnsi="Arial" w:cs="Arial"/>
                <w:bCs/>
                <w:iCs/>
                <w:lang w:val="en-US"/>
              </w:rPr>
            </w:pPr>
            <w:r w:rsidRPr="00C85102">
              <w:rPr>
                <w:rFonts w:ascii="Arial" w:hAnsi="Arial" w:cs="Arial"/>
                <w:bCs/>
                <w:iCs/>
                <w:lang w:val="en-US"/>
              </w:rPr>
              <w:t>€214</w:t>
            </w:r>
          </w:p>
        </w:tc>
        <w:tc>
          <w:tcPr>
            <w:tcW w:w="1134" w:type="dxa"/>
            <w:tcBorders>
              <w:top w:val="single" w:sz="6" w:space="0" w:color="auto"/>
              <w:left w:val="single" w:sz="6" w:space="0" w:color="auto"/>
              <w:bottom w:val="single" w:sz="6" w:space="0" w:color="auto"/>
              <w:right w:val="single" w:sz="6" w:space="0" w:color="auto"/>
            </w:tcBorders>
          </w:tcPr>
          <w:p w:rsidR="001617C9" w:rsidRPr="00C85102" w:rsidRDefault="001617C9" w:rsidP="001617C9">
            <w:pPr>
              <w:autoSpaceDE w:val="0"/>
              <w:autoSpaceDN w:val="0"/>
              <w:adjustRightInd w:val="0"/>
              <w:rPr>
                <w:rFonts w:ascii="Arial" w:hAnsi="Arial" w:cs="Arial"/>
                <w:bCs/>
                <w:iCs/>
                <w:lang w:val="en-US"/>
              </w:rPr>
            </w:pPr>
            <w:r>
              <w:rPr>
                <w:rFonts w:ascii="Arial" w:hAnsi="Arial" w:cs="Arial"/>
                <w:bCs/>
                <w:iCs/>
                <w:lang w:val="en-US"/>
              </w:rPr>
              <w:t>Circuit Court</w:t>
            </w:r>
          </w:p>
          <w:p w:rsidR="001617C9" w:rsidRPr="00C85102" w:rsidRDefault="001617C9" w:rsidP="001617C9">
            <w:pPr>
              <w:autoSpaceDE w:val="0"/>
              <w:autoSpaceDN w:val="0"/>
              <w:adjustRightInd w:val="0"/>
              <w:rPr>
                <w:rFonts w:ascii="Arial" w:hAnsi="Arial" w:cs="Arial"/>
                <w:bCs/>
                <w:iCs/>
                <w:lang w:val="en-US"/>
              </w:rPr>
            </w:pPr>
            <w:r w:rsidRPr="00C85102">
              <w:rPr>
                <w:rFonts w:ascii="Arial" w:hAnsi="Arial" w:cs="Arial"/>
                <w:bCs/>
                <w:iCs/>
                <w:lang w:val="en-US"/>
              </w:rPr>
              <w:t>€165</w:t>
            </w:r>
          </w:p>
          <w:p w:rsidR="001617C9" w:rsidRDefault="001617C9" w:rsidP="001617C9">
            <w:pPr>
              <w:autoSpaceDE w:val="0"/>
              <w:autoSpaceDN w:val="0"/>
              <w:adjustRightInd w:val="0"/>
              <w:rPr>
                <w:rFonts w:ascii="Arial" w:hAnsi="Arial" w:cs="Arial"/>
                <w:bCs/>
                <w:iCs/>
                <w:lang w:val="en-US"/>
              </w:rPr>
            </w:pPr>
          </w:p>
          <w:p w:rsidR="001617C9" w:rsidRDefault="001617C9" w:rsidP="001617C9">
            <w:pPr>
              <w:autoSpaceDE w:val="0"/>
              <w:autoSpaceDN w:val="0"/>
              <w:adjustRightInd w:val="0"/>
              <w:rPr>
                <w:rFonts w:ascii="Arial" w:hAnsi="Arial" w:cs="Arial"/>
                <w:bCs/>
                <w:iCs/>
                <w:lang w:val="en-US"/>
              </w:rPr>
            </w:pPr>
            <w:r>
              <w:rPr>
                <w:rFonts w:ascii="Arial" w:hAnsi="Arial" w:cs="Arial"/>
                <w:bCs/>
                <w:iCs/>
                <w:lang w:val="en-US"/>
              </w:rPr>
              <w:t>High Court</w:t>
            </w:r>
          </w:p>
          <w:p w:rsidR="001617C9" w:rsidRDefault="001617C9" w:rsidP="001617C9">
            <w:pPr>
              <w:autoSpaceDE w:val="0"/>
              <w:autoSpaceDN w:val="0"/>
              <w:adjustRightInd w:val="0"/>
              <w:rPr>
                <w:rFonts w:ascii="Arial" w:hAnsi="Arial" w:cs="Arial"/>
                <w:bCs/>
                <w:iCs/>
                <w:lang w:val="en-US"/>
              </w:rPr>
            </w:pPr>
            <w:r w:rsidRPr="00C85102">
              <w:rPr>
                <w:rFonts w:ascii="Arial" w:hAnsi="Arial" w:cs="Arial"/>
                <w:bCs/>
                <w:iCs/>
                <w:lang w:val="en-US"/>
              </w:rPr>
              <w:t>€315</w:t>
            </w:r>
          </w:p>
          <w:p w:rsidR="001617C9" w:rsidRPr="00C85102" w:rsidRDefault="001617C9" w:rsidP="001617C9">
            <w:pPr>
              <w:autoSpaceDE w:val="0"/>
              <w:autoSpaceDN w:val="0"/>
              <w:adjustRightInd w:val="0"/>
              <w:rPr>
                <w:rFonts w:ascii="Arial" w:hAnsi="Arial" w:cs="Arial"/>
                <w:bCs/>
                <w:iCs/>
                <w:lang w:val="en-US"/>
              </w:rPr>
            </w:pPr>
          </w:p>
        </w:tc>
      </w:tr>
      <w:tr w:rsidR="001617C9" w:rsidRPr="00C85102" w:rsidTr="001617C9">
        <w:trPr>
          <w:trHeight w:val="1591"/>
        </w:trPr>
        <w:tc>
          <w:tcPr>
            <w:tcW w:w="6771" w:type="dxa"/>
            <w:tcBorders>
              <w:top w:val="single" w:sz="6" w:space="0" w:color="auto"/>
              <w:left w:val="single" w:sz="6" w:space="0" w:color="auto"/>
              <w:bottom w:val="single" w:sz="6" w:space="0" w:color="auto"/>
              <w:right w:val="single" w:sz="6" w:space="0" w:color="auto"/>
            </w:tcBorders>
          </w:tcPr>
          <w:p w:rsidR="001617C9" w:rsidRPr="00C85102" w:rsidRDefault="001617C9" w:rsidP="001617C9">
            <w:pPr>
              <w:rPr>
                <w:rFonts w:ascii="Arial" w:hAnsi="Arial" w:cs="Arial"/>
                <w:color w:val="000000"/>
                <w:lang w:val="en-GB" w:bidi="hi-IN"/>
              </w:rPr>
            </w:pPr>
            <w:r w:rsidRPr="00C85102">
              <w:rPr>
                <w:rFonts w:ascii="Arial" w:hAnsi="Arial" w:cs="Arial"/>
                <w:color w:val="000000"/>
                <w:lang w:val="en-GB" w:bidi="hi-IN"/>
              </w:rPr>
              <w:t xml:space="preserve">PIA application / appeal to the Court: Case fee where the case is at first instance and where there is no Notice of Objection lodged to cover all work carried out by him or her in regard to the case to include as appropriate, consultations, preparatory work, legal submissions, and/or court appearances.  </w:t>
            </w:r>
          </w:p>
        </w:tc>
        <w:tc>
          <w:tcPr>
            <w:tcW w:w="1134" w:type="dxa"/>
            <w:tcBorders>
              <w:top w:val="single" w:sz="6" w:space="0" w:color="auto"/>
              <w:left w:val="single" w:sz="6" w:space="0" w:color="auto"/>
              <w:bottom w:val="single" w:sz="6" w:space="0" w:color="auto"/>
              <w:right w:val="single" w:sz="6" w:space="0" w:color="auto"/>
            </w:tcBorders>
          </w:tcPr>
          <w:p w:rsidR="001617C9" w:rsidRDefault="001617C9" w:rsidP="001617C9">
            <w:pPr>
              <w:autoSpaceDE w:val="0"/>
              <w:autoSpaceDN w:val="0"/>
              <w:adjustRightInd w:val="0"/>
              <w:jc w:val="both"/>
              <w:rPr>
                <w:rFonts w:ascii="Arial" w:hAnsi="Arial" w:cs="Arial"/>
                <w:bCs/>
                <w:iCs/>
                <w:lang w:val="en-US"/>
              </w:rPr>
            </w:pPr>
            <w:r>
              <w:rPr>
                <w:rFonts w:ascii="Arial" w:hAnsi="Arial" w:cs="Arial"/>
                <w:bCs/>
                <w:iCs/>
                <w:lang w:val="en-US"/>
              </w:rPr>
              <w:t>Circuit Court</w:t>
            </w:r>
          </w:p>
          <w:p w:rsidR="001617C9" w:rsidRDefault="001617C9" w:rsidP="001617C9">
            <w:pPr>
              <w:autoSpaceDE w:val="0"/>
              <w:autoSpaceDN w:val="0"/>
              <w:adjustRightInd w:val="0"/>
              <w:jc w:val="both"/>
              <w:rPr>
                <w:rFonts w:ascii="Arial" w:hAnsi="Arial" w:cs="Arial"/>
                <w:bCs/>
                <w:iCs/>
                <w:lang w:val="en-US"/>
              </w:rPr>
            </w:pPr>
            <w:r w:rsidRPr="00C85102">
              <w:rPr>
                <w:rFonts w:ascii="Arial" w:hAnsi="Arial" w:cs="Arial"/>
                <w:bCs/>
                <w:iCs/>
                <w:lang w:val="en-US"/>
              </w:rPr>
              <w:t>€763</w:t>
            </w:r>
          </w:p>
          <w:p w:rsidR="001617C9" w:rsidRPr="00C85102" w:rsidRDefault="001617C9" w:rsidP="001617C9">
            <w:pPr>
              <w:autoSpaceDE w:val="0"/>
              <w:autoSpaceDN w:val="0"/>
              <w:adjustRightInd w:val="0"/>
              <w:jc w:val="both"/>
              <w:rPr>
                <w:rFonts w:ascii="Arial" w:hAnsi="Arial" w:cs="Arial"/>
                <w:bCs/>
                <w:iCs/>
                <w:lang w:val="en-US"/>
              </w:rPr>
            </w:pPr>
          </w:p>
          <w:p w:rsidR="001617C9" w:rsidRPr="00C85102" w:rsidRDefault="001617C9" w:rsidP="001617C9">
            <w:pPr>
              <w:autoSpaceDE w:val="0"/>
              <w:autoSpaceDN w:val="0"/>
              <w:adjustRightInd w:val="0"/>
              <w:jc w:val="both"/>
              <w:rPr>
                <w:rFonts w:ascii="Arial" w:hAnsi="Arial" w:cs="Arial"/>
                <w:bCs/>
                <w:iCs/>
                <w:lang w:val="en-US"/>
              </w:rPr>
            </w:pPr>
            <w:r>
              <w:rPr>
                <w:rFonts w:ascii="Arial" w:hAnsi="Arial" w:cs="Arial"/>
                <w:bCs/>
                <w:iCs/>
                <w:lang w:val="en-US"/>
              </w:rPr>
              <w:t>High Court</w:t>
            </w:r>
          </w:p>
          <w:p w:rsidR="001617C9" w:rsidRPr="00C85102" w:rsidRDefault="001617C9" w:rsidP="001617C9">
            <w:pPr>
              <w:autoSpaceDE w:val="0"/>
              <w:autoSpaceDN w:val="0"/>
              <w:adjustRightInd w:val="0"/>
              <w:jc w:val="both"/>
              <w:rPr>
                <w:rFonts w:ascii="Arial" w:hAnsi="Arial" w:cs="Arial"/>
                <w:bCs/>
                <w:iCs/>
                <w:lang w:val="en-US"/>
              </w:rPr>
            </w:pPr>
            <w:r w:rsidRPr="00C85102">
              <w:rPr>
                <w:rFonts w:ascii="Arial" w:hAnsi="Arial" w:cs="Arial"/>
                <w:bCs/>
                <w:iCs/>
                <w:lang w:val="en-US"/>
              </w:rPr>
              <w:t>€1,423</w:t>
            </w:r>
          </w:p>
        </w:tc>
        <w:tc>
          <w:tcPr>
            <w:tcW w:w="1134" w:type="dxa"/>
            <w:tcBorders>
              <w:top w:val="single" w:sz="6" w:space="0" w:color="auto"/>
              <w:left w:val="single" w:sz="6" w:space="0" w:color="auto"/>
              <w:bottom w:val="single" w:sz="6" w:space="0" w:color="auto"/>
              <w:right w:val="single" w:sz="6" w:space="0" w:color="auto"/>
            </w:tcBorders>
          </w:tcPr>
          <w:p w:rsidR="001617C9" w:rsidRPr="00C85102" w:rsidRDefault="001617C9" w:rsidP="001617C9">
            <w:pPr>
              <w:autoSpaceDE w:val="0"/>
              <w:autoSpaceDN w:val="0"/>
              <w:adjustRightInd w:val="0"/>
              <w:jc w:val="both"/>
              <w:rPr>
                <w:rFonts w:ascii="Arial" w:hAnsi="Arial" w:cs="Arial"/>
                <w:bCs/>
                <w:iCs/>
                <w:lang w:val="en-US"/>
              </w:rPr>
            </w:pPr>
            <w:r>
              <w:rPr>
                <w:rFonts w:ascii="Arial" w:hAnsi="Arial" w:cs="Arial"/>
                <w:bCs/>
                <w:iCs/>
                <w:lang w:val="en-US"/>
              </w:rPr>
              <w:t>Circuit Court</w:t>
            </w:r>
          </w:p>
          <w:p w:rsidR="001617C9" w:rsidRDefault="001617C9" w:rsidP="001617C9">
            <w:pPr>
              <w:autoSpaceDE w:val="0"/>
              <w:autoSpaceDN w:val="0"/>
              <w:adjustRightInd w:val="0"/>
              <w:jc w:val="both"/>
              <w:rPr>
                <w:rFonts w:ascii="Arial" w:hAnsi="Arial" w:cs="Arial"/>
                <w:bCs/>
                <w:iCs/>
                <w:lang w:val="en-US"/>
              </w:rPr>
            </w:pPr>
            <w:r w:rsidRPr="00C85102">
              <w:rPr>
                <w:rFonts w:ascii="Arial" w:hAnsi="Arial" w:cs="Arial"/>
                <w:bCs/>
                <w:iCs/>
                <w:lang w:val="en-US"/>
              </w:rPr>
              <w:t>€1,110</w:t>
            </w:r>
          </w:p>
          <w:p w:rsidR="001617C9" w:rsidRPr="00C85102" w:rsidRDefault="001617C9" w:rsidP="001617C9">
            <w:pPr>
              <w:autoSpaceDE w:val="0"/>
              <w:autoSpaceDN w:val="0"/>
              <w:adjustRightInd w:val="0"/>
              <w:jc w:val="both"/>
              <w:rPr>
                <w:rFonts w:ascii="Arial" w:hAnsi="Arial" w:cs="Arial"/>
                <w:bCs/>
                <w:iCs/>
                <w:lang w:val="en-US"/>
              </w:rPr>
            </w:pPr>
          </w:p>
          <w:p w:rsidR="001617C9" w:rsidRPr="00C85102" w:rsidRDefault="001617C9" w:rsidP="001617C9">
            <w:pPr>
              <w:autoSpaceDE w:val="0"/>
              <w:autoSpaceDN w:val="0"/>
              <w:adjustRightInd w:val="0"/>
              <w:jc w:val="both"/>
              <w:rPr>
                <w:rFonts w:ascii="Arial" w:hAnsi="Arial" w:cs="Arial"/>
                <w:bCs/>
                <w:iCs/>
                <w:lang w:val="en-US"/>
              </w:rPr>
            </w:pPr>
            <w:r>
              <w:rPr>
                <w:rFonts w:ascii="Arial" w:hAnsi="Arial" w:cs="Arial"/>
                <w:bCs/>
                <w:iCs/>
                <w:lang w:val="en-US"/>
              </w:rPr>
              <w:t>High Court</w:t>
            </w:r>
          </w:p>
          <w:p w:rsidR="001617C9" w:rsidRDefault="001617C9" w:rsidP="001617C9">
            <w:pPr>
              <w:autoSpaceDE w:val="0"/>
              <w:autoSpaceDN w:val="0"/>
              <w:adjustRightInd w:val="0"/>
              <w:jc w:val="both"/>
              <w:rPr>
                <w:rFonts w:ascii="Arial" w:hAnsi="Arial" w:cs="Arial"/>
                <w:bCs/>
                <w:iCs/>
                <w:lang w:val="en-US"/>
              </w:rPr>
            </w:pPr>
            <w:r w:rsidRPr="00C85102">
              <w:rPr>
                <w:rFonts w:ascii="Arial" w:hAnsi="Arial" w:cs="Arial"/>
                <w:bCs/>
                <w:iCs/>
                <w:lang w:val="en-US"/>
              </w:rPr>
              <w:t>€2,100</w:t>
            </w:r>
          </w:p>
          <w:p w:rsidR="001617C9" w:rsidRPr="00C85102" w:rsidRDefault="001617C9" w:rsidP="001617C9">
            <w:pPr>
              <w:autoSpaceDE w:val="0"/>
              <w:autoSpaceDN w:val="0"/>
              <w:adjustRightInd w:val="0"/>
              <w:jc w:val="both"/>
              <w:rPr>
                <w:rFonts w:ascii="Arial" w:hAnsi="Arial" w:cs="Arial"/>
                <w:bCs/>
                <w:iCs/>
                <w:lang w:val="en-US"/>
              </w:rPr>
            </w:pPr>
          </w:p>
        </w:tc>
      </w:tr>
      <w:tr w:rsidR="001617C9" w:rsidRPr="00C85102" w:rsidTr="001617C9">
        <w:trPr>
          <w:trHeight w:val="65"/>
        </w:trPr>
        <w:tc>
          <w:tcPr>
            <w:tcW w:w="6771" w:type="dxa"/>
            <w:tcBorders>
              <w:top w:val="single" w:sz="6" w:space="0" w:color="auto"/>
              <w:left w:val="single" w:sz="6" w:space="0" w:color="auto"/>
              <w:bottom w:val="single" w:sz="6" w:space="0" w:color="auto"/>
              <w:right w:val="single" w:sz="6" w:space="0" w:color="auto"/>
            </w:tcBorders>
          </w:tcPr>
          <w:p w:rsidR="001617C9" w:rsidRPr="00C85102" w:rsidRDefault="001617C9" w:rsidP="001617C9">
            <w:pPr>
              <w:rPr>
                <w:rFonts w:ascii="Arial" w:hAnsi="Arial" w:cs="Arial"/>
                <w:color w:val="000000"/>
                <w:lang w:val="en-GB" w:bidi="hi-IN"/>
              </w:rPr>
            </w:pPr>
            <w:r w:rsidRPr="00C85102">
              <w:rPr>
                <w:rFonts w:ascii="Arial" w:hAnsi="Arial" w:cs="Arial"/>
                <w:color w:val="000000"/>
                <w:lang w:val="en-GB" w:bidi="hi-IN"/>
              </w:rPr>
              <w:t xml:space="preserve">Where Counsel acts for a second debtor whose PIA is “interlocking” with that of another debtor, and where there is no Notice of Objection lodged in either application, Counsel shall not be eligible to claim a second full fee, </w:t>
            </w:r>
            <w:proofErr w:type="gramStart"/>
            <w:r w:rsidRPr="00C85102">
              <w:rPr>
                <w:rFonts w:ascii="Arial" w:hAnsi="Arial" w:cs="Arial"/>
                <w:color w:val="000000"/>
                <w:lang w:val="en-GB" w:bidi="hi-IN"/>
              </w:rPr>
              <w:t>however</w:t>
            </w:r>
            <w:proofErr w:type="gramEnd"/>
            <w:r w:rsidRPr="00C85102">
              <w:rPr>
                <w:rFonts w:ascii="Arial" w:hAnsi="Arial" w:cs="Arial"/>
                <w:color w:val="000000"/>
                <w:lang w:val="en-GB" w:bidi="hi-IN"/>
              </w:rPr>
              <w:t xml:space="preserve"> an additional fee shall be claimable</w:t>
            </w:r>
            <w:r>
              <w:rPr>
                <w:rFonts w:ascii="Arial" w:hAnsi="Arial" w:cs="Arial"/>
                <w:color w:val="000000"/>
                <w:lang w:val="en-GB" w:bidi="hi-IN"/>
              </w:rPr>
              <w:t>.</w:t>
            </w:r>
          </w:p>
          <w:p w:rsidR="001617C9" w:rsidRPr="00C85102" w:rsidRDefault="001617C9" w:rsidP="001617C9">
            <w:pPr>
              <w:rPr>
                <w:rFonts w:ascii="Arial" w:hAnsi="Arial" w:cs="Arial"/>
                <w:b/>
                <w:color w:val="000000"/>
                <w:lang w:val="en-GB" w:bidi="hi-IN"/>
              </w:rPr>
            </w:pPr>
          </w:p>
        </w:tc>
        <w:tc>
          <w:tcPr>
            <w:tcW w:w="1134" w:type="dxa"/>
            <w:tcBorders>
              <w:top w:val="single" w:sz="6" w:space="0" w:color="auto"/>
              <w:left w:val="single" w:sz="6" w:space="0" w:color="auto"/>
              <w:bottom w:val="single" w:sz="6" w:space="0" w:color="auto"/>
              <w:right w:val="single" w:sz="6" w:space="0" w:color="auto"/>
            </w:tcBorders>
          </w:tcPr>
          <w:p w:rsidR="001617C9" w:rsidRPr="00C85102" w:rsidRDefault="001617C9" w:rsidP="001617C9">
            <w:pPr>
              <w:autoSpaceDE w:val="0"/>
              <w:autoSpaceDN w:val="0"/>
              <w:adjustRightInd w:val="0"/>
              <w:jc w:val="both"/>
              <w:rPr>
                <w:rFonts w:ascii="Arial" w:hAnsi="Arial" w:cs="Arial"/>
                <w:bCs/>
                <w:iCs/>
                <w:lang w:val="en-US"/>
              </w:rPr>
            </w:pPr>
            <w:r>
              <w:rPr>
                <w:rFonts w:ascii="Arial" w:hAnsi="Arial" w:cs="Arial"/>
                <w:bCs/>
                <w:iCs/>
                <w:lang w:val="en-US"/>
              </w:rPr>
              <w:t>Circuit Court</w:t>
            </w:r>
          </w:p>
          <w:p w:rsidR="001617C9" w:rsidRPr="00C85102" w:rsidRDefault="001617C9" w:rsidP="001617C9">
            <w:pPr>
              <w:autoSpaceDE w:val="0"/>
              <w:autoSpaceDN w:val="0"/>
              <w:adjustRightInd w:val="0"/>
              <w:jc w:val="both"/>
              <w:rPr>
                <w:rFonts w:ascii="Arial" w:hAnsi="Arial" w:cs="Arial"/>
                <w:bCs/>
                <w:iCs/>
                <w:lang w:val="en-US"/>
              </w:rPr>
            </w:pPr>
            <w:r w:rsidRPr="00C85102">
              <w:rPr>
                <w:rFonts w:ascii="Arial" w:hAnsi="Arial" w:cs="Arial"/>
                <w:bCs/>
                <w:iCs/>
                <w:lang w:val="en-US"/>
              </w:rPr>
              <w:t>€76</w:t>
            </w:r>
          </w:p>
          <w:p w:rsidR="001617C9" w:rsidRDefault="001617C9" w:rsidP="001617C9">
            <w:pPr>
              <w:autoSpaceDE w:val="0"/>
              <w:autoSpaceDN w:val="0"/>
              <w:adjustRightInd w:val="0"/>
              <w:jc w:val="both"/>
              <w:rPr>
                <w:rFonts w:ascii="Arial" w:hAnsi="Arial" w:cs="Arial"/>
                <w:bCs/>
                <w:iCs/>
                <w:lang w:val="en-US"/>
              </w:rPr>
            </w:pPr>
          </w:p>
          <w:p w:rsidR="001617C9" w:rsidRDefault="001617C9" w:rsidP="001617C9">
            <w:pPr>
              <w:autoSpaceDE w:val="0"/>
              <w:autoSpaceDN w:val="0"/>
              <w:adjustRightInd w:val="0"/>
              <w:jc w:val="both"/>
              <w:rPr>
                <w:rFonts w:ascii="Arial" w:hAnsi="Arial" w:cs="Arial"/>
                <w:bCs/>
                <w:iCs/>
                <w:lang w:val="en-US"/>
              </w:rPr>
            </w:pPr>
            <w:r>
              <w:rPr>
                <w:rFonts w:ascii="Arial" w:hAnsi="Arial" w:cs="Arial"/>
                <w:bCs/>
                <w:iCs/>
                <w:lang w:val="en-US"/>
              </w:rPr>
              <w:t>High Court</w:t>
            </w:r>
          </w:p>
          <w:p w:rsidR="001617C9" w:rsidRPr="00C85102" w:rsidRDefault="001617C9" w:rsidP="001617C9">
            <w:pPr>
              <w:autoSpaceDE w:val="0"/>
              <w:autoSpaceDN w:val="0"/>
              <w:adjustRightInd w:val="0"/>
              <w:jc w:val="both"/>
              <w:rPr>
                <w:rFonts w:ascii="Arial" w:hAnsi="Arial" w:cs="Arial"/>
                <w:bCs/>
                <w:iCs/>
                <w:lang w:val="en-US"/>
              </w:rPr>
            </w:pPr>
            <w:r w:rsidRPr="00C85102">
              <w:rPr>
                <w:rFonts w:ascii="Arial" w:hAnsi="Arial" w:cs="Arial"/>
                <w:bCs/>
                <w:iCs/>
                <w:lang w:val="en-US"/>
              </w:rPr>
              <w:t>€142</w:t>
            </w:r>
          </w:p>
        </w:tc>
        <w:tc>
          <w:tcPr>
            <w:tcW w:w="1134" w:type="dxa"/>
            <w:tcBorders>
              <w:top w:val="single" w:sz="6" w:space="0" w:color="auto"/>
              <w:left w:val="single" w:sz="6" w:space="0" w:color="auto"/>
              <w:bottom w:val="single" w:sz="6" w:space="0" w:color="auto"/>
              <w:right w:val="single" w:sz="6" w:space="0" w:color="auto"/>
            </w:tcBorders>
          </w:tcPr>
          <w:p w:rsidR="001617C9" w:rsidRPr="00C85102" w:rsidRDefault="001617C9" w:rsidP="001617C9">
            <w:pPr>
              <w:autoSpaceDE w:val="0"/>
              <w:autoSpaceDN w:val="0"/>
              <w:adjustRightInd w:val="0"/>
              <w:jc w:val="both"/>
              <w:rPr>
                <w:rFonts w:ascii="Arial" w:hAnsi="Arial" w:cs="Arial"/>
                <w:bCs/>
                <w:iCs/>
                <w:lang w:val="en-US"/>
              </w:rPr>
            </w:pPr>
            <w:r>
              <w:rPr>
                <w:rFonts w:ascii="Arial" w:hAnsi="Arial" w:cs="Arial"/>
                <w:bCs/>
                <w:iCs/>
                <w:lang w:val="en-US"/>
              </w:rPr>
              <w:t xml:space="preserve">Circuit Court </w:t>
            </w:r>
          </w:p>
          <w:p w:rsidR="001617C9" w:rsidRPr="00C85102" w:rsidRDefault="001617C9" w:rsidP="001617C9">
            <w:pPr>
              <w:autoSpaceDE w:val="0"/>
              <w:autoSpaceDN w:val="0"/>
              <w:adjustRightInd w:val="0"/>
              <w:jc w:val="both"/>
              <w:rPr>
                <w:rFonts w:ascii="Arial" w:hAnsi="Arial" w:cs="Arial"/>
                <w:bCs/>
                <w:iCs/>
                <w:lang w:val="en-US"/>
              </w:rPr>
            </w:pPr>
            <w:r w:rsidRPr="00C85102">
              <w:rPr>
                <w:rFonts w:ascii="Arial" w:hAnsi="Arial" w:cs="Arial"/>
                <w:bCs/>
                <w:iCs/>
                <w:lang w:val="en-US"/>
              </w:rPr>
              <w:t>€110</w:t>
            </w:r>
          </w:p>
          <w:p w:rsidR="001617C9" w:rsidRPr="00C85102" w:rsidRDefault="001617C9" w:rsidP="001617C9">
            <w:pPr>
              <w:autoSpaceDE w:val="0"/>
              <w:autoSpaceDN w:val="0"/>
              <w:adjustRightInd w:val="0"/>
              <w:jc w:val="both"/>
              <w:rPr>
                <w:rFonts w:ascii="Arial" w:hAnsi="Arial" w:cs="Arial"/>
                <w:bCs/>
                <w:iCs/>
                <w:lang w:val="en-US"/>
              </w:rPr>
            </w:pPr>
          </w:p>
          <w:p w:rsidR="001617C9" w:rsidRDefault="001617C9" w:rsidP="001617C9">
            <w:pPr>
              <w:autoSpaceDE w:val="0"/>
              <w:autoSpaceDN w:val="0"/>
              <w:adjustRightInd w:val="0"/>
              <w:jc w:val="both"/>
              <w:rPr>
                <w:rFonts w:ascii="Arial" w:hAnsi="Arial" w:cs="Arial"/>
                <w:bCs/>
                <w:iCs/>
                <w:lang w:val="en-US"/>
              </w:rPr>
            </w:pPr>
            <w:r>
              <w:rPr>
                <w:rFonts w:ascii="Arial" w:hAnsi="Arial" w:cs="Arial"/>
                <w:bCs/>
                <w:iCs/>
                <w:lang w:val="en-US"/>
              </w:rPr>
              <w:t>High Court</w:t>
            </w:r>
          </w:p>
          <w:p w:rsidR="001617C9" w:rsidRPr="00C85102" w:rsidRDefault="001617C9" w:rsidP="001617C9">
            <w:pPr>
              <w:autoSpaceDE w:val="0"/>
              <w:autoSpaceDN w:val="0"/>
              <w:adjustRightInd w:val="0"/>
              <w:jc w:val="both"/>
              <w:rPr>
                <w:rFonts w:ascii="Arial" w:hAnsi="Arial" w:cs="Arial"/>
                <w:bCs/>
                <w:iCs/>
                <w:lang w:val="en-US"/>
              </w:rPr>
            </w:pPr>
            <w:r w:rsidRPr="00C85102">
              <w:rPr>
                <w:rFonts w:ascii="Arial" w:hAnsi="Arial" w:cs="Arial"/>
                <w:bCs/>
                <w:iCs/>
                <w:lang w:val="en-US"/>
              </w:rPr>
              <w:t>€210</w:t>
            </w:r>
          </w:p>
        </w:tc>
      </w:tr>
      <w:tr w:rsidR="001617C9" w:rsidRPr="00C85102" w:rsidTr="001617C9">
        <w:trPr>
          <w:trHeight w:val="65"/>
        </w:trPr>
        <w:tc>
          <w:tcPr>
            <w:tcW w:w="9039" w:type="dxa"/>
            <w:gridSpan w:val="3"/>
            <w:tcBorders>
              <w:top w:val="single" w:sz="6" w:space="0" w:color="auto"/>
              <w:left w:val="single" w:sz="6" w:space="0" w:color="auto"/>
              <w:bottom w:val="single" w:sz="6" w:space="0" w:color="auto"/>
              <w:right w:val="single" w:sz="6" w:space="0" w:color="auto"/>
            </w:tcBorders>
          </w:tcPr>
          <w:p w:rsidR="001617C9" w:rsidRDefault="001617C9" w:rsidP="001617C9">
            <w:pPr>
              <w:rPr>
                <w:rFonts w:ascii="Arial" w:hAnsi="Arial" w:cs="Arial"/>
              </w:rPr>
            </w:pPr>
            <w:r w:rsidRPr="00C85102">
              <w:rPr>
                <w:rFonts w:ascii="Arial" w:hAnsi="Arial" w:cs="Arial"/>
                <w:b/>
              </w:rPr>
              <w:t>General terms applicable to personal insolvency work</w:t>
            </w:r>
            <w:r w:rsidRPr="00C85102">
              <w:rPr>
                <w:rFonts w:ascii="Arial" w:hAnsi="Arial" w:cs="Arial"/>
                <w:b/>
              </w:rPr>
              <w:br/>
            </w:r>
            <w:r w:rsidRPr="00C85102">
              <w:rPr>
                <w:rFonts w:ascii="Arial" w:hAnsi="Arial" w:cs="Arial"/>
              </w:rPr>
              <w:t>The fee for any appeal shall be the fee applicable in the court where proceedings were instituted. Refreshers shall not be payable in any proceedings under section 115A of the Personal Insolvency Act 2012.</w:t>
            </w:r>
          </w:p>
          <w:p w:rsidR="001617C9" w:rsidRPr="00C85102" w:rsidRDefault="001617C9" w:rsidP="001617C9">
            <w:pPr>
              <w:rPr>
                <w:rFonts w:ascii="Arial" w:hAnsi="Arial" w:cs="Arial"/>
              </w:rPr>
            </w:pPr>
          </w:p>
          <w:p w:rsidR="001617C9" w:rsidRPr="00C85102" w:rsidRDefault="001617C9" w:rsidP="001617C9">
            <w:pPr>
              <w:autoSpaceDE w:val="0"/>
              <w:autoSpaceDN w:val="0"/>
              <w:adjustRightInd w:val="0"/>
              <w:jc w:val="both"/>
              <w:rPr>
                <w:rFonts w:ascii="Arial" w:hAnsi="Arial" w:cs="Arial"/>
                <w:bCs/>
                <w:iCs/>
                <w:lang w:val="en-US"/>
              </w:rPr>
            </w:pPr>
            <w:r w:rsidRPr="00C85102">
              <w:rPr>
                <w:rFonts w:ascii="Arial" w:hAnsi="Arial" w:cs="Arial"/>
                <w:lang w:val="en-US"/>
              </w:rPr>
              <w:t xml:space="preserve">The fees for “interlocking” PIAs are provided for on the basis that both applications are heard together before the same sitting of the Court. It is open to Counsel, via their instructing solicitor, to make a case to the Board as to why a full fee might be claimable. The Board will only consider paying a full fee where it is shown to the Board’s satisfaction that there will be a substantially different case will be presented on behalf of each debtor or where the applications will be listed before different sittings of the Court. </w:t>
            </w:r>
          </w:p>
        </w:tc>
      </w:tr>
    </w:tbl>
    <w:p w:rsidR="001617C9" w:rsidRPr="00C85102" w:rsidRDefault="001617C9" w:rsidP="001617C9">
      <w:pPr>
        <w:tabs>
          <w:tab w:val="left" w:pos="540"/>
          <w:tab w:val="left" w:pos="720"/>
          <w:tab w:val="left" w:pos="1260"/>
        </w:tabs>
        <w:autoSpaceDE w:val="0"/>
        <w:autoSpaceDN w:val="0"/>
        <w:adjustRightInd w:val="0"/>
        <w:jc w:val="both"/>
        <w:outlineLvl w:val="2"/>
        <w:rPr>
          <w:rFonts w:ascii="Arial" w:hAnsi="Arial" w:cs="Arial"/>
          <w:b/>
          <w:bCs/>
          <w:sz w:val="2"/>
          <w:szCs w:val="2"/>
        </w:rPr>
      </w:pPr>
    </w:p>
    <w:p w:rsidR="001617C9" w:rsidRPr="00C85102" w:rsidRDefault="001617C9" w:rsidP="001617C9">
      <w:pPr>
        <w:rPr>
          <w:rFonts w:ascii="Arial" w:hAnsi="Arial" w:cs="Arial"/>
          <w:sz w:val="2"/>
          <w:szCs w:val="2"/>
        </w:rPr>
      </w:pPr>
    </w:p>
    <w:p w:rsidR="001617C9" w:rsidRDefault="001617C9" w:rsidP="001617C9"/>
    <w:p w:rsidR="007B2560" w:rsidRPr="00DF0AB5" w:rsidRDefault="007B2560" w:rsidP="007B2560">
      <w:pPr>
        <w:rPr>
          <w:rFonts w:ascii="Arial" w:hAnsi="Arial" w:cs="Arial"/>
        </w:rPr>
      </w:pPr>
    </w:p>
    <w:p w:rsidR="00A82685" w:rsidRPr="00DF0AB5" w:rsidRDefault="00A82685" w:rsidP="00A82685">
      <w:pPr>
        <w:pStyle w:val="BodyText2"/>
        <w:tabs>
          <w:tab w:val="left" w:pos="720"/>
          <w:tab w:val="left" w:pos="1260"/>
        </w:tabs>
        <w:ind w:left="0" w:firstLine="0"/>
        <w:jc w:val="center"/>
        <w:outlineLvl w:val="2"/>
        <w:rPr>
          <w:rFonts w:ascii="Arial" w:hAnsi="Arial" w:cs="Arial"/>
          <w:b/>
          <w:bCs/>
          <w:sz w:val="24"/>
          <w:szCs w:val="24"/>
        </w:rPr>
      </w:pPr>
      <w:r w:rsidRPr="00DF0AB5">
        <w:rPr>
          <w:rFonts w:ascii="Arial" w:hAnsi="Arial" w:cs="Arial"/>
          <w:b/>
          <w:bCs/>
          <w:sz w:val="24"/>
          <w:szCs w:val="24"/>
        </w:rPr>
        <w:t xml:space="preserve">Addendum – </w:t>
      </w:r>
    </w:p>
    <w:p w:rsidR="00A82685" w:rsidRDefault="00A82685" w:rsidP="00A82685">
      <w:pPr>
        <w:rPr>
          <w:rFonts w:ascii="Arial" w:hAnsi="Arial" w:cs="Arial"/>
          <w:b/>
        </w:rPr>
      </w:pPr>
      <w:r>
        <w:rPr>
          <w:rFonts w:ascii="Arial" w:hAnsi="Arial" w:cs="Arial"/>
          <w:b/>
        </w:rPr>
        <w:t>Fees pursuant to scheme of legal services in respect of certain inquests</w:t>
      </w:r>
    </w:p>
    <w:p w:rsidR="00A82685" w:rsidRDefault="00A82685" w:rsidP="00A82685">
      <w:pPr>
        <w:rPr>
          <w:rFonts w:ascii="Arial" w:hAnsi="Arial" w:cs="Arial"/>
        </w:rPr>
      </w:pPr>
    </w:p>
    <w:p w:rsidR="00A82685" w:rsidRDefault="00A82685" w:rsidP="00A82685">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Revised scheme for Inquest cases effective from the 18th August 2016 which includes the engaging of counsel.</w:t>
      </w:r>
    </w:p>
    <w:p w:rsidR="00A82685" w:rsidRDefault="00A82685" w:rsidP="00A82685">
      <w:pPr>
        <w:autoSpaceDE w:val="0"/>
        <w:autoSpaceDN w:val="0"/>
        <w:adjustRightInd w:val="0"/>
        <w:rPr>
          <w:rFonts w:ascii="Arial" w:eastAsiaTheme="minorHAnsi" w:hAnsi="Arial" w:cs="Arial"/>
          <w:color w:val="000000"/>
          <w:lang w:eastAsia="en-US"/>
        </w:rPr>
      </w:pPr>
    </w:p>
    <w:p w:rsidR="00A82685" w:rsidRDefault="00A82685" w:rsidP="00A82685">
      <w:pPr>
        <w:rPr>
          <w:rFonts w:ascii="Arial" w:eastAsiaTheme="minorHAnsi" w:hAnsi="Arial" w:cs="Arial"/>
          <w:color w:val="000000"/>
          <w:lang w:eastAsia="en-US"/>
        </w:rPr>
      </w:pPr>
      <w:r>
        <w:rPr>
          <w:rFonts w:ascii="Arial" w:eastAsiaTheme="minorHAnsi" w:hAnsi="Arial" w:cs="Arial"/>
          <w:color w:val="000000"/>
          <w:lang w:eastAsia="en-US"/>
        </w:rPr>
        <w:t>The dai</w:t>
      </w:r>
      <w:r w:rsidR="007F0397">
        <w:rPr>
          <w:rFonts w:ascii="Arial" w:eastAsiaTheme="minorHAnsi" w:hAnsi="Arial" w:cs="Arial"/>
          <w:color w:val="000000"/>
          <w:lang w:eastAsia="en-US"/>
        </w:rPr>
        <w:t>ly rates for Junior and Senior C</w:t>
      </w:r>
      <w:r>
        <w:rPr>
          <w:rFonts w:ascii="Arial" w:eastAsiaTheme="minorHAnsi" w:hAnsi="Arial" w:cs="Arial"/>
          <w:color w:val="000000"/>
          <w:lang w:eastAsia="en-US"/>
        </w:rPr>
        <w:t xml:space="preserve">ounsel are €685 and €1,027 respectively. </w:t>
      </w:r>
    </w:p>
    <w:p w:rsidR="00A82685" w:rsidRDefault="00A82685" w:rsidP="00A82685">
      <w:pPr>
        <w:rPr>
          <w:rFonts w:ascii="Arial" w:eastAsiaTheme="minorHAnsi" w:hAnsi="Arial" w:cs="Arial"/>
          <w:color w:val="000000"/>
          <w:lang w:eastAsia="en-US"/>
        </w:rPr>
      </w:pPr>
    </w:p>
    <w:p w:rsidR="00A82685" w:rsidRDefault="00A82685" w:rsidP="00A82685">
      <w:pPr>
        <w:rPr>
          <w:rFonts w:ascii="Arial" w:eastAsiaTheme="minorHAnsi" w:hAnsi="Arial" w:cs="Arial"/>
          <w:color w:val="000000"/>
          <w:lang w:eastAsia="en-US"/>
        </w:rPr>
      </w:pPr>
      <w:r>
        <w:rPr>
          <w:rFonts w:ascii="Arial" w:eastAsiaTheme="minorHAnsi" w:hAnsi="Arial" w:cs="Arial"/>
          <w:color w:val="000000"/>
          <w:lang w:eastAsia="en-US"/>
        </w:rPr>
        <w:t xml:space="preserve">The number of refreshers that are automatically approved is limited to 10 and any additional will require prior approval from the Board. </w:t>
      </w:r>
    </w:p>
    <w:p w:rsidR="00A82685" w:rsidRDefault="00A82685" w:rsidP="00A82685">
      <w:pPr>
        <w:rPr>
          <w:rFonts w:ascii="Arial" w:eastAsiaTheme="minorHAnsi" w:hAnsi="Arial" w:cs="Arial"/>
          <w:color w:val="000000"/>
          <w:lang w:eastAsia="en-US"/>
        </w:rPr>
      </w:pPr>
    </w:p>
    <w:p w:rsidR="00A82685" w:rsidRDefault="00A82685" w:rsidP="00A82685">
      <w:pPr>
        <w:rPr>
          <w:rFonts w:ascii="Arial" w:hAnsi="Arial" w:cs="Arial"/>
        </w:rPr>
      </w:pPr>
    </w:p>
    <w:tbl>
      <w:tblPr>
        <w:tblStyle w:val="TableGrid"/>
        <w:tblW w:w="0" w:type="auto"/>
        <w:tblLook w:val="04A0" w:firstRow="1" w:lastRow="0" w:firstColumn="1" w:lastColumn="0" w:noHBand="0" w:noVBand="1"/>
      </w:tblPr>
      <w:tblGrid>
        <w:gridCol w:w="5495"/>
        <w:gridCol w:w="1417"/>
        <w:gridCol w:w="1616"/>
      </w:tblGrid>
      <w:tr w:rsidR="00A82685" w:rsidTr="00A82685">
        <w:tc>
          <w:tcPr>
            <w:tcW w:w="5495" w:type="dxa"/>
            <w:tcBorders>
              <w:top w:val="single" w:sz="4" w:space="0" w:color="auto"/>
              <w:left w:val="single" w:sz="4" w:space="0" w:color="auto"/>
              <w:bottom w:val="single" w:sz="4" w:space="0" w:color="auto"/>
              <w:right w:val="single" w:sz="4" w:space="0" w:color="auto"/>
            </w:tcBorders>
            <w:hideMark/>
          </w:tcPr>
          <w:p w:rsidR="00A82685" w:rsidRPr="00C6266E" w:rsidRDefault="007F0397" w:rsidP="007F0397">
            <w:pPr>
              <w:rPr>
                <w:rFonts w:ascii="Arial" w:hAnsi="Arial" w:cs="Arial"/>
                <w:b/>
              </w:rPr>
            </w:pPr>
            <w:r>
              <w:rPr>
                <w:rFonts w:ascii="Arial" w:hAnsi="Arial" w:cs="Arial"/>
                <w:b/>
              </w:rPr>
              <w:t>INQUESTS</w:t>
            </w:r>
          </w:p>
        </w:tc>
        <w:tc>
          <w:tcPr>
            <w:tcW w:w="1417" w:type="dxa"/>
            <w:tcBorders>
              <w:top w:val="single" w:sz="4" w:space="0" w:color="auto"/>
              <w:left w:val="single" w:sz="4" w:space="0" w:color="auto"/>
              <w:bottom w:val="single" w:sz="4" w:space="0" w:color="auto"/>
              <w:right w:val="single" w:sz="4" w:space="0" w:color="auto"/>
            </w:tcBorders>
            <w:hideMark/>
          </w:tcPr>
          <w:p w:rsidR="00A82685" w:rsidRPr="00C6266E" w:rsidRDefault="00A82685">
            <w:pPr>
              <w:rPr>
                <w:rFonts w:ascii="Arial" w:hAnsi="Arial" w:cs="Arial"/>
                <w:b/>
              </w:rPr>
            </w:pPr>
            <w:r w:rsidRPr="00C6266E">
              <w:rPr>
                <w:rFonts w:ascii="Arial" w:hAnsi="Arial" w:cs="Arial"/>
                <w:b/>
              </w:rPr>
              <w:t xml:space="preserve">Fee Junior Counsel </w:t>
            </w:r>
          </w:p>
        </w:tc>
        <w:tc>
          <w:tcPr>
            <w:tcW w:w="1616" w:type="dxa"/>
            <w:tcBorders>
              <w:top w:val="single" w:sz="4" w:space="0" w:color="auto"/>
              <w:left w:val="single" w:sz="4" w:space="0" w:color="auto"/>
              <w:bottom w:val="single" w:sz="4" w:space="0" w:color="auto"/>
              <w:right w:val="single" w:sz="4" w:space="0" w:color="auto"/>
            </w:tcBorders>
            <w:hideMark/>
          </w:tcPr>
          <w:p w:rsidR="00A82685" w:rsidRPr="00C6266E" w:rsidRDefault="00A82685">
            <w:pPr>
              <w:rPr>
                <w:rFonts w:ascii="Arial" w:hAnsi="Arial" w:cs="Arial"/>
                <w:b/>
              </w:rPr>
            </w:pPr>
            <w:r w:rsidRPr="00C6266E">
              <w:rPr>
                <w:rFonts w:ascii="Arial" w:hAnsi="Arial" w:cs="Arial"/>
                <w:b/>
              </w:rPr>
              <w:t xml:space="preserve">Fee Senior Counsel </w:t>
            </w:r>
          </w:p>
        </w:tc>
      </w:tr>
      <w:tr w:rsidR="00A82685" w:rsidTr="00A82685">
        <w:tc>
          <w:tcPr>
            <w:tcW w:w="5495" w:type="dxa"/>
            <w:tcBorders>
              <w:top w:val="single" w:sz="4" w:space="0" w:color="auto"/>
              <w:left w:val="single" w:sz="4" w:space="0" w:color="auto"/>
              <w:bottom w:val="single" w:sz="4" w:space="0" w:color="auto"/>
              <w:right w:val="single" w:sz="4" w:space="0" w:color="auto"/>
            </w:tcBorders>
            <w:hideMark/>
          </w:tcPr>
          <w:p w:rsidR="00A82685" w:rsidRDefault="009B38C1">
            <w:pPr>
              <w:rPr>
                <w:rFonts w:ascii="Arial" w:hAnsi="Arial" w:cs="Arial"/>
              </w:rPr>
            </w:pPr>
            <w:r>
              <w:rPr>
                <w:rFonts w:ascii="Arial" w:hAnsi="Arial" w:cs="Arial"/>
              </w:rPr>
              <w:t>All work carried out in regard to the inquest to include as appropriate consultations, preparatory work, and/or court appearances (including mention dates)</w:t>
            </w:r>
          </w:p>
        </w:tc>
        <w:tc>
          <w:tcPr>
            <w:tcW w:w="1417" w:type="dxa"/>
            <w:tcBorders>
              <w:top w:val="single" w:sz="4" w:space="0" w:color="auto"/>
              <w:left w:val="single" w:sz="4" w:space="0" w:color="auto"/>
              <w:bottom w:val="single" w:sz="4" w:space="0" w:color="auto"/>
              <w:right w:val="single" w:sz="4" w:space="0" w:color="auto"/>
            </w:tcBorders>
            <w:hideMark/>
          </w:tcPr>
          <w:p w:rsidR="00A82685" w:rsidRDefault="00A82685">
            <w:pPr>
              <w:rPr>
                <w:rFonts w:ascii="Arial" w:hAnsi="Arial" w:cs="Arial"/>
              </w:rPr>
            </w:pPr>
            <w:r>
              <w:rPr>
                <w:rFonts w:ascii="Arial" w:eastAsiaTheme="minorHAnsi" w:hAnsi="Arial" w:cs="Arial"/>
                <w:color w:val="000000"/>
                <w:lang w:eastAsia="en-US"/>
              </w:rPr>
              <w:t>€685</w:t>
            </w:r>
          </w:p>
        </w:tc>
        <w:tc>
          <w:tcPr>
            <w:tcW w:w="1616" w:type="dxa"/>
            <w:tcBorders>
              <w:top w:val="single" w:sz="4" w:space="0" w:color="auto"/>
              <w:left w:val="single" w:sz="4" w:space="0" w:color="auto"/>
              <w:bottom w:val="single" w:sz="4" w:space="0" w:color="auto"/>
              <w:right w:val="single" w:sz="4" w:space="0" w:color="auto"/>
            </w:tcBorders>
            <w:hideMark/>
          </w:tcPr>
          <w:p w:rsidR="00A82685" w:rsidRDefault="00A82685">
            <w:pPr>
              <w:rPr>
                <w:rFonts w:ascii="Arial" w:hAnsi="Arial" w:cs="Arial"/>
              </w:rPr>
            </w:pPr>
            <w:r>
              <w:rPr>
                <w:rFonts w:ascii="Arial" w:eastAsiaTheme="minorHAnsi" w:hAnsi="Arial" w:cs="Arial"/>
                <w:color w:val="000000"/>
                <w:lang w:eastAsia="en-US"/>
              </w:rPr>
              <w:t>€1,027</w:t>
            </w:r>
          </w:p>
        </w:tc>
      </w:tr>
    </w:tbl>
    <w:p w:rsidR="00A82685" w:rsidRDefault="00A82685" w:rsidP="00A82685">
      <w:pPr>
        <w:rPr>
          <w:rFonts w:ascii="Arial" w:hAnsi="Arial" w:cs="Arial"/>
        </w:rPr>
      </w:pPr>
    </w:p>
    <w:p w:rsidR="007B2560" w:rsidRPr="00DF0AB5" w:rsidRDefault="007B2560" w:rsidP="007B2560">
      <w:pPr>
        <w:rPr>
          <w:rFonts w:ascii="Arial" w:hAnsi="Arial" w:cs="Arial"/>
        </w:rPr>
      </w:pPr>
    </w:p>
    <w:p w:rsidR="007B2560" w:rsidRDefault="007B2560" w:rsidP="007B2560">
      <w:pPr>
        <w:autoSpaceDE w:val="0"/>
        <w:autoSpaceDN w:val="0"/>
        <w:adjustRightInd w:val="0"/>
        <w:rPr>
          <w:rFonts w:cs="Avenir-HeavyOblique"/>
          <w:b/>
          <w:bCs/>
          <w:i/>
          <w:iCs/>
          <w:color w:val="000000"/>
          <w:lang w:val="en-GB" w:bidi="hi-IN"/>
        </w:rPr>
      </w:pPr>
    </w:p>
    <w:sectPr w:rsidR="007B2560" w:rsidSect="00123C87">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709" w:footer="709" w:gutter="0"/>
      <w:paperSrc w:first="15" w:other="15"/>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93" w:rsidRDefault="00526E93" w:rsidP="00CC3079">
      <w:r>
        <w:separator/>
      </w:r>
    </w:p>
  </w:endnote>
  <w:endnote w:type="continuationSeparator" w:id="0">
    <w:p w:rsidR="00526E93" w:rsidRDefault="00526E93" w:rsidP="00CC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HeavyObliq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93" w:rsidRDefault="00526E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93" w:rsidRDefault="00526E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93" w:rsidRDefault="00526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93" w:rsidRDefault="00526E93" w:rsidP="00CC3079">
      <w:r>
        <w:separator/>
      </w:r>
    </w:p>
  </w:footnote>
  <w:footnote w:type="continuationSeparator" w:id="0">
    <w:p w:rsidR="00526E93" w:rsidRDefault="00526E93" w:rsidP="00CC3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93" w:rsidRDefault="00526E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93" w:rsidRDefault="00526E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93" w:rsidRDefault="00526E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3999"/>
    <w:multiLevelType w:val="hybridMultilevel"/>
    <w:tmpl w:val="E334CD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9B902A3"/>
    <w:multiLevelType w:val="multilevel"/>
    <w:tmpl w:val="6A72FFDE"/>
    <w:lvl w:ilvl="0">
      <w:start w:val="1"/>
      <w:numFmt w:val="decimal"/>
      <w:pStyle w:val="Heading1"/>
      <w:lvlText w:val="Part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
    <w:nsid w:val="21CF3342"/>
    <w:multiLevelType w:val="hybridMultilevel"/>
    <w:tmpl w:val="2EC6D740"/>
    <w:lvl w:ilvl="0" w:tplc="C820F57C">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2AC6967"/>
    <w:multiLevelType w:val="hybridMultilevel"/>
    <w:tmpl w:val="757E0552"/>
    <w:lvl w:ilvl="0" w:tplc="5EA42860">
      <w:start w:val="1"/>
      <w:numFmt w:val="lowerLetter"/>
      <w:lvlText w:val="%1)"/>
      <w:lvlJc w:val="left"/>
      <w:pPr>
        <w:ind w:left="2486" w:hanging="360"/>
      </w:pPr>
      <w:rPr>
        <w:rFonts w:hint="default"/>
        <w:color w:val="333333"/>
      </w:rPr>
    </w:lvl>
    <w:lvl w:ilvl="1" w:tplc="18090019" w:tentative="1">
      <w:start w:val="1"/>
      <w:numFmt w:val="lowerLetter"/>
      <w:lvlText w:val="%2."/>
      <w:lvlJc w:val="left"/>
      <w:pPr>
        <w:ind w:left="3206" w:hanging="360"/>
      </w:pPr>
    </w:lvl>
    <w:lvl w:ilvl="2" w:tplc="1809001B" w:tentative="1">
      <w:start w:val="1"/>
      <w:numFmt w:val="lowerRoman"/>
      <w:lvlText w:val="%3."/>
      <w:lvlJc w:val="right"/>
      <w:pPr>
        <w:ind w:left="3926" w:hanging="180"/>
      </w:pPr>
    </w:lvl>
    <w:lvl w:ilvl="3" w:tplc="1809000F" w:tentative="1">
      <w:start w:val="1"/>
      <w:numFmt w:val="decimal"/>
      <w:lvlText w:val="%4."/>
      <w:lvlJc w:val="left"/>
      <w:pPr>
        <w:ind w:left="4646" w:hanging="360"/>
      </w:pPr>
    </w:lvl>
    <w:lvl w:ilvl="4" w:tplc="18090019" w:tentative="1">
      <w:start w:val="1"/>
      <w:numFmt w:val="lowerLetter"/>
      <w:lvlText w:val="%5."/>
      <w:lvlJc w:val="left"/>
      <w:pPr>
        <w:ind w:left="5366" w:hanging="360"/>
      </w:pPr>
    </w:lvl>
    <w:lvl w:ilvl="5" w:tplc="1809001B" w:tentative="1">
      <w:start w:val="1"/>
      <w:numFmt w:val="lowerRoman"/>
      <w:lvlText w:val="%6."/>
      <w:lvlJc w:val="right"/>
      <w:pPr>
        <w:ind w:left="6086" w:hanging="180"/>
      </w:pPr>
    </w:lvl>
    <w:lvl w:ilvl="6" w:tplc="1809000F" w:tentative="1">
      <w:start w:val="1"/>
      <w:numFmt w:val="decimal"/>
      <w:lvlText w:val="%7."/>
      <w:lvlJc w:val="left"/>
      <w:pPr>
        <w:ind w:left="6806" w:hanging="360"/>
      </w:pPr>
    </w:lvl>
    <w:lvl w:ilvl="7" w:tplc="18090019" w:tentative="1">
      <w:start w:val="1"/>
      <w:numFmt w:val="lowerLetter"/>
      <w:lvlText w:val="%8."/>
      <w:lvlJc w:val="left"/>
      <w:pPr>
        <w:ind w:left="7526" w:hanging="360"/>
      </w:pPr>
    </w:lvl>
    <w:lvl w:ilvl="8" w:tplc="1809001B" w:tentative="1">
      <w:start w:val="1"/>
      <w:numFmt w:val="lowerRoman"/>
      <w:lvlText w:val="%9."/>
      <w:lvlJc w:val="right"/>
      <w:pPr>
        <w:ind w:left="8246" w:hanging="180"/>
      </w:pPr>
    </w:lvl>
  </w:abstractNum>
  <w:abstractNum w:abstractNumId="4">
    <w:nsid w:val="23541393"/>
    <w:multiLevelType w:val="hybridMultilevel"/>
    <w:tmpl w:val="46A83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6396B3A"/>
    <w:multiLevelType w:val="hybridMultilevel"/>
    <w:tmpl w:val="9E1ADAD2"/>
    <w:lvl w:ilvl="0" w:tplc="4648BDA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A5212B7"/>
    <w:multiLevelType w:val="hybridMultilevel"/>
    <w:tmpl w:val="74B85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D120FE1"/>
    <w:multiLevelType w:val="hybridMultilevel"/>
    <w:tmpl w:val="C89A5E30"/>
    <w:lvl w:ilvl="0" w:tplc="FF7CCF6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5800722"/>
    <w:multiLevelType w:val="hybridMultilevel"/>
    <w:tmpl w:val="A2B81676"/>
    <w:lvl w:ilvl="0" w:tplc="29920C16">
      <w:start w:val="1"/>
      <w:numFmt w:val="decimal"/>
      <w:lvlText w:val="%1."/>
      <w:lvlJc w:val="left"/>
      <w:pPr>
        <w:ind w:left="720" w:hanging="360"/>
      </w:pPr>
      <w:rPr>
        <w:b w:val="0"/>
        <w:i w:val="0"/>
      </w:rPr>
    </w:lvl>
    <w:lvl w:ilvl="1" w:tplc="CAEA2116">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EC17914"/>
    <w:multiLevelType w:val="hybridMultilevel"/>
    <w:tmpl w:val="667E6D94"/>
    <w:lvl w:ilvl="0" w:tplc="3878D044">
      <w:start w:val="8"/>
      <w:numFmt w:val="bullet"/>
      <w:lvlText w:val="-"/>
      <w:lvlJc w:val="left"/>
      <w:pPr>
        <w:ind w:left="405" w:hanging="360"/>
      </w:pPr>
      <w:rPr>
        <w:rFonts w:ascii="Times New Roman" w:eastAsia="Times New Roman" w:hAnsi="Times New Roman" w:cs="Times New Roman" w:hint="default"/>
        <w:color w:val="auto"/>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10">
    <w:nsid w:val="5DD62B6D"/>
    <w:multiLevelType w:val="hybridMultilevel"/>
    <w:tmpl w:val="AB64AD1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7A82FCB"/>
    <w:multiLevelType w:val="hybridMultilevel"/>
    <w:tmpl w:val="124A25CA"/>
    <w:lvl w:ilvl="0" w:tplc="8610BE9C">
      <w:start w:val="1"/>
      <w:numFmt w:val="lowerLetter"/>
      <w:lvlText w:val="%1)"/>
      <w:lvlJc w:val="left"/>
      <w:pPr>
        <w:ind w:left="720" w:hanging="360"/>
      </w:pPr>
      <w:rPr>
        <w:rFonts w:hint="default"/>
        <w:color w:val="333333"/>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78C315FC"/>
    <w:multiLevelType w:val="hybridMultilevel"/>
    <w:tmpl w:val="4D9A9D36"/>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4"/>
  </w:num>
  <w:num w:numId="4">
    <w:abstractNumId w:val="2"/>
  </w:num>
  <w:num w:numId="5">
    <w:abstractNumId w:val="5"/>
  </w:num>
  <w:num w:numId="6">
    <w:abstractNumId w:val="7"/>
  </w:num>
  <w:num w:numId="7">
    <w:abstractNumId w:val="12"/>
  </w:num>
  <w:num w:numId="8">
    <w:abstractNumId w:val="9"/>
  </w:num>
  <w:num w:numId="9">
    <w:abstractNumId w:val="3"/>
  </w:num>
  <w:num w:numId="10">
    <w:abstractNumId w:val="11"/>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D7"/>
    <w:rsid w:val="00004C14"/>
    <w:rsid w:val="00006DAF"/>
    <w:rsid w:val="000122B6"/>
    <w:rsid w:val="00027317"/>
    <w:rsid w:val="00030F0D"/>
    <w:rsid w:val="000310C2"/>
    <w:rsid w:val="00035ACE"/>
    <w:rsid w:val="00036BEF"/>
    <w:rsid w:val="00040143"/>
    <w:rsid w:val="00042055"/>
    <w:rsid w:val="00047BF7"/>
    <w:rsid w:val="0005089D"/>
    <w:rsid w:val="00052A19"/>
    <w:rsid w:val="000548D4"/>
    <w:rsid w:val="00055759"/>
    <w:rsid w:val="00061F6B"/>
    <w:rsid w:val="0006350D"/>
    <w:rsid w:val="00064DB6"/>
    <w:rsid w:val="00066542"/>
    <w:rsid w:val="00067A7A"/>
    <w:rsid w:val="000705F7"/>
    <w:rsid w:val="00071EF0"/>
    <w:rsid w:val="00077264"/>
    <w:rsid w:val="00080060"/>
    <w:rsid w:val="00080541"/>
    <w:rsid w:val="0008761D"/>
    <w:rsid w:val="0009099E"/>
    <w:rsid w:val="00095FEC"/>
    <w:rsid w:val="000A45B0"/>
    <w:rsid w:val="000A673F"/>
    <w:rsid w:val="000B10BA"/>
    <w:rsid w:val="000B2C1C"/>
    <w:rsid w:val="000B596C"/>
    <w:rsid w:val="000C307F"/>
    <w:rsid w:val="000C3ED3"/>
    <w:rsid w:val="000D38DA"/>
    <w:rsid w:val="000D38DB"/>
    <w:rsid w:val="000D65AD"/>
    <w:rsid w:val="000E2A62"/>
    <w:rsid w:val="000E482E"/>
    <w:rsid w:val="000F20A7"/>
    <w:rsid w:val="00104298"/>
    <w:rsid w:val="00112F9E"/>
    <w:rsid w:val="00114B9E"/>
    <w:rsid w:val="00115833"/>
    <w:rsid w:val="0012197A"/>
    <w:rsid w:val="00123609"/>
    <w:rsid w:val="00123C87"/>
    <w:rsid w:val="00131658"/>
    <w:rsid w:val="001444A2"/>
    <w:rsid w:val="00156D76"/>
    <w:rsid w:val="00156E00"/>
    <w:rsid w:val="001617C9"/>
    <w:rsid w:val="00165A24"/>
    <w:rsid w:val="001670BC"/>
    <w:rsid w:val="001720B7"/>
    <w:rsid w:val="0018196A"/>
    <w:rsid w:val="00181D9C"/>
    <w:rsid w:val="00186E93"/>
    <w:rsid w:val="00191BBC"/>
    <w:rsid w:val="00193EE9"/>
    <w:rsid w:val="001A15E6"/>
    <w:rsid w:val="001A7832"/>
    <w:rsid w:val="001C5FC9"/>
    <w:rsid w:val="001D21C5"/>
    <w:rsid w:val="001D32AB"/>
    <w:rsid w:val="001E48A0"/>
    <w:rsid w:val="001E79CD"/>
    <w:rsid w:val="001F1CE8"/>
    <w:rsid w:val="001F2390"/>
    <w:rsid w:val="001F7CE9"/>
    <w:rsid w:val="00201B2D"/>
    <w:rsid w:val="00205DD9"/>
    <w:rsid w:val="00205ECA"/>
    <w:rsid w:val="002104BA"/>
    <w:rsid w:val="00211A76"/>
    <w:rsid w:val="00222983"/>
    <w:rsid w:val="00223AC1"/>
    <w:rsid w:val="00230283"/>
    <w:rsid w:val="00233392"/>
    <w:rsid w:val="002364C6"/>
    <w:rsid w:val="00245CAF"/>
    <w:rsid w:val="002471BF"/>
    <w:rsid w:val="002478D6"/>
    <w:rsid w:val="0025147D"/>
    <w:rsid w:val="00252B30"/>
    <w:rsid w:val="002531BB"/>
    <w:rsid w:val="002558DF"/>
    <w:rsid w:val="00264AB1"/>
    <w:rsid w:val="00266CE4"/>
    <w:rsid w:val="00273724"/>
    <w:rsid w:val="00273929"/>
    <w:rsid w:val="00277394"/>
    <w:rsid w:val="00285019"/>
    <w:rsid w:val="002917FA"/>
    <w:rsid w:val="00297BB9"/>
    <w:rsid w:val="002A216D"/>
    <w:rsid w:val="002B0614"/>
    <w:rsid w:val="002B49B0"/>
    <w:rsid w:val="002D3152"/>
    <w:rsid w:val="002D5D56"/>
    <w:rsid w:val="002E6C88"/>
    <w:rsid w:val="002F25B9"/>
    <w:rsid w:val="0031179E"/>
    <w:rsid w:val="00316BAB"/>
    <w:rsid w:val="0032061B"/>
    <w:rsid w:val="00323BF9"/>
    <w:rsid w:val="00350FC2"/>
    <w:rsid w:val="00352E56"/>
    <w:rsid w:val="003619C4"/>
    <w:rsid w:val="00362636"/>
    <w:rsid w:val="00387F84"/>
    <w:rsid w:val="00390176"/>
    <w:rsid w:val="003908A2"/>
    <w:rsid w:val="003A1C6E"/>
    <w:rsid w:val="003C0D35"/>
    <w:rsid w:val="003D0729"/>
    <w:rsid w:val="003D54E7"/>
    <w:rsid w:val="003D677A"/>
    <w:rsid w:val="003E2D21"/>
    <w:rsid w:val="003F1274"/>
    <w:rsid w:val="003F1AC7"/>
    <w:rsid w:val="003F459A"/>
    <w:rsid w:val="0040201F"/>
    <w:rsid w:val="00406578"/>
    <w:rsid w:val="00417C45"/>
    <w:rsid w:val="004233DF"/>
    <w:rsid w:val="004275D6"/>
    <w:rsid w:val="004374FF"/>
    <w:rsid w:val="0044600E"/>
    <w:rsid w:val="00451574"/>
    <w:rsid w:val="00452616"/>
    <w:rsid w:val="004620C2"/>
    <w:rsid w:val="00464587"/>
    <w:rsid w:val="00475664"/>
    <w:rsid w:val="0048052A"/>
    <w:rsid w:val="00481A1F"/>
    <w:rsid w:val="0048422D"/>
    <w:rsid w:val="004926CC"/>
    <w:rsid w:val="00494D6F"/>
    <w:rsid w:val="004A2E28"/>
    <w:rsid w:val="004A4ED4"/>
    <w:rsid w:val="004A6969"/>
    <w:rsid w:val="004C3B68"/>
    <w:rsid w:val="004C5125"/>
    <w:rsid w:val="004C7634"/>
    <w:rsid w:val="004D102B"/>
    <w:rsid w:val="004D3594"/>
    <w:rsid w:val="004D75EA"/>
    <w:rsid w:val="00507894"/>
    <w:rsid w:val="00516A15"/>
    <w:rsid w:val="00526E93"/>
    <w:rsid w:val="00533565"/>
    <w:rsid w:val="00533AA2"/>
    <w:rsid w:val="00540744"/>
    <w:rsid w:val="005519F4"/>
    <w:rsid w:val="00551F88"/>
    <w:rsid w:val="00560473"/>
    <w:rsid w:val="00564349"/>
    <w:rsid w:val="00565F44"/>
    <w:rsid w:val="00566CA0"/>
    <w:rsid w:val="00566D14"/>
    <w:rsid w:val="005678CD"/>
    <w:rsid w:val="00567B22"/>
    <w:rsid w:val="00570E33"/>
    <w:rsid w:val="00581E1D"/>
    <w:rsid w:val="0058277F"/>
    <w:rsid w:val="005935D3"/>
    <w:rsid w:val="0059505C"/>
    <w:rsid w:val="005A219A"/>
    <w:rsid w:val="005A2372"/>
    <w:rsid w:val="005A23BC"/>
    <w:rsid w:val="005C434A"/>
    <w:rsid w:val="005D0BF6"/>
    <w:rsid w:val="005D144B"/>
    <w:rsid w:val="005D520A"/>
    <w:rsid w:val="005D5E06"/>
    <w:rsid w:val="005E0101"/>
    <w:rsid w:val="00600F2B"/>
    <w:rsid w:val="0060297A"/>
    <w:rsid w:val="00603E15"/>
    <w:rsid w:val="006062D7"/>
    <w:rsid w:val="00606B42"/>
    <w:rsid w:val="00611852"/>
    <w:rsid w:val="006146ED"/>
    <w:rsid w:val="00617E97"/>
    <w:rsid w:val="006238A5"/>
    <w:rsid w:val="00624A82"/>
    <w:rsid w:val="00631C90"/>
    <w:rsid w:val="00635B5D"/>
    <w:rsid w:val="0064393C"/>
    <w:rsid w:val="0065151D"/>
    <w:rsid w:val="006523D7"/>
    <w:rsid w:val="006545CA"/>
    <w:rsid w:val="006623DB"/>
    <w:rsid w:val="00674496"/>
    <w:rsid w:val="006814C4"/>
    <w:rsid w:val="00682F66"/>
    <w:rsid w:val="00685B66"/>
    <w:rsid w:val="00690D9D"/>
    <w:rsid w:val="00695534"/>
    <w:rsid w:val="006A2749"/>
    <w:rsid w:val="006C502C"/>
    <w:rsid w:val="006D1FD2"/>
    <w:rsid w:val="006D5652"/>
    <w:rsid w:val="006D6247"/>
    <w:rsid w:val="006E1BDC"/>
    <w:rsid w:val="006E3ED7"/>
    <w:rsid w:val="006F0978"/>
    <w:rsid w:val="006F291B"/>
    <w:rsid w:val="0070054D"/>
    <w:rsid w:val="00702653"/>
    <w:rsid w:val="0070719E"/>
    <w:rsid w:val="00713581"/>
    <w:rsid w:val="00731D86"/>
    <w:rsid w:val="007340B6"/>
    <w:rsid w:val="00742052"/>
    <w:rsid w:val="007434A8"/>
    <w:rsid w:val="00745650"/>
    <w:rsid w:val="007551B1"/>
    <w:rsid w:val="00756895"/>
    <w:rsid w:val="00760E72"/>
    <w:rsid w:val="0076337E"/>
    <w:rsid w:val="0076570C"/>
    <w:rsid w:val="007744B4"/>
    <w:rsid w:val="0077498A"/>
    <w:rsid w:val="0077780D"/>
    <w:rsid w:val="00777ED6"/>
    <w:rsid w:val="007845F9"/>
    <w:rsid w:val="00784FAC"/>
    <w:rsid w:val="007A0FBA"/>
    <w:rsid w:val="007A206B"/>
    <w:rsid w:val="007A5E55"/>
    <w:rsid w:val="007B2560"/>
    <w:rsid w:val="007B2D82"/>
    <w:rsid w:val="007B3582"/>
    <w:rsid w:val="007B6BE7"/>
    <w:rsid w:val="007B6FE4"/>
    <w:rsid w:val="007C6832"/>
    <w:rsid w:val="007D186B"/>
    <w:rsid w:val="007F0397"/>
    <w:rsid w:val="007F47D6"/>
    <w:rsid w:val="00802617"/>
    <w:rsid w:val="00806C52"/>
    <w:rsid w:val="00807895"/>
    <w:rsid w:val="00810F73"/>
    <w:rsid w:val="008303AF"/>
    <w:rsid w:val="008352E7"/>
    <w:rsid w:val="00836E5C"/>
    <w:rsid w:val="00836EB7"/>
    <w:rsid w:val="00840A80"/>
    <w:rsid w:val="0084185D"/>
    <w:rsid w:val="00847D7A"/>
    <w:rsid w:val="0085116B"/>
    <w:rsid w:val="008540F6"/>
    <w:rsid w:val="00864294"/>
    <w:rsid w:val="00864D32"/>
    <w:rsid w:val="00867846"/>
    <w:rsid w:val="00867A25"/>
    <w:rsid w:val="008703AB"/>
    <w:rsid w:val="00871BAA"/>
    <w:rsid w:val="008802EE"/>
    <w:rsid w:val="0088677E"/>
    <w:rsid w:val="008909CC"/>
    <w:rsid w:val="00891FC2"/>
    <w:rsid w:val="008948A0"/>
    <w:rsid w:val="008A38EB"/>
    <w:rsid w:val="008A5963"/>
    <w:rsid w:val="008B6B72"/>
    <w:rsid w:val="008B7D62"/>
    <w:rsid w:val="008C09E9"/>
    <w:rsid w:val="008D37F6"/>
    <w:rsid w:val="008F5984"/>
    <w:rsid w:val="008F78EB"/>
    <w:rsid w:val="00900D81"/>
    <w:rsid w:val="00902F1B"/>
    <w:rsid w:val="00907EF8"/>
    <w:rsid w:val="009126F0"/>
    <w:rsid w:val="0091603C"/>
    <w:rsid w:val="00917453"/>
    <w:rsid w:val="0092127F"/>
    <w:rsid w:val="009215F7"/>
    <w:rsid w:val="00923D37"/>
    <w:rsid w:val="00924053"/>
    <w:rsid w:val="0092792A"/>
    <w:rsid w:val="00930C77"/>
    <w:rsid w:val="009372CE"/>
    <w:rsid w:val="009436E9"/>
    <w:rsid w:val="00946BA3"/>
    <w:rsid w:val="00950616"/>
    <w:rsid w:val="00951DD0"/>
    <w:rsid w:val="00954BC8"/>
    <w:rsid w:val="00955D2D"/>
    <w:rsid w:val="0095654C"/>
    <w:rsid w:val="0095663E"/>
    <w:rsid w:val="00963AA8"/>
    <w:rsid w:val="00974169"/>
    <w:rsid w:val="00983133"/>
    <w:rsid w:val="009879BD"/>
    <w:rsid w:val="00992676"/>
    <w:rsid w:val="009B38C1"/>
    <w:rsid w:val="009B3BEF"/>
    <w:rsid w:val="009B53AA"/>
    <w:rsid w:val="009B56F9"/>
    <w:rsid w:val="009B59FD"/>
    <w:rsid w:val="009C0130"/>
    <w:rsid w:val="009C7BA4"/>
    <w:rsid w:val="009D4930"/>
    <w:rsid w:val="009F2D46"/>
    <w:rsid w:val="009F6734"/>
    <w:rsid w:val="00A013AF"/>
    <w:rsid w:val="00A22696"/>
    <w:rsid w:val="00A23676"/>
    <w:rsid w:val="00A24278"/>
    <w:rsid w:val="00A2620C"/>
    <w:rsid w:val="00A3153D"/>
    <w:rsid w:val="00A42C4A"/>
    <w:rsid w:val="00A44CB4"/>
    <w:rsid w:val="00A473D2"/>
    <w:rsid w:val="00A47431"/>
    <w:rsid w:val="00A52703"/>
    <w:rsid w:val="00A5287D"/>
    <w:rsid w:val="00A53F3D"/>
    <w:rsid w:val="00A60F0C"/>
    <w:rsid w:val="00A65E07"/>
    <w:rsid w:val="00A70D6B"/>
    <w:rsid w:val="00A759BE"/>
    <w:rsid w:val="00A76CF9"/>
    <w:rsid w:val="00A82685"/>
    <w:rsid w:val="00A84552"/>
    <w:rsid w:val="00AB39D3"/>
    <w:rsid w:val="00AB6B3F"/>
    <w:rsid w:val="00AB7200"/>
    <w:rsid w:val="00AB7F10"/>
    <w:rsid w:val="00AD43F5"/>
    <w:rsid w:val="00AD5098"/>
    <w:rsid w:val="00AD7630"/>
    <w:rsid w:val="00AE173C"/>
    <w:rsid w:val="00AE57F7"/>
    <w:rsid w:val="00AF062E"/>
    <w:rsid w:val="00AF6F80"/>
    <w:rsid w:val="00B040E1"/>
    <w:rsid w:val="00B05274"/>
    <w:rsid w:val="00B07375"/>
    <w:rsid w:val="00B074CC"/>
    <w:rsid w:val="00B165B9"/>
    <w:rsid w:val="00B17769"/>
    <w:rsid w:val="00B17B75"/>
    <w:rsid w:val="00B21823"/>
    <w:rsid w:val="00B3403C"/>
    <w:rsid w:val="00B430B6"/>
    <w:rsid w:val="00B51A1E"/>
    <w:rsid w:val="00B56F59"/>
    <w:rsid w:val="00B650EF"/>
    <w:rsid w:val="00B7443C"/>
    <w:rsid w:val="00B901B7"/>
    <w:rsid w:val="00B905D6"/>
    <w:rsid w:val="00B9172D"/>
    <w:rsid w:val="00B9401E"/>
    <w:rsid w:val="00BA3469"/>
    <w:rsid w:val="00BD1C3B"/>
    <w:rsid w:val="00BF39B0"/>
    <w:rsid w:val="00C003B8"/>
    <w:rsid w:val="00C13B07"/>
    <w:rsid w:val="00C25E80"/>
    <w:rsid w:val="00C330CF"/>
    <w:rsid w:val="00C40E3F"/>
    <w:rsid w:val="00C410BD"/>
    <w:rsid w:val="00C455AB"/>
    <w:rsid w:val="00C622F9"/>
    <w:rsid w:val="00C6266E"/>
    <w:rsid w:val="00C745E0"/>
    <w:rsid w:val="00C7527B"/>
    <w:rsid w:val="00C76ABE"/>
    <w:rsid w:val="00C81010"/>
    <w:rsid w:val="00C85C4B"/>
    <w:rsid w:val="00C96162"/>
    <w:rsid w:val="00C97913"/>
    <w:rsid w:val="00CA4D75"/>
    <w:rsid w:val="00CB26F3"/>
    <w:rsid w:val="00CB39DB"/>
    <w:rsid w:val="00CB4E43"/>
    <w:rsid w:val="00CB5753"/>
    <w:rsid w:val="00CC3079"/>
    <w:rsid w:val="00CD0E68"/>
    <w:rsid w:val="00CD3373"/>
    <w:rsid w:val="00CE4BCA"/>
    <w:rsid w:val="00D01C86"/>
    <w:rsid w:val="00D01EFE"/>
    <w:rsid w:val="00D207F3"/>
    <w:rsid w:val="00D24B83"/>
    <w:rsid w:val="00D269A5"/>
    <w:rsid w:val="00D27882"/>
    <w:rsid w:val="00D50D41"/>
    <w:rsid w:val="00D519F2"/>
    <w:rsid w:val="00D62071"/>
    <w:rsid w:val="00D6488B"/>
    <w:rsid w:val="00D67A52"/>
    <w:rsid w:val="00D701BC"/>
    <w:rsid w:val="00D81A5B"/>
    <w:rsid w:val="00D8546F"/>
    <w:rsid w:val="00D9527E"/>
    <w:rsid w:val="00DA4FE9"/>
    <w:rsid w:val="00DA7FE7"/>
    <w:rsid w:val="00DB0EC8"/>
    <w:rsid w:val="00DD043E"/>
    <w:rsid w:val="00DD0A9C"/>
    <w:rsid w:val="00DD617C"/>
    <w:rsid w:val="00DE3829"/>
    <w:rsid w:val="00DE3C45"/>
    <w:rsid w:val="00DE60BD"/>
    <w:rsid w:val="00DF0864"/>
    <w:rsid w:val="00DF0AB5"/>
    <w:rsid w:val="00DF2B4A"/>
    <w:rsid w:val="00DF4D8C"/>
    <w:rsid w:val="00DF5654"/>
    <w:rsid w:val="00DF5A5D"/>
    <w:rsid w:val="00DF5ADB"/>
    <w:rsid w:val="00DF6A60"/>
    <w:rsid w:val="00E05DF3"/>
    <w:rsid w:val="00E141A2"/>
    <w:rsid w:val="00E15C30"/>
    <w:rsid w:val="00E16913"/>
    <w:rsid w:val="00E20656"/>
    <w:rsid w:val="00E230E5"/>
    <w:rsid w:val="00E26B39"/>
    <w:rsid w:val="00E36EC9"/>
    <w:rsid w:val="00E43B18"/>
    <w:rsid w:val="00E535A6"/>
    <w:rsid w:val="00E601A2"/>
    <w:rsid w:val="00E60683"/>
    <w:rsid w:val="00E70AFA"/>
    <w:rsid w:val="00E80F3A"/>
    <w:rsid w:val="00E814DE"/>
    <w:rsid w:val="00E81E8F"/>
    <w:rsid w:val="00E827E5"/>
    <w:rsid w:val="00E82EB7"/>
    <w:rsid w:val="00E84E48"/>
    <w:rsid w:val="00E92724"/>
    <w:rsid w:val="00E95BCC"/>
    <w:rsid w:val="00E962B6"/>
    <w:rsid w:val="00E973F0"/>
    <w:rsid w:val="00EA6140"/>
    <w:rsid w:val="00EA79CD"/>
    <w:rsid w:val="00EB37FF"/>
    <w:rsid w:val="00EB5FF7"/>
    <w:rsid w:val="00EB6500"/>
    <w:rsid w:val="00EC0F0D"/>
    <w:rsid w:val="00EC1FAD"/>
    <w:rsid w:val="00EC6FEC"/>
    <w:rsid w:val="00EE2184"/>
    <w:rsid w:val="00EE6548"/>
    <w:rsid w:val="00EF754A"/>
    <w:rsid w:val="00F0699E"/>
    <w:rsid w:val="00F076F3"/>
    <w:rsid w:val="00F115ED"/>
    <w:rsid w:val="00F21AB7"/>
    <w:rsid w:val="00F2387F"/>
    <w:rsid w:val="00F26796"/>
    <w:rsid w:val="00F335AD"/>
    <w:rsid w:val="00F3425E"/>
    <w:rsid w:val="00F34F99"/>
    <w:rsid w:val="00F3755D"/>
    <w:rsid w:val="00F472CD"/>
    <w:rsid w:val="00F51695"/>
    <w:rsid w:val="00F64755"/>
    <w:rsid w:val="00F70878"/>
    <w:rsid w:val="00F71C45"/>
    <w:rsid w:val="00F7564C"/>
    <w:rsid w:val="00F8265F"/>
    <w:rsid w:val="00F8498B"/>
    <w:rsid w:val="00F87324"/>
    <w:rsid w:val="00F926B1"/>
    <w:rsid w:val="00FA2570"/>
    <w:rsid w:val="00FA61B2"/>
    <w:rsid w:val="00FB3F68"/>
    <w:rsid w:val="00FD0E42"/>
    <w:rsid w:val="00FD0F01"/>
    <w:rsid w:val="00FD1500"/>
    <w:rsid w:val="00FE5B0A"/>
    <w:rsid w:val="00FE6C06"/>
    <w:rsid w:val="00FF05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D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523D7"/>
    <w:pPr>
      <w:keepNext/>
      <w:numPr>
        <w:numId w:val="1"/>
      </w:numPr>
      <w:spacing w:before="240" w:after="60"/>
      <w:outlineLvl w:val="0"/>
    </w:pPr>
    <w:rPr>
      <w:rFonts w:cs="Arial"/>
      <w:b/>
      <w:bCs/>
      <w:kern w:val="32"/>
      <w:sz w:val="36"/>
      <w:szCs w:val="32"/>
    </w:rPr>
  </w:style>
  <w:style w:type="paragraph" w:styleId="Heading2">
    <w:name w:val="heading 2"/>
    <w:basedOn w:val="Normal"/>
    <w:next w:val="Normal"/>
    <w:link w:val="Heading2Char"/>
    <w:uiPriority w:val="9"/>
    <w:unhideWhenUsed/>
    <w:qFormat/>
    <w:rsid w:val="006F29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523D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523D7"/>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523D7"/>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6523D7"/>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6523D7"/>
    <w:pPr>
      <w:numPr>
        <w:ilvl w:val="6"/>
        <w:numId w:val="1"/>
      </w:numPr>
      <w:spacing w:before="240" w:after="60"/>
      <w:outlineLvl w:val="6"/>
    </w:pPr>
  </w:style>
  <w:style w:type="paragraph" w:styleId="Heading8">
    <w:name w:val="heading 8"/>
    <w:basedOn w:val="Normal"/>
    <w:next w:val="Normal"/>
    <w:link w:val="Heading8Char"/>
    <w:qFormat/>
    <w:rsid w:val="006523D7"/>
    <w:pPr>
      <w:numPr>
        <w:ilvl w:val="7"/>
        <w:numId w:val="1"/>
      </w:numPr>
      <w:spacing w:before="240" w:after="60"/>
      <w:outlineLvl w:val="7"/>
    </w:pPr>
    <w:rPr>
      <w:i/>
      <w:iCs/>
    </w:rPr>
  </w:style>
  <w:style w:type="paragraph" w:styleId="Heading9">
    <w:name w:val="heading 9"/>
    <w:basedOn w:val="Normal"/>
    <w:next w:val="Normal"/>
    <w:link w:val="Heading9Char"/>
    <w:qFormat/>
    <w:rsid w:val="006523D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3D7"/>
    <w:rPr>
      <w:rFonts w:ascii="Times New Roman" w:eastAsia="Times New Roman" w:hAnsi="Times New Roman" w:cs="Arial"/>
      <w:b/>
      <w:bCs/>
      <w:kern w:val="32"/>
      <w:sz w:val="36"/>
      <w:szCs w:val="32"/>
      <w:lang w:eastAsia="en-GB"/>
    </w:rPr>
  </w:style>
  <w:style w:type="character" w:customStyle="1" w:styleId="Heading3Char">
    <w:name w:val="Heading 3 Char"/>
    <w:basedOn w:val="DefaultParagraphFont"/>
    <w:link w:val="Heading3"/>
    <w:rsid w:val="006523D7"/>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6523D7"/>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6523D7"/>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6523D7"/>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6523D7"/>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6523D7"/>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6523D7"/>
    <w:rPr>
      <w:rFonts w:ascii="Arial" w:eastAsia="Times New Roman" w:hAnsi="Arial" w:cs="Arial"/>
      <w:lang w:eastAsia="en-GB"/>
    </w:rPr>
  </w:style>
  <w:style w:type="character" w:customStyle="1" w:styleId="Heading2Char">
    <w:name w:val="Heading 2 Char"/>
    <w:basedOn w:val="DefaultParagraphFont"/>
    <w:link w:val="Heading2"/>
    <w:uiPriority w:val="9"/>
    <w:rsid w:val="006F291B"/>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516A15"/>
    <w:pPr>
      <w:ind w:left="720"/>
      <w:contextualSpacing/>
    </w:pPr>
  </w:style>
  <w:style w:type="paragraph" w:styleId="Header">
    <w:name w:val="header"/>
    <w:basedOn w:val="Normal"/>
    <w:link w:val="HeaderChar"/>
    <w:uiPriority w:val="99"/>
    <w:unhideWhenUsed/>
    <w:rsid w:val="00CC3079"/>
    <w:pPr>
      <w:tabs>
        <w:tab w:val="center" w:pos="4513"/>
        <w:tab w:val="right" w:pos="9026"/>
      </w:tabs>
    </w:pPr>
  </w:style>
  <w:style w:type="character" w:customStyle="1" w:styleId="HeaderChar">
    <w:name w:val="Header Char"/>
    <w:basedOn w:val="DefaultParagraphFont"/>
    <w:link w:val="Header"/>
    <w:uiPriority w:val="99"/>
    <w:rsid w:val="00CC307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C3079"/>
    <w:pPr>
      <w:tabs>
        <w:tab w:val="center" w:pos="4513"/>
        <w:tab w:val="right" w:pos="9026"/>
      </w:tabs>
    </w:pPr>
  </w:style>
  <w:style w:type="character" w:customStyle="1" w:styleId="FooterChar">
    <w:name w:val="Footer Char"/>
    <w:basedOn w:val="DefaultParagraphFont"/>
    <w:link w:val="Footer"/>
    <w:uiPriority w:val="99"/>
    <w:rsid w:val="00CC3079"/>
    <w:rPr>
      <w:rFonts w:ascii="Times New Roman" w:eastAsia="Times New Roman" w:hAnsi="Times New Roman" w:cs="Times New Roman"/>
      <w:sz w:val="24"/>
      <w:szCs w:val="24"/>
      <w:lang w:eastAsia="en-GB"/>
    </w:rPr>
  </w:style>
  <w:style w:type="paragraph" w:styleId="BodyText2">
    <w:name w:val="Body Text 2"/>
    <w:basedOn w:val="Normal"/>
    <w:link w:val="BodyText2Char"/>
    <w:rsid w:val="00D519F2"/>
    <w:pPr>
      <w:tabs>
        <w:tab w:val="left" w:pos="540"/>
      </w:tabs>
      <w:autoSpaceDE w:val="0"/>
      <w:autoSpaceDN w:val="0"/>
      <w:adjustRightInd w:val="0"/>
      <w:ind w:left="540" w:hanging="540"/>
      <w:jc w:val="both"/>
    </w:pPr>
    <w:rPr>
      <w:sz w:val="28"/>
      <w:szCs w:val="28"/>
    </w:rPr>
  </w:style>
  <w:style w:type="character" w:customStyle="1" w:styleId="BodyText2Char">
    <w:name w:val="Body Text 2 Char"/>
    <w:basedOn w:val="DefaultParagraphFont"/>
    <w:link w:val="BodyText2"/>
    <w:rsid w:val="00D519F2"/>
    <w:rPr>
      <w:rFonts w:ascii="Times New Roman" w:eastAsia="Times New Roman" w:hAnsi="Times New Roman" w:cs="Times New Roman"/>
      <w:sz w:val="28"/>
      <w:szCs w:val="28"/>
      <w:lang w:eastAsia="en-GB"/>
    </w:rPr>
  </w:style>
  <w:style w:type="paragraph" w:styleId="PlainText">
    <w:name w:val="Plain Text"/>
    <w:basedOn w:val="Normal"/>
    <w:link w:val="PlainTextChar"/>
    <w:rsid w:val="00D519F2"/>
    <w:pPr>
      <w:autoSpaceDE w:val="0"/>
      <w:autoSpaceDN w:val="0"/>
      <w:adjustRightInd w:val="0"/>
      <w:spacing w:line="360" w:lineRule="auto"/>
      <w:jc w:val="both"/>
    </w:pPr>
    <w:rPr>
      <w:lang w:val="en-US"/>
    </w:rPr>
  </w:style>
  <w:style w:type="character" w:customStyle="1" w:styleId="PlainTextChar">
    <w:name w:val="Plain Text Char"/>
    <w:basedOn w:val="DefaultParagraphFont"/>
    <w:link w:val="PlainText"/>
    <w:rsid w:val="00D519F2"/>
    <w:rPr>
      <w:rFonts w:ascii="Times New Roman" w:eastAsia="Times New Roman" w:hAnsi="Times New Roman" w:cs="Times New Roman"/>
      <w:sz w:val="24"/>
      <w:szCs w:val="24"/>
      <w:lang w:val="en-US" w:eastAsia="en-GB"/>
    </w:rPr>
  </w:style>
  <w:style w:type="paragraph" w:styleId="BalloonText">
    <w:name w:val="Balloon Text"/>
    <w:basedOn w:val="Normal"/>
    <w:link w:val="BalloonTextChar"/>
    <w:uiPriority w:val="99"/>
    <w:semiHidden/>
    <w:unhideWhenUsed/>
    <w:rsid w:val="00D519F2"/>
    <w:rPr>
      <w:rFonts w:ascii="Tahoma" w:hAnsi="Tahoma" w:cs="Tahoma"/>
      <w:sz w:val="16"/>
      <w:szCs w:val="16"/>
    </w:rPr>
  </w:style>
  <w:style w:type="character" w:customStyle="1" w:styleId="BalloonTextChar">
    <w:name w:val="Balloon Text Char"/>
    <w:basedOn w:val="DefaultParagraphFont"/>
    <w:link w:val="BalloonText"/>
    <w:uiPriority w:val="99"/>
    <w:semiHidden/>
    <w:rsid w:val="00D519F2"/>
    <w:rPr>
      <w:rFonts w:ascii="Tahoma" w:eastAsia="Times New Roman" w:hAnsi="Tahoma" w:cs="Tahoma"/>
      <w:sz w:val="16"/>
      <w:szCs w:val="16"/>
      <w:lang w:eastAsia="en-GB"/>
    </w:rPr>
  </w:style>
  <w:style w:type="paragraph" w:styleId="BodyTextIndent2">
    <w:name w:val="Body Text Indent 2"/>
    <w:basedOn w:val="Normal"/>
    <w:link w:val="BodyTextIndent2Char"/>
    <w:uiPriority w:val="99"/>
    <w:semiHidden/>
    <w:unhideWhenUsed/>
    <w:rsid w:val="00494D6F"/>
    <w:pPr>
      <w:spacing w:after="120" w:line="480" w:lineRule="auto"/>
      <w:ind w:left="283"/>
    </w:pPr>
  </w:style>
  <w:style w:type="character" w:customStyle="1" w:styleId="BodyTextIndent2Char">
    <w:name w:val="Body Text Indent 2 Char"/>
    <w:basedOn w:val="DefaultParagraphFont"/>
    <w:link w:val="BodyTextIndent2"/>
    <w:uiPriority w:val="99"/>
    <w:semiHidden/>
    <w:rsid w:val="00494D6F"/>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C5FC9"/>
    <w:rPr>
      <w:sz w:val="16"/>
      <w:szCs w:val="16"/>
    </w:rPr>
  </w:style>
  <w:style w:type="paragraph" w:styleId="CommentText">
    <w:name w:val="annotation text"/>
    <w:basedOn w:val="Normal"/>
    <w:link w:val="CommentTextChar"/>
    <w:uiPriority w:val="99"/>
    <w:semiHidden/>
    <w:unhideWhenUsed/>
    <w:rsid w:val="001C5FC9"/>
    <w:rPr>
      <w:sz w:val="20"/>
      <w:szCs w:val="20"/>
    </w:rPr>
  </w:style>
  <w:style w:type="character" w:customStyle="1" w:styleId="CommentTextChar">
    <w:name w:val="Comment Text Char"/>
    <w:basedOn w:val="DefaultParagraphFont"/>
    <w:link w:val="CommentText"/>
    <w:uiPriority w:val="99"/>
    <w:semiHidden/>
    <w:rsid w:val="001C5FC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5FC9"/>
    <w:rPr>
      <w:b/>
      <w:bCs/>
    </w:rPr>
  </w:style>
  <w:style w:type="character" w:customStyle="1" w:styleId="CommentSubjectChar">
    <w:name w:val="Comment Subject Char"/>
    <w:basedOn w:val="CommentTextChar"/>
    <w:link w:val="CommentSubject"/>
    <w:uiPriority w:val="99"/>
    <w:semiHidden/>
    <w:rsid w:val="001C5FC9"/>
    <w:rPr>
      <w:rFonts w:ascii="Times New Roman" w:eastAsia="Times New Roman" w:hAnsi="Times New Roman" w:cs="Times New Roman"/>
      <w:b/>
      <w:bCs/>
      <w:sz w:val="20"/>
      <w:szCs w:val="20"/>
      <w:lang w:eastAsia="en-GB"/>
    </w:rPr>
  </w:style>
  <w:style w:type="paragraph" w:styleId="BodyText">
    <w:name w:val="Body Text"/>
    <w:basedOn w:val="Normal"/>
    <w:link w:val="BodyTextChar"/>
    <w:uiPriority w:val="99"/>
    <w:semiHidden/>
    <w:unhideWhenUsed/>
    <w:rsid w:val="0025147D"/>
    <w:pPr>
      <w:spacing w:after="120"/>
    </w:pPr>
  </w:style>
  <w:style w:type="character" w:customStyle="1" w:styleId="BodyTextChar">
    <w:name w:val="Body Text Char"/>
    <w:basedOn w:val="DefaultParagraphFont"/>
    <w:link w:val="BodyText"/>
    <w:uiPriority w:val="99"/>
    <w:semiHidden/>
    <w:rsid w:val="0025147D"/>
    <w:rPr>
      <w:rFonts w:ascii="Times New Roman" w:eastAsia="Times New Roman" w:hAnsi="Times New Roman" w:cs="Times New Roman"/>
      <w:sz w:val="24"/>
      <w:szCs w:val="24"/>
      <w:lang w:eastAsia="en-GB"/>
    </w:rPr>
  </w:style>
  <w:style w:type="paragraph" w:customStyle="1" w:styleId="DefaultText1">
    <w:name w:val="Default Text:1"/>
    <w:basedOn w:val="Normal"/>
    <w:rsid w:val="009126F0"/>
    <w:pPr>
      <w:autoSpaceDE w:val="0"/>
      <w:autoSpaceDN w:val="0"/>
      <w:adjustRightInd w:val="0"/>
    </w:pPr>
    <w:rPr>
      <w:lang w:val="en-GB"/>
    </w:rPr>
  </w:style>
  <w:style w:type="table" w:styleId="TableGrid">
    <w:name w:val="Table Grid"/>
    <w:basedOn w:val="TableNormal"/>
    <w:uiPriority w:val="59"/>
    <w:rsid w:val="00A8268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D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523D7"/>
    <w:pPr>
      <w:keepNext/>
      <w:numPr>
        <w:numId w:val="1"/>
      </w:numPr>
      <w:spacing w:before="240" w:after="60"/>
      <w:outlineLvl w:val="0"/>
    </w:pPr>
    <w:rPr>
      <w:rFonts w:cs="Arial"/>
      <w:b/>
      <w:bCs/>
      <w:kern w:val="32"/>
      <w:sz w:val="36"/>
      <w:szCs w:val="32"/>
    </w:rPr>
  </w:style>
  <w:style w:type="paragraph" w:styleId="Heading2">
    <w:name w:val="heading 2"/>
    <w:basedOn w:val="Normal"/>
    <w:next w:val="Normal"/>
    <w:link w:val="Heading2Char"/>
    <w:uiPriority w:val="9"/>
    <w:unhideWhenUsed/>
    <w:qFormat/>
    <w:rsid w:val="006F29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523D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523D7"/>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523D7"/>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6523D7"/>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6523D7"/>
    <w:pPr>
      <w:numPr>
        <w:ilvl w:val="6"/>
        <w:numId w:val="1"/>
      </w:numPr>
      <w:spacing w:before="240" w:after="60"/>
      <w:outlineLvl w:val="6"/>
    </w:pPr>
  </w:style>
  <w:style w:type="paragraph" w:styleId="Heading8">
    <w:name w:val="heading 8"/>
    <w:basedOn w:val="Normal"/>
    <w:next w:val="Normal"/>
    <w:link w:val="Heading8Char"/>
    <w:qFormat/>
    <w:rsid w:val="006523D7"/>
    <w:pPr>
      <w:numPr>
        <w:ilvl w:val="7"/>
        <w:numId w:val="1"/>
      </w:numPr>
      <w:spacing w:before="240" w:after="60"/>
      <w:outlineLvl w:val="7"/>
    </w:pPr>
    <w:rPr>
      <w:i/>
      <w:iCs/>
    </w:rPr>
  </w:style>
  <w:style w:type="paragraph" w:styleId="Heading9">
    <w:name w:val="heading 9"/>
    <w:basedOn w:val="Normal"/>
    <w:next w:val="Normal"/>
    <w:link w:val="Heading9Char"/>
    <w:qFormat/>
    <w:rsid w:val="006523D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3D7"/>
    <w:rPr>
      <w:rFonts w:ascii="Times New Roman" w:eastAsia="Times New Roman" w:hAnsi="Times New Roman" w:cs="Arial"/>
      <w:b/>
      <w:bCs/>
      <w:kern w:val="32"/>
      <w:sz w:val="36"/>
      <w:szCs w:val="32"/>
      <w:lang w:eastAsia="en-GB"/>
    </w:rPr>
  </w:style>
  <w:style w:type="character" w:customStyle="1" w:styleId="Heading3Char">
    <w:name w:val="Heading 3 Char"/>
    <w:basedOn w:val="DefaultParagraphFont"/>
    <w:link w:val="Heading3"/>
    <w:rsid w:val="006523D7"/>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6523D7"/>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6523D7"/>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6523D7"/>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6523D7"/>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6523D7"/>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6523D7"/>
    <w:rPr>
      <w:rFonts w:ascii="Arial" w:eastAsia="Times New Roman" w:hAnsi="Arial" w:cs="Arial"/>
      <w:lang w:eastAsia="en-GB"/>
    </w:rPr>
  </w:style>
  <w:style w:type="character" w:customStyle="1" w:styleId="Heading2Char">
    <w:name w:val="Heading 2 Char"/>
    <w:basedOn w:val="DefaultParagraphFont"/>
    <w:link w:val="Heading2"/>
    <w:uiPriority w:val="9"/>
    <w:rsid w:val="006F291B"/>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516A15"/>
    <w:pPr>
      <w:ind w:left="720"/>
      <w:contextualSpacing/>
    </w:pPr>
  </w:style>
  <w:style w:type="paragraph" w:styleId="Header">
    <w:name w:val="header"/>
    <w:basedOn w:val="Normal"/>
    <w:link w:val="HeaderChar"/>
    <w:uiPriority w:val="99"/>
    <w:unhideWhenUsed/>
    <w:rsid w:val="00CC3079"/>
    <w:pPr>
      <w:tabs>
        <w:tab w:val="center" w:pos="4513"/>
        <w:tab w:val="right" w:pos="9026"/>
      </w:tabs>
    </w:pPr>
  </w:style>
  <w:style w:type="character" w:customStyle="1" w:styleId="HeaderChar">
    <w:name w:val="Header Char"/>
    <w:basedOn w:val="DefaultParagraphFont"/>
    <w:link w:val="Header"/>
    <w:uiPriority w:val="99"/>
    <w:rsid w:val="00CC307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C3079"/>
    <w:pPr>
      <w:tabs>
        <w:tab w:val="center" w:pos="4513"/>
        <w:tab w:val="right" w:pos="9026"/>
      </w:tabs>
    </w:pPr>
  </w:style>
  <w:style w:type="character" w:customStyle="1" w:styleId="FooterChar">
    <w:name w:val="Footer Char"/>
    <w:basedOn w:val="DefaultParagraphFont"/>
    <w:link w:val="Footer"/>
    <w:uiPriority w:val="99"/>
    <w:rsid w:val="00CC3079"/>
    <w:rPr>
      <w:rFonts w:ascii="Times New Roman" w:eastAsia="Times New Roman" w:hAnsi="Times New Roman" w:cs="Times New Roman"/>
      <w:sz w:val="24"/>
      <w:szCs w:val="24"/>
      <w:lang w:eastAsia="en-GB"/>
    </w:rPr>
  </w:style>
  <w:style w:type="paragraph" w:styleId="BodyText2">
    <w:name w:val="Body Text 2"/>
    <w:basedOn w:val="Normal"/>
    <w:link w:val="BodyText2Char"/>
    <w:rsid w:val="00D519F2"/>
    <w:pPr>
      <w:tabs>
        <w:tab w:val="left" w:pos="540"/>
      </w:tabs>
      <w:autoSpaceDE w:val="0"/>
      <w:autoSpaceDN w:val="0"/>
      <w:adjustRightInd w:val="0"/>
      <w:ind w:left="540" w:hanging="540"/>
      <w:jc w:val="both"/>
    </w:pPr>
    <w:rPr>
      <w:sz w:val="28"/>
      <w:szCs w:val="28"/>
    </w:rPr>
  </w:style>
  <w:style w:type="character" w:customStyle="1" w:styleId="BodyText2Char">
    <w:name w:val="Body Text 2 Char"/>
    <w:basedOn w:val="DefaultParagraphFont"/>
    <w:link w:val="BodyText2"/>
    <w:rsid w:val="00D519F2"/>
    <w:rPr>
      <w:rFonts w:ascii="Times New Roman" w:eastAsia="Times New Roman" w:hAnsi="Times New Roman" w:cs="Times New Roman"/>
      <w:sz w:val="28"/>
      <w:szCs w:val="28"/>
      <w:lang w:eastAsia="en-GB"/>
    </w:rPr>
  </w:style>
  <w:style w:type="paragraph" w:styleId="PlainText">
    <w:name w:val="Plain Text"/>
    <w:basedOn w:val="Normal"/>
    <w:link w:val="PlainTextChar"/>
    <w:rsid w:val="00D519F2"/>
    <w:pPr>
      <w:autoSpaceDE w:val="0"/>
      <w:autoSpaceDN w:val="0"/>
      <w:adjustRightInd w:val="0"/>
      <w:spacing w:line="360" w:lineRule="auto"/>
      <w:jc w:val="both"/>
    </w:pPr>
    <w:rPr>
      <w:lang w:val="en-US"/>
    </w:rPr>
  </w:style>
  <w:style w:type="character" w:customStyle="1" w:styleId="PlainTextChar">
    <w:name w:val="Plain Text Char"/>
    <w:basedOn w:val="DefaultParagraphFont"/>
    <w:link w:val="PlainText"/>
    <w:rsid w:val="00D519F2"/>
    <w:rPr>
      <w:rFonts w:ascii="Times New Roman" w:eastAsia="Times New Roman" w:hAnsi="Times New Roman" w:cs="Times New Roman"/>
      <w:sz w:val="24"/>
      <w:szCs w:val="24"/>
      <w:lang w:val="en-US" w:eastAsia="en-GB"/>
    </w:rPr>
  </w:style>
  <w:style w:type="paragraph" w:styleId="BalloonText">
    <w:name w:val="Balloon Text"/>
    <w:basedOn w:val="Normal"/>
    <w:link w:val="BalloonTextChar"/>
    <w:uiPriority w:val="99"/>
    <w:semiHidden/>
    <w:unhideWhenUsed/>
    <w:rsid w:val="00D519F2"/>
    <w:rPr>
      <w:rFonts w:ascii="Tahoma" w:hAnsi="Tahoma" w:cs="Tahoma"/>
      <w:sz w:val="16"/>
      <w:szCs w:val="16"/>
    </w:rPr>
  </w:style>
  <w:style w:type="character" w:customStyle="1" w:styleId="BalloonTextChar">
    <w:name w:val="Balloon Text Char"/>
    <w:basedOn w:val="DefaultParagraphFont"/>
    <w:link w:val="BalloonText"/>
    <w:uiPriority w:val="99"/>
    <w:semiHidden/>
    <w:rsid w:val="00D519F2"/>
    <w:rPr>
      <w:rFonts w:ascii="Tahoma" w:eastAsia="Times New Roman" w:hAnsi="Tahoma" w:cs="Tahoma"/>
      <w:sz w:val="16"/>
      <w:szCs w:val="16"/>
      <w:lang w:eastAsia="en-GB"/>
    </w:rPr>
  </w:style>
  <w:style w:type="paragraph" w:styleId="BodyTextIndent2">
    <w:name w:val="Body Text Indent 2"/>
    <w:basedOn w:val="Normal"/>
    <w:link w:val="BodyTextIndent2Char"/>
    <w:uiPriority w:val="99"/>
    <w:semiHidden/>
    <w:unhideWhenUsed/>
    <w:rsid w:val="00494D6F"/>
    <w:pPr>
      <w:spacing w:after="120" w:line="480" w:lineRule="auto"/>
      <w:ind w:left="283"/>
    </w:pPr>
  </w:style>
  <w:style w:type="character" w:customStyle="1" w:styleId="BodyTextIndent2Char">
    <w:name w:val="Body Text Indent 2 Char"/>
    <w:basedOn w:val="DefaultParagraphFont"/>
    <w:link w:val="BodyTextIndent2"/>
    <w:uiPriority w:val="99"/>
    <w:semiHidden/>
    <w:rsid w:val="00494D6F"/>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C5FC9"/>
    <w:rPr>
      <w:sz w:val="16"/>
      <w:szCs w:val="16"/>
    </w:rPr>
  </w:style>
  <w:style w:type="paragraph" w:styleId="CommentText">
    <w:name w:val="annotation text"/>
    <w:basedOn w:val="Normal"/>
    <w:link w:val="CommentTextChar"/>
    <w:uiPriority w:val="99"/>
    <w:semiHidden/>
    <w:unhideWhenUsed/>
    <w:rsid w:val="001C5FC9"/>
    <w:rPr>
      <w:sz w:val="20"/>
      <w:szCs w:val="20"/>
    </w:rPr>
  </w:style>
  <w:style w:type="character" w:customStyle="1" w:styleId="CommentTextChar">
    <w:name w:val="Comment Text Char"/>
    <w:basedOn w:val="DefaultParagraphFont"/>
    <w:link w:val="CommentText"/>
    <w:uiPriority w:val="99"/>
    <w:semiHidden/>
    <w:rsid w:val="001C5FC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5FC9"/>
    <w:rPr>
      <w:b/>
      <w:bCs/>
    </w:rPr>
  </w:style>
  <w:style w:type="character" w:customStyle="1" w:styleId="CommentSubjectChar">
    <w:name w:val="Comment Subject Char"/>
    <w:basedOn w:val="CommentTextChar"/>
    <w:link w:val="CommentSubject"/>
    <w:uiPriority w:val="99"/>
    <w:semiHidden/>
    <w:rsid w:val="001C5FC9"/>
    <w:rPr>
      <w:rFonts w:ascii="Times New Roman" w:eastAsia="Times New Roman" w:hAnsi="Times New Roman" w:cs="Times New Roman"/>
      <w:b/>
      <w:bCs/>
      <w:sz w:val="20"/>
      <w:szCs w:val="20"/>
      <w:lang w:eastAsia="en-GB"/>
    </w:rPr>
  </w:style>
  <w:style w:type="paragraph" w:styleId="BodyText">
    <w:name w:val="Body Text"/>
    <w:basedOn w:val="Normal"/>
    <w:link w:val="BodyTextChar"/>
    <w:uiPriority w:val="99"/>
    <w:semiHidden/>
    <w:unhideWhenUsed/>
    <w:rsid w:val="0025147D"/>
    <w:pPr>
      <w:spacing w:after="120"/>
    </w:pPr>
  </w:style>
  <w:style w:type="character" w:customStyle="1" w:styleId="BodyTextChar">
    <w:name w:val="Body Text Char"/>
    <w:basedOn w:val="DefaultParagraphFont"/>
    <w:link w:val="BodyText"/>
    <w:uiPriority w:val="99"/>
    <w:semiHidden/>
    <w:rsid w:val="0025147D"/>
    <w:rPr>
      <w:rFonts w:ascii="Times New Roman" w:eastAsia="Times New Roman" w:hAnsi="Times New Roman" w:cs="Times New Roman"/>
      <w:sz w:val="24"/>
      <w:szCs w:val="24"/>
      <w:lang w:eastAsia="en-GB"/>
    </w:rPr>
  </w:style>
  <w:style w:type="paragraph" w:customStyle="1" w:styleId="DefaultText1">
    <w:name w:val="Default Text:1"/>
    <w:basedOn w:val="Normal"/>
    <w:rsid w:val="009126F0"/>
    <w:pPr>
      <w:autoSpaceDE w:val="0"/>
      <w:autoSpaceDN w:val="0"/>
      <w:adjustRightInd w:val="0"/>
    </w:pPr>
    <w:rPr>
      <w:lang w:val="en-GB"/>
    </w:rPr>
  </w:style>
  <w:style w:type="table" w:styleId="TableGrid">
    <w:name w:val="Table Grid"/>
    <w:basedOn w:val="TableNormal"/>
    <w:uiPriority w:val="59"/>
    <w:rsid w:val="00A8268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1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B0613-6765-4240-ABA7-5E33C56E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57878987</Template>
  <TotalTime>0</TotalTime>
  <Pages>16</Pages>
  <Words>4351</Words>
  <Characters>24806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2021-10-26T08:59:00Z</dcterms:created>
  <dcterms:modified xsi:type="dcterms:W3CDTF">2021-10-26T09:01:00Z</dcterms:modified>
</cp:coreProperties>
</file>